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99BE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小标宋简体" w:cs="方正小标宋简体"/>
          <w:kern w:val="2"/>
          <w:sz w:val="56"/>
          <w:szCs w:val="36"/>
          <w:lang w:val="en-US" w:eastAsia="zh-CN" w:bidi="ar-SA"/>
        </w:rPr>
      </w:pPr>
      <w:r>
        <w:rPr>
          <w:rFonts w:hint="eastAsia" w:ascii="Times New Roman" w:hAnsi="Times New Roman" w:eastAsia="方正小标宋简体" w:cs="方正小标宋简体"/>
          <w:kern w:val="2"/>
          <w:sz w:val="56"/>
          <w:szCs w:val="36"/>
          <w:lang w:val="en-US" w:eastAsia="zh-CN" w:bidi="ar-SA"/>
        </w:rPr>
        <w:t>2025年度培育耐心资本申报书</w:t>
      </w:r>
    </w:p>
    <w:p w14:paraId="2C399083">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楷体" w:hAnsi="楷体" w:eastAsia="楷体" w:cs="楷体"/>
          <w:b/>
          <w:bCs/>
          <w:kern w:val="2"/>
          <w:sz w:val="40"/>
          <w:szCs w:val="40"/>
          <w:lang w:val="en-US" w:eastAsia="zh-CN" w:bidi="ar-SA"/>
        </w:rPr>
      </w:pPr>
      <w:r>
        <w:rPr>
          <w:rFonts w:hint="eastAsia" w:ascii="楷体" w:hAnsi="楷体" w:eastAsia="楷体" w:cs="楷体"/>
          <w:b/>
          <w:bCs/>
          <w:kern w:val="2"/>
          <w:sz w:val="40"/>
          <w:szCs w:val="40"/>
          <w:lang w:val="en-US" w:eastAsia="zh-CN" w:bidi="ar-SA"/>
        </w:rPr>
        <w:t>（模板）</w:t>
      </w:r>
    </w:p>
    <w:p w14:paraId="66F3968B">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06A6061F">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1657ABE6">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0B1AECC9">
      <w:pPr>
        <w:pStyle w:val="3"/>
        <w:adjustRightInd w:val="0"/>
        <w:snapToGrid w:val="0"/>
        <w:spacing w:after="0"/>
        <w:ind w:left="0" w:leftChars="0" w:firstLine="0" w:firstLineChars="0"/>
        <w:jc w:val="left"/>
        <w:rPr>
          <w:rFonts w:hint="eastAsia" w:ascii="仿宋_GB2312" w:hAnsi="仿宋_GB2312" w:cs="仿宋_GB2312"/>
          <w:sz w:val="40"/>
          <w:szCs w:val="22"/>
          <w:lang w:val="en-US" w:eastAsia="zh-CN"/>
        </w:rPr>
      </w:pPr>
    </w:p>
    <w:p w14:paraId="4EF393A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default" w:ascii="Times New Roman" w:hAnsi="Times New Roman" w:eastAsia="方正楷体_GBK" w:cs="方正楷体_GBK"/>
          <w:kern w:val="2"/>
          <w:sz w:val="32"/>
          <w:szCs w:val="32"/>
          <w:lang w:val="en-US" w:eastAsia="zh-CN" w:bidi="ar-SA"/>
        </w:rPr>
      </w:pPr>
    </w:p>
    <w:p w14:paraId="12BD6F89">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45367F82">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6DA06657">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1CC358AC">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p w14:paraId="18D69F6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default" w:ascii="Times New Roman" w:hAnsi="Times New Roman" w:eastAsia="方正楷体_GBK" w:cs="方正楷体_GBK"/>
          <w:kern w:val="2"/>
          <w:sz w:val="32"/>
          <w:szCs w:val="32"/>
          <w:lang w:val="en-US" w:eastAsia="zh-CN" w:bidi="ar-SA"/>
        </w:rPr>
      </w:pPr>
    </w:p>
    <w:p w14:paraId="422603B0">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default" w:ascii="Times New Roman" w:hAnsi="Times New Roman" w:eastAsia="方正楷体_GBK" w:cs="方正楷体_GBK"/>
          <w:kern w:val="2"/>
          <w:sz w:val="32"/>
          <w:szCs w:val="32"/>
          <w:lang w:val="en-US" w:eastAsia="zh-CN" w:bidi="ar-SA"/>
        </w:rPr>
      </w:pPr>
    </w:p>
    <w:tbl>
      <w:tblPr>
        <w:tblStyle w:val="5"/>
        <w:tblpPr w:leftFromText="180" w:rightFromText="180" w:vertAnchor="text" w:horzAnchor="page" w:tblpX="1510" w:tblpY="178"/>
        <w:tblOverlap w:val="never"/>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438"/>
        <w:gridCol w:w="2446"/>
        <w:gridCol w:w="1660"/>
        <w:gridCol w:w="2399"/>
      </w:tblGrid>
      <w:tr w14:paraId="129BAA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08E81350">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cs="宋体"/>
                <w:kern w:val="2"/>
                <w:sz w:val="32"/>
                <w:szCs w:val="32"/>
                <w:lang w:val="en-US" w:eastAsia="zh-CN" w:bidi="ar-SA"/>
              </w:rPr>
            </w:pPr>
            <w:r>
              <w:rPr>
                <w:rFonts w:hint="eastAsia" w:ascii="Times New Roman" w:hAnsi="Times New Roman" w:eastAsia="宋体" w:cs="宋体"/>
                <w:kern w:val="2"/>
                <w:sz w:val="32"/>
                <w:szCs w:val="32"/>
                <w:lang w:val="en-US" w:eastAsia="zh-CN" w:bidi="ar-SA"/>
              </w:rPr>
              <w:t>申报</w:t>
            </w:r>
            <w:r>
              <w:rPr>
                <w:rFonts w:hint="eastAsia" w:ascii="Times New Roman" w:hAnsi="Times New Roman" w:cs="宋体"/>
                <w:kern w:val="2"/>
                <w:sz w:val="32"/>
                <w:szCs w:val="32"/>
                <w:lang w:val="en-US" w:eastAsia="zh-CN" w:bidi="ar-SA"/>
              </w:rPr>
              <w:t>基金</w:t>
            </w:r>
          </w:p>
          <w:p w14:paraId="31DAEC30">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cs="宋体"/>
                <w:kern w:val="2"/>
                <w:sz w:val="32"/>
                <w:szCs w:val="32"/>
                <w:lang w:val="en-US" w:eastAsia="zh-CN" w:bidi="ar-SA"/>
              </w:rPr>
              <w:t>管理机构</w:t>
            </w:r>
            <w:r>
              <w:rPr>
                <w:rFonts w:hint="eastAsia" w:ascii="Times New Roman" w:hAnsi="Times New Roman" w:eastAsia="宋体" w:cs="宋体"/>
                <w:kern w:val="2"/>
                <w:sz w:val="32"/>
                <w:szCs w:val="32"/>
                <w:lang w:val="en-US" w:eastAsia="zh-CN" w:bidi="ar-SA"/>
              </w:rPr>
              <w:t>：</w:t>
            </w:r>
          </w:p>
        </w:tc>
        <w:tc>
          <w:tcPr>
            <w:tcW w:w="3636" w:type="pct"/>
            <w:gridSpan w:val="3"/>
            <w:tcBorders>
              <w:bottom w:val="single" w:color="auto" w:sz="4" w:space="0"/>
            </w:tcBorders>
            <w:noWrap w:val="0"/>
            <w:vAlign w:val="center"/>
          </w:tcPr>
          <w:p w14:paraId="0B18CAC8">
            <w:pPr>
              <w:keepNext w:val="0"/>
              <w:keepLines w:val="0"/>
              <w:pageBreakBefore w:val="0"/>
              <w:widowControl w:val="0"/>
              <w:kinsoku/>
              <w:wordWrap/>
              <w:overflowPunct/>
              <w:topLinePunct w:val="0"/>
              <w:autoSpaceDE/>
              <w:autoSpaceDN/>
              <w:bidi w:val="0"/>
              <w:adjustRightInd w:val="0"/>
              <w:snapToGrid w:val="0"/>
              <w:spacing w:after="0"/>
              <w:ind w:left="420" w:leftChars="200" w:firstLine="4480" w:firstLineChars="1400"/>
              <w:jc w:val="both"/>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vertAlign w:val="baseline"/>
                <w:lang w:val="en-US" w:eastAsia="zh-CN" w:bidi="ar-SA"/>
              </w:rPr>
              <w:t>（盖章）</w:t>
            </w:r>
          </w:p>
        </w:tc>
      </w:tr>
      <w:tr w14:paraId="7A230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35B5D409">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lang w:val="en-US" w:eastAsia="zh-CN" w:bidi="ar-SA"/>
              </w:rPr>
              <w:t>所在地址：</w:t>
            </w:r>
          </w:p>
        </w:tc>
        <w:tc>
          <w:tcPr>
            <w:tcW w:w="3636" w:type="pct"/>
            <w:gridSpan w:val="3"/>
            <w:tcBorders>
              <w:top w:val="single" w:color="auto" w:sz="4" w:space="0"/>
              <w:bottom w:val="single" w:color="auto" w:sz="4" w:space="0"/>
            </w:tcBorders>
            <w:noWrap w:val="0"/>
            <w:vAlign w:val="center"/>
          </w:tcPr>
          <w:p w14:paraId="451E38C0">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default" w:ascii="Times New Roman" w:hAnsi="Times New Roman" w:eastAsia="宋体" w:cs="宋体"/>
                <w:kern w:val="2"/>
                <w:sz w:val="32"/>
                <w:szCs w:val="32"/>
                <w:vertAlign w:val="baseline"/>
                <w:lang w:val="en-US" w:eastAsia="zh-CN" w:bidi="ar-SA"/>
              </w:rPr>
            </w:pPr>
          </w:p>
        </w:tc>
      </w:tr>
      <w:tr w14:paraId="280D69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5105176B">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lang w:val="en-US" w:eastAsia="zh-CN" w:bidi="ar-SA"/>
              </w:rPr>
              <w:t>企业负责人：</w:t>
            </w:r>
          </w:p>
        </w:tc>
        <w:tc>
          <w:tcPr>
            <w:tcW w:w="1367" w:type="pct"/>
            <w:tcBorders>
              <w:top w:val="single" w:color="auto" w:sz="4" w:space="0"/>
              <w:bottom w:val="single" w:color="auto" w:sz="4" w:space="0"/>
            </w:tcBorders>
            <w:noWrap w:val="0"/>
            <w:vAlign w:val="center"/>
          </w:tcPr>
          <w:p w14:paraId="74415D86">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c>
          <w:tcPr>
            <w:tcW w:w="928" w:type="pct"/>
            <w:tcBorders>
              <w:top w:val="single" w:color="auto" w:sz="4" w:space="0"/>
            </w:tcBorders>
            <w:noWrap w:val="0"/>
            <w:vAlign w:val="center"/>
          </w:tcPr>
          <w:p w14:paraId="7DD97956">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vertAlign w:val="baseline"/>
                <w:lang w:val="en-US" w:eastAsia="zh-CN" w:bidi="ar-SA"/>
              </w:rPr>
              <w:t>联系电话：</w:t>
            </w:r>
          </w:p>
        </w:tc>
        <w:tc>
          <w:tcPr>
            <w:tcW w:w="1341" w:type="pct"/>
            <w:tcBorders>
              <w:top w:val="single" w:color="auto" w:sz="4" w:space="0"/>
              <w:bottom w:val="single" w:color="auto" w:sz="4" w:space="0"/>
            </w:tcBorders>
            <w:noWrap w:val="0"/>
            <w:vAlign w:val="center"/>
          </w:tcPr>
          <w:p w14:paraId="53831E53">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r>
      <w:tr w14:paraId="6FC47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363" w:type="pct"/>
            <w:noWrap w:val="0"/>
            <w:vAlign w:val="center"/>
          </w:tcPr>
          <w:p w14:paraId="41B30CB5">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distribute"/>
              <w:textAlignment w:val="auto"/>
              <w:rPr>
                <w:rFonts w:hint="eastAsia" w:ascii="Times New Roman" w:hAnsi="Times New Roman" w:eastAsia="宋体" w:cs="宋体"/>
                <w:kern w:val="2"/>
                <w:sz w:val="32"/>
                <w:szCs w:val="32"/>
                <w:lang w:val="en-US" w:eastAsia="zh-CN" w:bidi="ar-SA"/>
              </w:rPr>
            </w:pPr>
            <w:r>
              <w:rPr>
                <w:rFonts w:hint="eastAsia" w:ascii="Times New Roman" w:hAnsi="Times New Roman" w:eastAsia="宋体" w:cs="宋体"/>
                <w:kern w:val="2"/>
                <w:sz w:val="32"/>
                <w:szCs w:val="32"/>
                <w:lang w:val="en-US" w:eastAsia="zh-CN" w:bidi="ar-SA"/>
              </w:rPr>
              <w:t>项目联系人：</w:t>
            </w:r>
          </w:p>
        </w:tc>
        <w:tc>
          <w:tcPr>
            <w:tcW w:w="1367" w:type="pct"/>
            <w:tcBorders>
              <w:top w:val="single" w:color="auto" w:sz="4" w:space="0"/>
              <w:bottom w:val="single" w:color="auto" w:sz="4" w:space="0"/>
            </w:tcBorders>
            <w:noWrap w:val="0"/>
            <w:vAlign w:val="center"/>
          </w:tcPr>
          <w:p w14:paraId="7694B802">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c>
          <w:tcPr>
            <w:tcW w:w="928" w:type="pct"/>
            <w:noWrap w:val="0"/>
            <w:vAlign w:val="center"/>
          </w:tcPr>
          <w:p w14:paraId="62AF4967">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宋体" w:cs="宋体"/>
                <w:kern w:val="2"/>
                <w:sz w:val="32"/>
                <w:szCs w:val="32"/>
                <w:vertAlign w:val="baseline"/>
                <w:lang w:val="en-US" w:eastAsia="zh-CN" w:bidi="ar-SA"/>
              </w:rPr>
            </w:pPr>
            <w:r>
              <w:rPr>
                <w:rFonts w:hint="eastAsia" w:ascii="Times New Roman" w:hAnsi="Times New Roman" w:eastAsia="宋体" w:cs="宋体"/>
                <w:kern w:val="2"/>
                <w:sz w:val="32"/>
                <w:szCs w:val="32"/>
                <w:vertAlign w:val="baseline"/>
                <w:lang w:val="en-US" w:eastAsia="zh-CN" w:bidi="ar-SA"/>
              </w:rPr>
              <w:t>联系电话：</w:t>
            </w:r>
          </w:p>
        </w:tc>
        <w:tc>
          <w:tcPr>
            <w:tcW w:w="1341" w:type="pct"/>
            <w:tcBorders>
              <w:top w:val="single" w:color="auto" w:sz="4" w:space="0"/>
              <w:bottom w:val="single" w:color="auto" w:sz="4" w:space="0"/>
            </w:tcBorders>
            <w:noWrap w:val="0"/>
            <w:vAlign w:val="center"/>
          </w:tcPr>
          <w:p w14:paraId="514581D3">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eastAsia" w:ascii="Times New Roman" w:hAnsi="Times New Roman" w:eastAsia="宋体" w:cs="宋体"/>
                <w:kern w:val="2"/>
                <w:sz w:val="32"/>
                <w:szCs w:val="32"/>
                <w:vertAlign w:val="baseline"/>
                <w:lang w:val="en-US" w:eastAsia="zh-CN" w:bidi="ar-SA"/>
              </w:rPr>
            </w:pPr>
          </w:p>
        </w:tc>
      </w:tr>
    </w:tbl>
    <w:p w14:paraId="2F56F21E">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5715563A">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7C9912EE">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041BB3A0">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kern w:val="2"/>
          <w:sz w:val="32"/>
          <w:szCs w:val="32"/>
          <w:lang w:val="en-US" w:eastAsia="zh-CN" w:bidi="ar-SA"/>
        </w:rPr>
      </w:pPr>
    </w:p>
    <w:p w14:paraId="6A503F33">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center"/>
        <w:textAlignment w:val="auto"/>
        <w:rPr>
          <w:rFonts w:hint="eastAsia" w:ascii="Times New Roman" w:hAnsi="Times New Roman" w:eastAsia="方正楷体_GBK" w:cs="方正楷体_GBK"/>
          <w:sz w:val="32"/>
          <w:szCs w:val="32"/>
          <w:lang w:val="en-US" w:eastAsia="zh-CN"/>
        </w:rPr>
        <w:sectPr>
          <w:pgSz w:w="11906" w:h="16838"/>
          <w:pgMar w:top="2098" w:right="1587" w:bottom="1984" w:left="1474" w:header="851" w:footer="1587" w:gutter="113"/>
          <w:pgNumType w:fmt="decimal"/>
          <w:cols w:space="720" w:num="1"/>
          <w:rtlGutter w:val="0"/>
          <w:docGrid w:linePitch="312" w:charSpace="0"/>
        </w:sectPr>
      </w:pPr>
      <w:r>
        <w:rPr>
          <w:rFonts w:hint="eastAsia" w:ascii="Times New Roman" w:hAnsi="Times New Roman" w:eastAsia="方正楷体_GBK" w:cs="方正楷体_GBK"/>
          <w:kern w:val="2"/>
          <w:sz w:val="32"/>
          <w:szCs w:val="32"/>
          <w:lang w:val="en-US" w:eastAsia="zh-CN" w:bidi="ar-SA"/>
        </w:rPr>
        <w:t>2026年  月  日</w:t>
      </w:r>
    </w:p>
    <w:p w14:paraId="52DAB1DC">
      <w:pPr>
        <w:keepNext w:val="0"/>
        <w:keepLines w:val="0"/>
        <w:pageBreakBefore w:val="0"/>
        <w:widowControl w:val="0"/>
        <w:kinsoku/>
        <w:wordWrap/>
        <w:overflowPunct/>
        <w:topLinePunct w:val="0"/>
        <w:autoSpaceDE/>
        <w:autoSpaceDN/>
        <w:bidi w:val="0"/>
        <w:adjustRightInd w:val="0"/>
        <w:snapToGrid w:val="0"/>
        <w:spacing w:before="100" w:beforeAutospacing="1" w:after="100" w:afterAutospacing="1" w:line="500" w:lineRule="exact"/>
        <w:ind w:firstLine="0" w:firstLineChars="0"/>
        <w:jc w:val="center"/>
        <w:textAlignment w:val="auto"/>
        <w:outlineLvl w:val="9"/>
        <w:rPr>
          <w:rFonts w:hint="eastAsia" w:ascii="Times New Roman" w:hAnsi="Times New Roman" w:eastAsia="方正小标宋_GBK" w:cs="Times New Roman"/>
          <w:bCs/>
          <w:color w:val="000000"/>
          <w:sz w:val="44"/>
          <w:szCs w:val="32"/>
          <w:lang w:val="en-US" w:eastAsia="zh-CN"/>
        </w:rPr>
      </w:pPr>
      <w:r>
        <w:rPr>
          <w:rFonts w:hint="eastAsia" w:ascii="Times New Roman" w:hAnsi="Times New Roman" w:eastAsia="方正小标宋_GBK" w:cs="Times New Roman"/>
          <w:bCs/>
          <w:color w:val="000000"/>
          <w:sz w:val="44"/>
          <w:szCs w:val="32"/>
          <w:lang w:val="en-US" w:eastAsia="zh-CN"/>
        </w:rPr>
        <w:t>编   写   说   明</w:t>
      </w:r>
    </w:p>
    <w:p w14:paraId="04632620">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outlineLvl w:val="9"/>
        <w:rPr>
          <w:rFonts w:ascii="Times New Roman" w:hAnsi="Times New Roman" w:eastAsia="仿宋_GB2312" w:cs="Times New Roman"/>
          <w:color w:val="000000"/>
          <w:sz w:val="32"/>
          <w:szCs w:val="22"/>
        </w:rPr>
      </w:pPr>
      <w:r>
        <w:rPr>
          <w:rFonts w:ascii="Times New Roman" w:hAnsi="Times New Roman" w:eastAsia="仿宋_GB2312" w:cs="Times New Roman"/>
          <w:color w:val="000000"/>
          <w:sz w:val="32"/>
          <w:szCs w:val="22"/>
        </w:rPr>
        <w:t>为保证申报材料格式规范统一，便于</w:t>
      </w:r>
      <w:r>
        <w:rPr>
          <w:rFonts w:hint="eastAsia" w:ascii="Times New Roman" w:hAnsi="Times New Roman" w:eastAsia="仿宋_GB2312" w:cs="Times New Roman"/>
          <w:color w:val="000000"/>
          <w:sz w:val="32"/>
          <w:szCs w:val="22"/>
          <w:lang w:eastAsia="zh-CN"/>
        </w:rPr>
        <w:t>专家</w:t>
      </w:r>
      <w:r>
        <w:rPr>
          <w:rFonts w:ascii="Times New Roman" w:hAnsi="Times New Roman" w:eastAsia="仿宋_GB2312" w:cs="Times New Roman"/>
          <w:color w:val="000000"/>
          <w:sz w:val="32"/>
          <w:szCs w:val="22"/>
        </w:rPr>
        <w:t>审核</w:t>
      </w:r>
      <w:r>
        <w:rPr>
          <w:rFonts w:hint="eastAsia" w:ascii="Times New Roman" w:hAnsi="Times New Roman" w:eastAsia="仿宋_GB2312" w:cs="Times New Roman"/>
          <w:color w:val="000000"/>
          <w:sz w:val="32"/>
          <w:szCs w:val="22"/>
          <w:lang w:eastAsia="zh-CN"/>
        </w:rPr>
        <w:t>及相关材料查阅</w:t>
      </w:r>
      <w:r>
        <w:rPr>
          <w:rFonts w:ascii="Times New Roman" w:hAnsi="Times New Roman" w:eastAsia="仿宋_GB2312" w:cs="Times New Roman"/>
          <w:color w:val="000000"/>
          <w:sz w:val="32"/>
          <w:szCs w:val="22"/>
        </w:rPr>
        <w:t>，请在</w:t>
      </w:r>
      <w:r>
        <w:rPr>
          <w:rFonts w:hint="eastAsia" w:ascii="Times New Roman" w:hAnsi="Times New Roman" w:eastAsia="仿宋_GB2312" w:cs="Times New Roman"/>
          <w:color w:val="000000"/>
          <w:sz w:val="32"/>
          <w:szCs w:val="22"/>
          <w:lang w:eastAsia="zh-CN"/>
        </w:rPr>
        <w:t>申报书</w:t>
      </w:r>
      <w:r>
        <w:rPr>
          <w:rFonts w:ascii="Times New Roman" w:hAnsi="Times New Roman" w:eastAsia="仿宋_GB2312" w:cs="Times New Roman"/>
          <w:color w:val="000000"/>
          <w:sz w:val="32"/>
          <w:szCs w:val="22"/>
        </w:rPr>
        <w:t>过程中严格遵循以下格式要求：</w:t>
      </w:r>
    </w:p>
    <w:p w14:paraId="0BFA52C5">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一、申报书字体字号</w:t>
      </w:r>
    </w:p>
    <w:p w14:paraId="7240BB3E">
      <w:pPr>
        <w:keepNext w:val="0"/>
        <w:keepLines w:val="0"/>
        <w:pageBreakBefore w:val="0"/>
        <w:widowControl w:val="0"/>
        <w:kinsoku/>
        <w:wordWrap/>
        <w:overflowPunct/>
        <w:topLinePunct w:val="0"/>
        <w:autoSpaceDE/>
        <w:autoSpaceDN/>
        <w:bidi w:val="0"/>
        <w:adjustRightInd w:val="0"/>
        <w:snapToGrid w:val="0"/>
        <w:spacing w:beforeAutospacing="0" w:afterAutospacing="0" w:line="560" w:lineRule="exact"/>
        <w:ind w:firstLine="640" w:firstLineChars="200"/>
        <w:jc w:val="left"/>
        <w:textAlignment w:val="auto"/>
        <w:outlineLvl w:val="9"/>
        <w:rPr>
          <w:rFonts w:ascii="Times New Roman" w:hAnsi="Times New Roman" w:eastAsia="仿宋_GB2312" w:cs="Times New Roman"/>
          <w:color w:val="000000"/>
          <w:sz w:val="32"/>
          <w:szCs w:val="22"/>
        </w:rPr>
      </w:pPr>
      <w:r>
        <w:rPr>
          <w:rFonts w:ascii="Times New Roman" w:hAnsi="Times New Roman" w:eastAsia="仿宋_GB2312" w:cs="Times New Roman"/>
          <w:color w:val="000000"/>
          <w:sz w:val="32"/>
          <w:szCs w:val="22"/>
        </w:rPr>
        <w:t>一级标题</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三号黑体</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，二级标题</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三号楷体_GB2312加粗</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三级标题</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三号仿宋_GB2312加粗</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w:t>
      </w:r>
      <w:r>
        <w:rPr>
          <w:rFonts w:hint="eastAsia" w:ascii="Times New Roman" w:hAnsi="Times New Roman" w:eastAsia="仿宋_GB2312" w:cs="Times New Roman"/>
          <w:color w:val="000000"/>
          <w:sz w:val="32"/>
          <w:szCs w:val="22"/>
          <w:lang w:eastAsia="zh-CN"/>
        </w:rPr>
        <w:t>四级标题（三号</w:t>
      </w:r>
      <w:r>
        <w:rPr>
          <w:rFonts w:ascii="Times New Roman" w:hAnsi="Times New Roman" w:eastAsia="仿宋_GB2312" w:cs="Times New Roman"/>
          <w:color w:val="000000"/>
          <w:sz w:val="32"/>
          <w:szCs w:val="22"/>
        </w:rPr>
        <w:t>仿宋_GB2312</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正文</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三号仿宋_GB2312</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两端对齐，</w:t>
      </w:r>
      <w:r>
        <w:rPr>
          <w:rFonts w:hint="eastAsia" w:ascii="Times New Roman" w:hAnsi="Times New Roman" w:eastAsia="仿宋_GB2312" w:cs="Times New Roman"/>
          <w:color w:val="000000"/>
          <w:sz w:val="32"/>
          <w:szCs w:val="22"/>
          <w:lang w:eastAsia="zh-CN"/>
        </w:rPr>
        <w:t>）</w:t>
      </w:r>
      <w:r>
        <w:rPr>
          <w:rFonts w:ascii="Times New Roman" w:hAnsi="Times New Roman" w:eastAsia="仿宋_GB2312" w:cs="Times New Roman"/>
          <w:color w:val="000000"/>
          <w:sz w:val="32"/>
          <w:szCs w:val="22"/>
        </w:rPr>
        <w:t>，数字及英文字母使用三号“Times New Roman”字体。</w:t>
      </w:r>
    </w:p>
    <w:p w14:paraId="2B2896DE">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color w:val="000000"/>
          <w:kern w:val="2"/>
          <w:sz w:val="32"/>
          <w:szCs w:val="22"/>
          <w:lang w:val="en-US" w:eastAsia="zh-CN" w:bidi="ar-SA"/>
        </w:rPr>
        <w:t>页码位于页面底部</w:t>
      </w:r>
      <w:r>
        <w:rPr>
          <w:rFonts w:hint="eastAsia" w:ascii="Times New Roman" w:hAnsi="Times New Roman" w:eastAsia="仿宋_GB2312" w:cs="Times New Roman"/>
          <w:color w:val="000000"/>
          <w:kern w:val="2"/>
          <w:sz w:val="32"/>
          <w:szCs w:val="22"/>
          <w:lang w:val="en-US" w:eastAsia="zh-CN" w:bidi="ar-SA"/>
        </w:rPr>
        <w:t>侧面</w:t>
      </w:r>
      <w:r>
        <w:rPr>
          <w:rFonts w:ascii="Times New Roman" w:hAnsi="Times New Roman" w:eastAsia="仿宋_GB2312" w:cs="Times New Roman"/>
          <w:color w:val="000000"/>
          <w:kern w:val="2"/>
          <w:sz w:val="32"/>
          <w:szCs w:val="22"/>
          <w:lang w:val="en-US" w:eastAsia="zh-CN" w:bidi="ar-SA"/>
        </w:rPr>
        <w:t>，从目录页开始至封底依次编码。</w:t>
      </w:r>
    </w:p>
    <w:p w14:paraId="02B80193">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结构层次序数依次用“一、”“（一）”“1.”“（1）”标注。</w:t>
      </w:r>
    </w:p>
    <w:p w14:paraId="7724D8E9">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黑体" w:cs="Times New Roman"/>
          <w:bCs/>
          <w:color w:val="000000"/>
          <w:kern w:val="44"/>
          <w:sz w:val="32"/>
          <w:szCs w:val="44"/>
          <w:lang w:val="en-US" w:eastAsia="zh-CN" w:bidi="ar-SA"/>
        </w:rPr>
      </w:pPr>
      <w:r>
        <w:rPr>
          <w:rFonts w:ascii="Times New Roman" w:hAnsi="Times New Roman" w:eastAsia="黑体" w:cs="Times New Roman"/>
          <w:bCs/>
          <w:color w:val="000000"/>
          <w:kern w:val="44"/>
          <w:sz w:val="32"/>
          <w:szCs w:val="44"/>
          <w:lang w:val="en-US" w:eastAsia="zh-CN" w:bidi="ar-SA"/>
        </w:rPr>
        <w:t>二、方案页边距及段落行距</w:t>
      </w:r>
    </w:p>
    <w:p w14:paraId="2C3B22D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仿宋_GB2312" w:cs="Times New Roman"/>
          <w:color w:val="000000"/>
          <w:kern w:val="2"/>
          <w:sz w:val="32"/>
          <w:szCs w:val="20"/>
          <w:lang w:val="en-US" w:eastAsia="zh-CN" w:bidi="ar-SA"/>
        </w:rPr>
      </w:pPr>
      <w:r>
        <w:rPr>
          <w:rFonts w:ascii="Times New Roman" w:hAnsi="Times New Roman" w:eastAsia="仿宋_GB2312" w:cs="Times New Roman"/>
          <w:color w:val="000000"/>
          <w:kern w:val="2"/>
          <w:sz w:val="32"/>
          <w:szCs w:val="20"/>
          <w:lang w:val="en-US" w:eastAsia="zh-CN" w:bidi="ar-SA"/>
        </w:rPr>
        <w:t>页边距统一设置为“上下左右各为2.</w:t>
      </w:r>
      <w:r>
        <w:rPr>
          <w:rFonts w:hint="eastAsia" w:ascii="Times New Roman" w:hAnsi="Times New Roman" w:eastAsia="仿宋_GB2312" w:cs="Times New Roman"/>
          <w:color w:val="000000"/>
          <w:kern w:val="2"/>
          <w:sz w:val="32"/>
          <w:szCs w:val="20"/>
          <w:lang w:val="en-US" w:eastAsia="zh-CN" w:bidi="ar-SA"/>
        </w:rPr>
        <w:t>7</w:t>
      </w:r>
      <w:r>
        <w:rPr>
          <w:rFonts w:ascii="Times New Roman" w:hAnsi="Times New Roman" w:eastAsia="仿宋_GB2312" w:cs="Times New Roman"/>
          <w:color w:val="000000"/>
          <w:kern w:val="2"/>
          <w:sz w:val="32"/>
          <w:szCs w:val="20"/>
          <w:lang w:val="en-US" w:eastAsia="zh-CN" w:bidi="ar-SA"/>
        </w:rPr>
        <w:t>厘米”，纸张方向可根据正文内容设置为横向或纵向。段落行距统一设定为“固定值”28磅。</w:t>
      </w:r>
    </w:p>
    <w:p w14:paraId="7A68A5E4">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三</w:t>
      </w:r>
      <w:r>
        <w:rPr>
          <w:rFonts w:ascii="Times New Roman" w:hAnsi="Times New Roman" w:eastAsia="黑体" w:cs="Times New Roman"/>
          <w:bCs/>
          <w:color w:val="000000"/>
          <w:kern w:val="44"/>
          <w:sz w:val="32"/>
          <w:szCs w:val="44"/>
          <w:lang w:val="en-US" w:eastAsia="zh-CN" w:bidi="ar-SA"/>
        </w:rPr>
        <w:t>、附件</w:t>
      </w:r>
    </w:p>
    <w:p w14:paraId="282065B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color w:val="000000"/>
          <w:kern w:val="2"/>
          <w:sz w:val="32"/>
          <w:szCs w:val="22"/>
          <w:lang w:val="en-US" w:eastAsia="zh-CN" w:bidi="ar-SA"/>
        </w:rPr>
        <w:t>证明材料复印件要清晰可认，支撑正文内容有力。</w:t>
      </w:r>
    </w:p>
    <w:p w14:paraId="3632AF79">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四</w:t>
      </w:r>
      <w:r>
        <w:rPr>
          <w:rFonts w:ascii="Times New Roman" w:hAnsi="Times New Roman" w:eastAsia="黑体" w:cs="Times New Roman"/>
          <w:bCs/>
          <w:color w:val="000000"/>
          <w:kern w:val="44"/>
          <w:sz w:val="32"/>
          <w:szCs w:val="44"/>
          <w:lang w:val="en-US" w:eastAsia="zh-CN" w:bidi="ar-SA"/>
        </w:rPr>
        <w:t>、方案装订要求</w:t>
      </w:r>
    </w:p>
    <w:p w14:paraId="11A9BE7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color w:val="000000"/>
          <w:kern w:val="2"/>
          <w:sz w:val="32"/>
          <w:szCs w:val="20"/>
          <w:lang w:val="en-US" w:eastAsia="zh-CN" w:bidi="ar-SA"/>
        </w:rPr>
        <w:t>正文用A4纸双面黑白打印，封面和封底使用白色布纹纸，胶装</w:t>
      </w:r>
      <w:r>
        <w:rPr>
          <w:rFonts w:hint="eastAsia" w:ascii="Times New Roman" w:hAnsi="Times New Roman" w:eastAsia="仿宋_GB2312" w:cs="Times New Roman"/>
          <w:color w:val="000000"/>
          <w:kern w:val="2"/>
          <w:sz w:val="32"/>
          <w:szCs w:val="22"/>
          <w:lang w:val="en-US" w:eastAsia="zh-CN" w:bidi="ar-SA"/>
        </w:rPr>
        <w:t>。申报书装订顺序：</w:t>
      </w:r>
    </w:p>
    <w:p w14:paraId="3FA4F8EE">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（一）《培育耐心资本奖励资金申请表》</w:t>
      </w:r>
    </w:p>
    <w:p w14:paraId="040FCF3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（二）《真实性及不重复享受财政资金承诺书》</w:t>
      </w:r>
    </w:p>
    <w:p w14:paraId="31FB7483">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（三）营业执照（名称变更的提供变更核准通知书）</w:t>
      </w:r>
    </w:p>
    <w:p w14:paraId="527B680B">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（四）信用信息查询报告（含查询时间的网页截图）</w:t>
      </w:r>
    </w:p>
    <w:p w14:paraId="0128065E">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（五）上一年度审计报告或财务报告（当年新成立企业提交申报前最新一期半年报或季报）</w:t>
      </w:r>
    </w:p>
    <w:p w14:paraId="3E279F86">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（六）经税务部门盖章的上一年度企业所得税纳税申报表（当年新成立企业可不提供）</w:t>
      </w:r>
    </w:p>
    <w:p w14:paraId="3AF8C344">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（七）单位参保证明（近三个月）</w:t>
      </w:r>
    </w:p>
    <w:p w14:paraId="33A1AFF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（八）申报书正文</w:t>
      </w:r>
    </w:p>
    <w:p w14:paraId="335C1689">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宋体" w:cs="宋体"/>
          <w:sz w:val="28"/>
          <w:szCs w:val="28"/>
          <w:lang w:val="en-US" w:eastAsia="zh-CN"/>
        </w:rPr>
        <w:sectPr>
          <w:headerReference r:id="rId3" w:type="default"/>
          <w:pgSz w:w="11906" w:h="16838"/>
          <w:pgMar w:top="2098" w:right="1587" w:bottom="1984" w:left="1474" w:header="851" w:footer="1587" w:gutter="113"/>
          <w:pgNumType w:fmt="decimal"/>
          <w:cols w:space="720" w:num="1"/>
          <w:rtlGutter w:val="0"/>
          <w:docGrid w:linePitch="312" w:charSpace="0"/>
        </w:sectPr>
      </w:pPr>
      <w:r>
        <w:rPr>
          <w:rFonts w:hint="eastAsia" w:ascii="Times New Roman" w:hAnsi="Times New Roman" w:eastAsia="仿宋_GB2312" w:cs="Times New Roman"/>
          <w:color w:val="000000"/>
          <w:kern w:val="2"/>
          <w:sz w:val="32"/>
          <w:szCs w:val="22"/>
          <w:lang w:val="en-US" w:eastAsia="zh-CN" w:bidi="ar-SA"/>
        </w:rPr>
        <w:t>（九）申报书证明材料</w:t>
      </w:r>
    </w:p>
    <w:p w14:paraId="4BFA4732">
      <w:pPr>
        <w:keepNext w:val="0"/>
        <w:keepLines w:val="0"/>
        <w:pageBreakBefore w:val="0"/>
        <w:widowControl w:val="0"/>
        <w:kinsoku/>
        <w:wordWrap/>
        <w:overflowPunct/>
        <w:topLinePunct w:val="0"/>
        <w:autoSpaceDE/>
        <w:autoSpaceDN/>
        <w:bidi w:val="0"/>
        <w:adjustRightInd w:val="0"/>
        <w:snapToGrid w:val="0"/>
        <w:spacing w:after="0"/>
        <w:ind w:left="0" w:leftChars="0" w:firstLine="0" w:firstLineChars="0"/>
        <w:jc w:val="both"/>
        <w:textAlignment w:val="auto"/>
        <w:rPr>
          <w:rFonts w:hint="default" w:ascii="Times New Roman" w:hAnsi="Times New Roman" w:eastAsia="仿宋_GB2312" w:cs="Times New Roman"/>
          <w:kern w:val="2"/>
          <w:sz w:val="32"/>
          <w:szCs w:val="20"/>
          <w:lang w:val="en-US" w:eastAsia="zh-CN" w:bidi="ar-SA"/>
        </w:rPr>
      </w:pPr>
    </w:p>
    <w:p w14:paraId="38DF5B1D">
      <w:pPr>
        <w:pStyle w:val="3"/>
        <w:adjustRightInd w:val="0"/>
        <w:snapToGrid w:val="0"/>
        <w:spacing w:after="0"/>
        <w:ind w:left="0" w:leftChars="0" w:firstLine="0" w:firstLineChars="0"/>
        <w:jc w:val="center"/>
        <w:rPr>
          <w:rFonts w:hint="default" w:ascii="方正小标宋简体" w:hAnsi="方正小标宋简体" w:eastAsia="方正小标宋简体" w:cs="方正小标宋简体"/>
          <w:sz w:val="44"/>
          <w:szCs w:val="44"/>
        </w:rPr>
      </w:pPr>
      <w:r>
        <w:rPr>
          <w:rFonts w:hint="default" w:ascii="方正小标宋简体" w:hAnsi="方正小标宋简体" w:eastAsia="方正小标宋简体" w:cs="方正小标宋简体"/>
          <w:sz w:val="44"/>
          <w:szCs w:val="44"/>
        </w:rPr>
        <w:t>培育耐心资本奖励资金申请表</w:t>
      </w:r>
    </w:p>
    <w:p w14:paraId="34E9910A">
      <w:pPr>
        <w:pStyle w:val="3"/>
        <w:adjustRightInd w:val="0"/>
        <w:snapToGrid w:val="0"/>
        <w:spacing w:after="0"/>
        <w:ind w:left="0" w:leftChars="0" w:firstLine="0" w:firstLineChars="0"/>
        <w:jc w:val="left"/>
        <w:rPr>
          <w:rFonts w:hint="default" w:ascii="方正小标宋简体" w:hAnsi="方正小标宋简体" w:eastAsia="方正小标宋简体" w:cs="方正小标宋简体"/>
          <w:sz w:val="44"/>
          <w:szCs w:val="44"/>
        </w:rPr>
      </w:pPr>
      <w:r>
        <w:rPr>
          <w:rFonts w:hint="eastAsia"/>
          <w:b/>
          <w:bCs/>
        </w:rPr>
        <w:t>单位（盖章）：</w:t>
      </w:r>
    </w:p>
    <w:tbl>
      <w:tblPr>
        <w:tblStyle w:val="4"/>
        <w:tblW w:w="495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7"/>
        <w:gridCol w:w="961"/>
        <w:gridCol w:w="864"/>
        <w:gridCol w:w="864"/>
        <w:gridCol w:w="864"/>
        <w:gridCol w:w="864"/>
        <w:gridCol w:w="864"/>
        <w:gridCol w:w="864"/>
        <w:gridCol w:w="701"/>
        <w:gridCol w:w="860"/>
        <w:gridCol w:w="1402"/>
        <w:gridCol w:w="1085"/>
        <w:gridCol w:w="931"/>
        <w:gridCol w:w="976"/>
      </w:tblGrid>
      <w:tr w14:paraId="68EB0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649527">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序号</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2F21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基金名称</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15532">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基金管理机构名称</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F8D1D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中基协登记编号</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15A64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被投资企业名称</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A9ABF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被投资企业</w:t>
            </w:r>
            <w:r>
              <w:rPr>
                <w:rFonts w:hint="eastAsia" w:ascii="黑体" w:hAnsi="宋体" w:eastAsia="黑体" w:cs="黑体"/>
                <w:i w:val="0"/>
                <w:iCs w:val="0"/>
                <w:color w:val="0F1115"/>
                <w:kern w:val="0"/>
                <w:sz w:val="24"/>
                <w:szCs w:val="24"/>
                <w:u w:val="none"/>
                <w:lang w:val="en-US" w:eastAsia="zh-CN" w:bidi="ar"/>
              </w:rPr>
              <w:t>注册地</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2AA95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被投资企业符合天使期项目标准（是/否）</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22B2C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投资协议签署日期</w:t>
            </w: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CE1B6">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投资资金全部到位日期</w:t>
            </w: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F1F05A">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持股</w:t>
            </w:r>
            <w:r>
              <w:rPr>
                <w:rFonts w:hint="eastAsia" w:ascii="黑体" w:hAnsi="宋体" w:eastAsia="黑体" w:cs="黑体"/>
                <w:i w:val="0"/>
                <w:iCs w:val="0"/>
                <w:color w:val="0F1115"/>
                <w:kern w:val="0"/>
                <w:sz w:val="24"/>
                <w:szCs w:val="24"/>
                <w:u w:val="none"/>
                <w:lang w:val="en-US" w:eastAsia="zh-CN" w:bidi="ar"/>
              </w:rPr>
              <w:t>起止时间（年-月-日）</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CB4A5B">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实际投资额（万元）</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AAA4A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申请奖励金额（按认定投资额10%计算，单企最高100万）</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695763">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F1115"/>
                <w:sz w:val="24"/>
                <w:szCs w:val="24"/>
                <w:u w:val="none"/>
              </w:rPr>
            </w:pPr>
            <w:r>
              <w:rPr>
                <w:rFonts w:hint="default" w:ascii="黑体" w:hAnsi="宋体" w:eastAsia="黑体" w:cs="黑体"/>
                <w:i w:val="0"/>
                <w:iCs w:val="0"/>
                <w:color w:val="0F1115"/>
                <w:kern w:val="0"/>
                <w:sz w:val="24"/>
                <w:szCs w:val="24"/>
                <w:u w:val="none"/>
                <w:lang w:val="en-US" w:eastAsia="zh-CN" w:bidi="ar"/>
              </w:rPr>
              <w:t>本年度累计申请奖励（万元）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0204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黑体" w:hAnsi="宋体" w:eastAsia="黑体" w:cs="黑体"/>
                <w:i w:val="0"/>
                <w:iCs w:val="0"/>
                <w:color w:val="000000"/>
                <w:sz w:val="22"/>
                <w:szCs w:val="22"/>
                <w:u w:val="none"/>
              </w:rPr>
            </w:pPr>
            <w:r>
              <w:rPr>
                <w:rFonts w:hint="default" w:ascii="黑体" w:hAnsi="宋体" w:eastAsia="黑体" w:cs="黑体"/>
                <w:i w:val="0"/>
                <w:iCs w:val="0"/>
                <w:color w:val="0F1115"/>
                <w:kern w:val="0"/>
                <w:sz w:val="24"/>
                <w:szCs w:val="24"/>
                <w:u w:val="none"/>
                <w:lang w:val="en-US" w:eastAsia="zh-CN" w:bidi="ar"/>
              </w:rPr>
              <w:t>是否享受过</w:t>
            </w:r>
            <w:r>
              <w:rPr>
                <w:rFonts w:hint="eastAsia" w:ascii="黑体" w:hAnsi="宋体" w:eastAsia="黑体" w:cs="黑体"/>
                <w:i w:val="0"/>
                <w:iCs w:val="0"/>
                <w:color w:val="0F1115"/>
                <w:kern w:val="0"/>
                <w:sz w:val="24"/>
                <w:szCs w:val="24"/>
                <w:u w:val="none"/>
                <w:lang w:val="en-US" w:eastAsia="zh-CN" w:bidi="ar"/>
              </w:rPr>
              <w:t>省/</w:t>
            </w:r>
            <w:r>
              <w:rPr>
                <w:rFonts w:hint="default" w:ascii="黑体" w:hAnsi="宋体" w:eastAsia="黑体" w:cs="黑体"/>
                <w:i w:val="0"/>
                <w:iCs w:val="0"/>
                <w:color w:val="0F1115"/>
                <w:kern w:val="0"/>
                <w:sz w:val="24"/>
                <w:szCs w:val="24"/>
                <w:u w:val="none"/>
                <w:lang w:val="en-US" w:eastAsia="zh-CN" w:bidi="ar"/>
              </w:rPr>
              <w:t>市级财政资金支持</w:t>
            </w:r>
          </w:p>
        </w:tc>
      </w:tr>
      <w:tr w14:paraId="7000FA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6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BA6D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val="0"/>
                <w:bCs w:val="0"/>
                <w:i w:val="0"/>
                <w:iCs w:val="0"/>
                <w:color w:val="0F1115"/>
                <w:sz w:val="24"/>
                <w:szCs w:val="24"/>
                <w:u w:val="none"/>
              </w:rPr>
            </w:pPr>
            <w:r>
              <w:rPr>
                <w:rStyle w:val="11"/>
                <w:rFonts w:hint="eastAsia" w:ascii="方正仿宋_GB2312" w:hAnsi="方正仿宋_GB2312" w:eastAsia="方正仿宋_GB2312" w:cs="方正仿宋_GB2312"/>
                <w:b w:val="0"/>
                <w:bCs w:val="0"/>
                <w:lang w:val="en-US" w:eastAsia="zh-CN" w:bidi="ar"/>
              </w:rPr>
              <w:t>填报说明</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B99079">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val="0"/>
                <w:bCs w:val="0"/>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ABD649">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val="0"/>
                <w:bCs w:val="0"/>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02CA8">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val="0"/>
                <w:bCs w:val="0"/>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BB760B">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val="0"/>
                <w:bCs w:val="0"/>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EADB5C">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val="0"/>
                <w:bCs w:val="0"/>
                <w:i w:val="0"/>
                <w:iCs w:val="0"/>
                <w:color w:val="0F1115"/>
                <w:sz w:val="24"/>
                <w:szCs w:val="24"/>
                <w:u w:val="none"/>
              </w:rPr>
            </w:pPr>
            <w:r>
              <w:rPr>
                <w:rStyle w:val="11"/>
                <w:rFonts w:hint="eastAsia" w:ascii="方正仿宋_GB2312" w:hAnsi="方正仿宋_GB2312" w:eastAsia="方正仿宋_GB2312" w:cs="方正仿宋_GB2312"/>
                <w:b w:val="0"/>
                <w:bCs w:val="0"/>
                <w:lang w:val="en-US" w:eastAsia="zh-CN" w:bidi="ar"/>
              </w:rPr>
              <w:t>须为科大硅谷片区内</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5B939E">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auto"/>
              <w:rPr>
                <w:rFonts w:hint="eastAsia" w:ascii="方正仿宋_GB2312" w:hAnsi="方正仿宋_GB2312" w:eastAsia="方正仿宋_GB2312" w:cs="方正仿宋_GB2312"/>
                <w:b w:val="0"/>
                <w:bCs w:val="0"/>
                <w:i w:val="0"/>
                <w:iCs w:val="0"/>
                <w:color w:val="0F1115"/>
                <w:sz w:val="24"/>
                <w:szCs w:val="24"/>
                <w:u w:val="none"/>
                <w:lang w:eastAsia="zh-CN"/>
              </w:rPr>
            </w:pPr>
            <w:r>
              <w:rPr>
                <w:rStyle w:val="11"/>
                <w:rFonts w:hint="eastAsia" w:ascii="方正仿宋_GB2312" w:hAnsi="方正仿宋_GB2312" w:eastAsia="方正仿宋_GB2312" w:cs="方正仿宋_GB2312"/>
                <w:b w:val="0"/>
                <w:bCs w:val="0"/>
                <w:lang w:val="en-US" w:eastAsia="zh-CN" w:bidi="ar"/>
              </w:rPr>
              <w:t>见后附申报书模板</w:t>
            </w:r>
            <w:r>
              <w:rPr>
                <w:rStyle w:val="11"/>
                <w:rFonts w:ascii="方正仿宋_GB2312" w:hAnsi="方正仿宋_GB2312" w:eastAsia="方正仿宋_GB2312" w:cs="方正仿宋_GB2312"/>
                <w:lang w:bidi="ar"/>
              </w:rPr>
              <w:t>四、相关附件</w:t>
            </w:r>
            <w:r>
              <w:rPr>
                <w:rStyle w:val="11"/>
                <w:rFonts w:hint="eastAsia" w:ascii="方正仿宋_GB2312" w:hAnsi="方正仿宋_GB2312" w:eastAsia="方正仿宋_GB2312" w:cs="方正仿宋_GB2312"/>
                <w:lang w:eastAsia="zh-CN" w:bidi="ar"/>
              </w:rPr>
              <w:t>（</w:t>
            </w:r>
            <w:r>
              <w:rPr>
                <w:rStyle w:val="11"/>
                <w:rFonts w:hint="eastAsia" w:ascii="方正仿宋_GB2312" w:hAnsi="方正仿宋_GB2312" w:eastAsia="方正仿宋_GB2312" w:cs="方正仿宋_GB2312"/>
                <w:lang w:val="en-US" w:eastAsia="zh-CN" w:bidi="ar"/>
              </w:rPr>
              <w:t>三</w:t>
            </w:r>
            <w:r>
              <w:rPr>
                <w:rStyle w:val="11"/>
                <w:rFonts w:hint="eastAsia" w:ascii="方正仿宋_GB2312" w:hAnsi="方正仿宋_GB2312" w:eastAsia="方正仿宋_GB2312" w:cs="方正仿宋_GB2312"/>
                <w:lang w:eastAsia="zh-CN" w:bidi="ar"/>
              </w:rPr>
              <w:t>）</w:t>
            </w: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DF76FD">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val="0"/>
                <w:bCs w:val="0"/>
                <w:i w:val="0"/>
                <w:iCs w:val="0"/>
                <w:color w:val="0F1115"/>
                <w:sz w:val="24"/>
                <w:szCs w:val="24"/>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D3BA95">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val="0"/>
                <w:bCs w:val="0"/>
                <w:i w:val="0"/>
                <w:iCs w:val="0"/>
                <w:color w:val="0F1115"/>
                <w:sz w:val="24"/>
                <w:szCs w:val="24"/>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1CBF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val="0"/>
                <w:bCs w:val="0"/>
                <w:i w:val="0"/>
                <w:iCs w:val="0"/>
                <w:color w:val="0F1115"/>
                <w:sz w:val="24"/>
                <w:szCs w:val="24"/>
                <w:u w:val="none"/>
              </w:rPr>
            </w:pPr>
            <w:r>
              <w:rPr>
                <w:rStyle w:val="11"/>
                <w:rFonts w:hint="eastAsia" w:ascii="方正仿宋_GB2312" w:hAnsi="方正仿宋_GB2312" w:eastAsia="方正仿宋_GB2312" w:cs="方正仿宋_GB2312"/>
                <w:b w:val="0"/>
                <w:bCs w:val="0"/>
                <w:lang w:val="en-US" w:eastAsia="zh-CN" w:bidi="ar"/>
              </w:rPr>
              <w:t>须满</w:t>
            </w:r>
            <w:r>
              <w:rPr>
                <w:rStyle w:val="12"/>
                <w:rFonts w:hint="eastAsia" w:ascii="方正仿宋_GB2312" w:hAnsi="方正仿宋_GB2312" w:eastAsia="方正仿宋_GB2312" w:cs="方正仿宋_GB2312"/>
                <w:b w:val="0"/>
                <w:bCs w:val="0"/>
                <w:lang w:val="en-US" w:eastAsia="zh-CN" w:bidi="ar"/>
              </w:rPr>
              <w:t>24</w:t>
            </w:r>
            <w:r>
              <w:rPr>
                <w:rStyle w:val="11"/>
                <w:rFonts w:hint="eastAsia" w:ascii="方正仿宋_GB2312" w:hAnsi="方正仿宋_GB2312" w:eastAsia="方正仿宋_GB2312" w:cs="方正仿宋_GB2312"/>
                <w:b w:val="0"/>
                <w:bCs w:val="0"/>
                <w:lang w:val="en-US" w:eastAsia="zh-CN" w:bidi="ar"/>
              </w:rPr>
              <w:t>个月</w:t>
            </w: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32634C">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val="0"/>
                <w:bCs w:val="0"/>
                <w:i w:val="0"/>
                <w:iCs w:val="0"/>
                <w:color w:val="0F1115"/>
                <w:sz w:val="24"/>
                <w:szCs w:val="24"/>
                <w:u w:val="none"/>
              </w:rPr>
            </w:pPr>
            <w:r>
              <w:rPr>
                <w:rStyle w:val="11"/>
                <w:rFonts w:hint="eastAsia" w:ascii="方正仿宋_GB2312" w:hAnsi="方正仿宋_GB2312" w:eastAsia="方正仿宋_GB2312" w:cs="方正仿宋_GB2312"/>
                <w:b w:val="0"/>
                <w:bCs w:val="0"/>
                <w:lang w:val="en-US" w:eastAsia="zh-CN" w:bidi="ar"/>
              </w:rPr>
              <w:t>扣除国资（科大硅谷引导基金、省、市、属地政府）出资比例后的认定投资额</w:t>
            </w: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9A06E8">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val="0"/>
                <w:bCs w:val="0"/>
                <w:i w:val="0"/>
                <w:iCs w:val="0"/>
                <w:color w:val="0F1115"/>
                <w:sz w:val="24"/>
                <w:szCs w:val="24"/>
                <w:u w:val="none"/>
              </w:rPr>
            </w:pPr>
            <w:r>
              <w:rPr>
                <w:rStyle w:val="11"/>
                <w:rFonts w:hint="eastAsia" w:ascii="方正仿宋_GB2312" w:hAnsi="方正仿宋_GB2312" w:eastAsia="方正仿宋_GB2312" w:cs="方正仿宋_GB2312"/>
                <w:b w:val="0"/>
                <w:bCs w:val="0"/>
                <w:lang w:val="en-US" w:eastAsia="zh-CN" w:bidi="ar"/>
              </w:rPr>
              <w:t>每投资</w:t>
            </w:r>
            <w:r>
              <w:rPr>
                <w:rStyle w:val="12"/>
                <w:rFonts w:hint="eastAsia" w:ascii="方正仿宋_GB2312" w:hAnsi="方正仿宋_GB2312" w:eastAsia="方正仿宋_GB2312" w:cs="方正仿宋_GB2312"/>
                <w:b w:val="0"/>
                <w:bCs w:val="0"/>
                <w:lang w:val="en-US" w:eastAsia="zh-CN" w:bidi="ar"/>
              </w:rPr>
              <w:t>1</w:t>
            </w:r>
            <w:r>
              <w:rPr>
                <w:rStyle w:val="11"/>
                <w:rFonts w:hint="eastAsia" w:ascii="方正仿宋_GB2312" w:hAnsi="方正仿宋_GB2312" w:eastAsia="方正仿宋_GB2312" w:cs="方正仿宋_GB2312"/>
                <w:b w:val="0"/>
                <w:bCs w:val="0"/>
                <w:lang w:val="en-US" w:eastAsia="zh-CN" w:bidi="ar"/>
              </w:rPr>
              <w:t>家企业最高</w:t>
            </w:r>
            <w:r>
              <w:rPr>
                <w:rStyle w:val="12"/>
                <w:rFonts w:hint="eastAsia" w:ascii="方正仿宋_GB2312" w:hAnsi="方正仿宋_GB2312" w:eastAsia="方正仿宋_GB2312" w:cs="方正仿宋_GB2312"/>
                <w:b w:val="0"/>
                <w:bCs w:val="0"/>
                <w:lang w:val="en-US" w:eastAsia="zh-CN" w:bidi="ar"/>
              </w:rPr>
              <w:t>100</w:t>
            </w:r>
            <w:r>
              <w:rPr>
                <w:rStyle w:val="11"/>
                <w:rFonts w:hint="eastAsia" w:ascii="方正仿宋_GB2312" w:hAnsi="方正仿宋_GB2312" w:eastAsia="方正仿宋_GB2312" w:cs="方正仿宋_GB2312"/>
                <w:b w:val="0"/>
                <w:bCs w:val="0"/>
                <w:lang w:val="en-US" w:eastAsia="zh-CN" w:bidi="ar"/>
              </w:rPr>
              <w:t>万元</w:t>
            </w: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1BAA0F">
            <w:pPr>
              <w:keepNext w:val="0"/>
              <w:keepLines w:val="0"/>
              <w:pageBreakBefore w:val="0"/>
              <w:widowControl/>
              <w:kinsoku/>
              <w:wordWrap/>
              <w:overflowPunct/>
              <w:topLinePunct w:val="0"/>
              <w:autoSpaceDE/>
              <w:autoSpaceDN/>
              <w:bidi w:val="0"/>
              <w:adjustRightInd/>
              <w:snapToGrid/>
              <w:spacing w:line="240" w:lineRule="exact"/>
              <w:jc w:val="center"/>
              <w:rPr>
                <w:rFonts w:hint="eastAsia" w:ascii="方正仿宋_GB2312" w:hAnsi="方正仿宋_GB2312" w:eastAsia="方正仿宋_GB2312" w:cs="方正仿宋_GB2312"/>
                <w:b w:val="0"/>
                <w:bCs w:val="0"/>
                <w:i w:val="0"/>
                <w:iCs w:val="0"/>
                <w:color w:val="0F1115"/>
                <w:sz w:val="24"/>
                <w:szCs w:val="24"/>
                <w:u w:val="none"/>
              </w:rPr>
            </w:pPr>
            <w:r>
              <w:rPr>
                <w:rStyle w:val="11"/>
                <w:rFonts w:hint="eastAsia" w:ascii="方正仿宋_GB2312" w:hAnsi="方正仿宋_GB2312" w:eastAsia="方正仿宋_GB2312" w:cs="方正仿宋_GB2312"/>
                <w:b w:val="0"/>
                <w:bCs w:val="0"/>
                <w:lang w:val="en-US" w:eastAsia="zh-CN" w:bidi="ar"/>
              </w:rPr>
              <w:t>每家机构每年累计最高</w:t>
            </w:r>
            <w:r>
              <w:rPr>
                <w:rStyle w:val="12"/>
                <w:rFonts w:hint="eastAsia" w:ascii="方正仿宋_GB2312" w:hAnsi="方正仿宋_GB2312" w:eastAsia="方正仿宋_GB2312" w:cs="方正仿宋_GB2312"/>
                <w:b w:val="0"/>
                <w:bCs w:val="0"/>
                <w:lang w:val="en-US" w:eastAsia="zh-CN" w:bidi="ar"/>
              </w:rPr>
              <w:t>500</w:t>
            </w:r>
            <w:r>
              <w:rPr>
                <w:rStyle w:val="11"/>
                <w:rFonts w:hint="eastAsia" w:ascii="方正仿宋_GB2312" w:hAnsi="方正仿宋_GB2312" w:eastAsia="方正仿宋_GB2312" w:cs="方正仿宋_GB2312"/>
                <w:b w:val="0"/>
                <w:bCs w:val="0"/>
                <w:lang w:val="en-US" w:eastAsia="zh-CN" w:bidi="ar"/>
              </w:rPr>
              <w:t>万元</w:t>
            </w: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F03A1">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2312" w:hAnsi="方正仿宋_GB2312" w:eastAsia="方正仿宋_GB2312" w:cs="方正仿宋_GB2312"/>
                <w:b w:val="0"/>
                <w:bCs w:val="0"/>
                <w:i w:val="0"/>
                <w:iCs w:val="0"/>
                <w:color w:val="000000"/>
                <w:sz w:val="22"/>
                <w:szCs w:val="22"/>
                <w:u w:val="none"/>
              </w:rPr>
            </w:pPr>
            <w:r>
              <w:rPr>
                <w:rStyle w:val="8"/>
                <w:rFonts w:hint="eastAsia" w:ascii="方正仿宋_GB2312" w:hAnsi="方正仿宋_GB2312" w:eastAsia="方正仿宋_GB2312" w:cs="方正仿宋_GB2312"/>
                <w:b w:val="0"/>
                <w:bCs w:val="0"/>
                <w:lang w:val="en-US" w:eastAsia="zh-CN" w:bidi="ar"/>
              </w:rPr>
              <w:t>没有请填</w:t>
            </w:r>
            <w:r>
              <w:rPr>
                <w:rStyle w:val="11"/>
                <w:rFonts w:hint="eastAsia" w:ascii="方正仿宋_GB2312" w:hAnsi="方正仿宋_GB2312" w:eastAsia="方正仿宋_GB2312" w:cs="方正仿宋_GB2312"/>
                <w:b w:val="0"/>
                <w:bCs w:val="0"/>
                <w:lang w:val="en-US" w:eastAsia="zh-CN" w:bidi="ar"/>
              </w:rPr>
              <w:t>“</w:t>
            </w:r>
            <w:r>
              <w:rPr>
                <w:rStyle w:val="8"/>
                <w:rFonts w:hint="eastAsia" w:ascii="方正仿宋_GB2312" w:hAnsi="方正仿宋_GB2312" w:eastAsia="方正仿宋_GB2312" w:cs="方正仿宋_GB2312"/>
                <w:b w:val="0"/>
                <w:bCs w:val="0"/>
                <w:lang w:val="en-US" w:eastAsia="zh-CN" w:bidi="ar"/>
              </w:rPr>
              <w:t>否，若有，请填写详细信息以及补助方式或金额</w:t>
            </w:r>
          </w:p>
        </w:tc>
      </w:tr>
      <w:tr w14:paraId="44601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4FB79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Fonts w:hint="default" w:ascii="Times New Roman Regular" w:hAnsi="Times New Roman Regular" w:eastAsia="Times New Roman Regular" w:cs="Times New Roman Regular"/>
                <w:i w:val="0"/>
                <w:iCs w:val="0"/>
                <w:color w:val="0F1115"/>
                <w:kern w:val="0"/>
                <w:sz w:val="24"/>
                <w:szCs w:val="24"/>
                <w:u w:val="none"/>
                <w:lang w:val="en-US" w:eastAsia="zh-CN" w:bidi="ar"/>
              </w:rPr>
              <w:t>1</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FB7BC">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CCDF0">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A6686C">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1D8A0">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94F146">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649751">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57E65B">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13531">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B981E">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86479">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592C76">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A33E0B">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71D54">
            <w:pPr>
              <w:keepNext w:val="0"/>
              <w:keepLines w:val="0"/>
              <w:pageBreakBefore w:val="0"/>
              <w:widowControl/>
              <w:kinsoku/>
              <w:wordWrap/>
              <w:overflowPunct/>
              <w:topLinePunct w:val="0"/>
              <w:autoSpaceDE/>
              <w:autoSpaceDN/>
              <w:bidi w:val="0"/>
              <w:adjustRightInd/>
              <w:snapToGrid/>
              <w:spacing w:line="240" w:lineRule="exact"/>
              <w:rPr>
                <w:rFonts w:hint="default" w:ascii="Times New Roman Regular" w:hAnsi="Times New Roman Regular" w:eastAsia="Times New Roman Regular" w:cs="Times New Roman Regular"/>
                <w:i w:val="0"/>
                <w:iCs w:val="0"/>
                <w:color w:val="000000"/>
                <w:sz w:val="22"/>
                <w:szCs w:val="22"/>
                <w:u w:val="none"/>
              </w:rPr>
            </w:pPr>
          </w:p>
        </w:tc>
      </w:tr>
      <w:tr w14:paraId="0FFE7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6A8A39">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Fonts w:hint="default" w:ascii="Times New Roman Regular" w:hAnsi="Times New Roman Regular" w:eastAsia="Times New Roman Regular" w:cs="Times New Roman Regular"/>
                <w:i w:val="0"/>
                <w:iCs w:val="0"/>
                <w:color w:val="0F1115"/>
                <w:kern w:val="0"/>
                <w:sz w:val="24"/>
                <w:szCs w:val="24"/>
                <w:u w:val="none"/>
                <w:lang w:val="en-US" w:eastAsia="zh-CN" w:bidi="ar"/>
              </w:rPr>
              <w:t>2</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5FBFC9">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D2094">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4646D0">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BB308">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A9D50B">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B8C14">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CD511">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2652">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D2177D">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BE808">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D601D">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34269">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093FD">
            <w:pPr>
              <w:keepNext w:val="0"/>
              <w:keepLines w:val="0"/>
              <w:pageBreakBefore w:val="0"/>
              <w:widowControl/>
              <w:kinsoku/>
              <w:wordWrap/>
              <w:overflowPunct/>
              <w:topLinePunct w:val="0"/>
              <w:autoSpaceDE/>
              <w:autoSpaceDN/>
              <w:bidi w:val="0"/>
              <w:adjustRightInd/>
              <w:snapToGrid/>
              <w:spacing w:line="240" w:lineRule="exact"/>
              <w:rPr>
                <w:rFonts w:hint="default" w:ascii="Times New Roman Regular" w:hAnsi="Times New Roman Regular" w:eastAsia="Times New Roman Regular" w:cs="Times New Roman Regular"/>
                <w:i w:val="0"/>
                <w:iCs w:val="0"/>
                <w:color w:val="000000"/>
                <w:sz w:val="22"/>
                <w:szCs w:val="22"/>
                <w:u w:val="none"/>
              </w:rPr>
            </w:pPr>
          </w:p>
        </w:tc>
      </w:tr>
      <w:tr w14:paraId="3A7BF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A4E25">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Fonts w:hint="default" w:ascii="Times New Roman Regular" w:hAnsi="Times New Roman Regular" w:eastAsia="Times New Roman Regular" w:cs="Times New Roman Regular"/>
                <w:i w:val="0"/>
                <w:iCs w:val="0"/>
                <w:color w:val="0F1115"/>
                <w:kern w:val="0"/>
                <w:sz w:val="24"/>
                <w:szCs w:val="24"/>
                <w:u w:val="none"/>
                <w:lang w:val="en-US" w:eastAsia="zh-CN" w:bidi="ar"/>
              </w:rPr>
              <w:t>3</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7BEFE">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2DAE3E">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5C1A8C">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F232A">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0D223">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DEC53">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26C48">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9D2DF">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5A82E0">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889E59">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D85E5">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9CAA3F">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A5305">
            <w:pPr>
              <w:keepNext w:val="0"/>
              <w:keepLines w:val="0"/>
              <w:pageBreakBefore w:val="0"/>
              <w:widowControl/>
              <w:kinsoku/>
              <w:wordWrap/>
              <w:overflowPunct/>
              <w:topLinePunct w:val="0"/>
              <w:autoSpaceDE/>
              <w:autoSpaceDN/>
              <w:bidi w:val="0"/>
              <w:adjustRightInd/>
              <w:snapToGrid/>
              <w:spacing w:line="240" w:lineRule="exact"/>
              <w:rPr>
                <w:rFonts w:hint="default" w:ascii="Times New Roman Regular" w:hAnsi="Times New Roman Regular" w:eastAsia="Times New Roman Regular" w:cs="Times New Roman Regular"/>
                <w:i w:val="0"/>
                <w:iCs w:val="0"/>
                <w:color w:val="000000"/>
                <w:sz w:val="22"/>
                <w:szCs w:val="22"/>
                <w:u w:val="none"/>
              </w:rPr>
            </w:pPr>
          </w:p>
        </w:tc>
      </w:tr>
      <w:tr w14:paraId="03489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2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4CF124">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default" w:ascii="Times New Roman Regular" w:hAnsi="Times New Roman Regular" w:eastAsia="Times New Roman Regular" w:cs="Times New Roman Regular"/>
                <w:i w:val="0"/>
                <w:iCs w:val="0"/>
                <w:color w:val="0F1115"/>
                <w:sz w:val="24"/>
                <w:szCs w:val="24"/>
                <w:u w:val="none"/>
              </w:rPr>
            </w:pPr>
            <w:r>
              <w:rPr>
                <w:rFonts w:hint="default" w:ascii="Times New Roman Regular" w:hAnsi="Times New Roman Regular" w:eastAsia="Times New Roman Regular" w:cs="Times New Roman Regular"/>
                <w:i w:val="0"/>
                <w:iCs w:val="0"/>
                <w:color w:val="0F1115"/>
                <w:kern w:val="0"/>
                <w:sz w:val="24"/>
                <w:szCs w:val="24"/>
                <w:u w:val="none"/>
                <w:lang w:val="en-US" w:eastAsia="zh-CN" w:bidi="ar"/>
              </w:rPr>
              <w:t>...</w:t>
            </w:r>
          </w:p>
        </w:tc>
        <w:tc>
          <w:tcPr>
            <w:tcW w:w="3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2852FD">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DF1E6F">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F1115"/>
                <w:sz w:val="24"/>
                <w:szCs w:val="24"/>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1C5B5F">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E75AF">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E0739C">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B28AA">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D4D4A">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27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91DF2">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3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4CBB3A">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54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5296A">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42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F3E11">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9A9A6">
            <w:pPr>
              <w:keepNext w:val="0"/>
              <w:keepLines w:val="0"/>
              <w:pageBreakBefore w:val="0"/>
              <w:widowControl/>
              <w:kinsoku/>
              <w:wordWrap/>
              <w:overflowPunct/>
              <w:topLinePunct w:val="0"/>
              <w:autoSpaceDE/>
              <w:autoSpaceDN/>
              <w:bidi w:val="0"/>
              <w:adjustRightInd/>
              <w:snapToGrid/>
              <w:spacing w:line="240" w:lineRule="exact"/>
              <w:jc w:val="center"/>
              <w:rPr>
                <w:rFonts w:hint="default" w:ascii="Times New Roman Regular" w:hAnsi="Times New Roman Regular" w:eastAsia="Times New Roman Regular" w:cs="Times New Roman Regular"/>
                <w:i w:val="0"/>
                <w:iCs w:val="0"/>
                <w:color w:val="000000"/>
                <w:sz w:val="22"/>
                <w:szCs w:val="22"/>
                <w:u w:val="none"/>
              </w:rPr>
            </w:pPr>
          </w:p>
        </w:tc>
        <w:tc>
          <w:tcPr>
            <w:tcW w:w="3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4A9C2">
            <w:pPr>
              <w:keepNext w:val="0"/>
              <w:keepLines w:val="0"/>
              <w:pageBreakBefore w:val="0"/>
              <w:widowControl/>
              <w:kinsoku/>
              <w:wordWrap/>
              <w:overflowPunct/>
              <w:topLinePunct w:val="0"/>
              <w:autoSpaceDE/>
              <w:autoSpaceDN/>
              <w:bidi w:val="0"/>
              <w:adjustRightInd/>
              <w:snapToGrid/>
              <w:spacing w:line="240" w:lineRule="exact"/>
              <w:rPr>
                <w:rFonts w:hint="default" w:ascii="Times New Roman Regular" w:hAnsi="Times New Roman Regular" w:eastAsia="Times New Roman Regular" w:cs="Times New Roman Regular"/>
                <w:i w:val="0"/>
                <w:iCs w:val="0"/>
                <w:color w:val="000000"/>
                <w:sz w:val="22"/>
                <w:szCs w:val="22"/>
                <w:u w:val="none"/>
              </w:rPr>
            </w:pPr>
          </w:p>
        </w:tc>
      </w:tr>
    </w:tbl>
    <w:p w14:paraId="0332F91E">
      <w:pPr>
        <w:jc w:val="center"/>
        <w:rPr>
          <w:rFonts w:hint="eastAsia" w:ascii="Times New Roman" w:hAnsi="Times New Roman" w:eastAsia="方正小标宋简体" w:cs="方正小标宋简体"/>
          <w:sz w:val="44"/>
          <w:szCs w:val="44"/>
          <w:lang w:val="en-US" w:eastAsia="zh-CN"/>
        </w:rPr>
        <w:sectPr>
          <w:pgSz w:w="16838" w:h="11906" w:orient="landscape"/>
          <w:pgMar w:top="1474" w:right="2098" w:bottom="1587" w:left="1984" w:header="851" w:footer="1587" w:gutter="113"/>
          <w:pgNumType w:fmt="decimal"/>
          <w:cols w:space="720" w:num="1"/>
          <w:rtlGutter w:val="0"/>
          <w:docGrid w:linePitch="312" w:charSpace="0"/>
        </w:sectPr>
      </w:pPr>
    </w:p>
    <w:p w14:paraId="018B4455">
      <w:pPr>
        <w:jc w:val="center"/>
        <w:rPr>
          <w:rFonts w:hint="eastAsia" w:ascii="Times New Roman" w:hAnsi="Times New Roman" w:eastAsia="方正小标宋简体" w:cs="方正小标宋简体"/>
          <w:sz w:val="44"/>
          <w:szCs w:val="44"/>
          <w:lang w:val="en-US" w:eastAsia="zh-CN"/>
        </w:rPr>
      </w:pPr>
      <w:r>
        <w:rPr>
          <w:rFonts w:hint="eastAsia" w:ascii="Times New Roman" w:hAnsi="Times New Roman" w:eastAsia="方正小标宋简体" w:cs="方正小标宋简体"/>
          <w:sz w:val="44"/>
          <w:szCs w:val="44"/>
          <w:lang w:val="en-US" w:eastAsia="zh-CN"/>
        </w:rPr>
        <w:t>真实性及不重复享受财政资金承诺书</w:t>
      </w:r>
    </w:p>
    <w:p w14:paraId="3833EE7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楷体_GBK" w:cs="方正楷体_GBK"/>
          <w:sz w:val="32"/>
          <w:szCs w:val="32"/>
          <w:lang w:val="en-US" w:eastAsia="zh-CN"/>
        </w:rPr>
      </w:pPr>
      <w:r>
        <w:rPr>
          <w:rFonts w:hint="eastAsia" w:ascii="Times New Roman" w:hAnsi="Times New Roman" w:eastAsia="方正楷体_GBK" w:cs="方正楷体_GBK"/>
          <w:sz w:val="32"/>
          <w:szCs w:val="32"/>
          <w:lang w:val="en-US" w:eastAsia="zh-CN"/>
        </w:rPr>
        <w:t>（模板）</w:t>
      </w:r>
    </w:p>
    <w:p w14:paraId="3923A2B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lang w:val="en-US" w:eastAsia="zh-CN"/>
        </w:rPr>
      </w:pPr>
    </w:p>
    <w:p w14:paraId="0876D8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本单位（个人）本着诚实信用的原则郑重承诺：</w:t>
      </w:r>
    </w:p>
    <w:p w14:paraId="291744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1.本次提交申报的相关信息及佐证材料均真实、准确、可靠，如有不实之处，或违反相关规定，愿负相应法律责任，并承担由此产生的一切后果。</w:t>
      </w:r>
    </w:p>
    <w:p w14:paraId="4D4E82B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2.本次申报事项未享受市级同类政策支持，不存在重复申报的情况，如有弄虚作假，自愿退回全部支持资金并承担一切法律责任。</w:t>
      </w:r>
    </w:p>
    <w:p w14:paraId="3EB8E63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3.如获相关政策支持，保证资金使用合法合规，自愿按照要求接受审计和检查，如不配合或者拒绝接受审计和检查，自愿退回全部支持资金并承担相应责任。</w:t>
      </w:r>
    </w:p>
    <w:p w14:paraId="508A1DAC">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p>
    <w:p w14:paraId="5DA2FEB4">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法定代表人（个人）（签字）：</w:t>
      </w:r>
    </w:p>
    <w:p w14:paraId="6E0E0F7B">
      <w:pPr>
        <w:keepNext w:val="0"/>
        <w:keepLines w:val="0"/>
        <w:pageBreakBefore w:val="0"/>
        <w:widowControl w:val="0"/>
        <w:kinsoku/>
        <w:wordWrap/>
        <w:overflowPunct/>
        <w:topLinePunct w:val="0"/>
        <w:autoSpaceDE/>
        <w:autoSpaceDN/>
        <w:bidi w:val="0"/>
        <w:adjustRightInd/>
        <w:snapToGrid/>
        <w:spacing w:after="120" w:line="560" w:lineRule="exact"/>
        <w:jc w:val="both"/>
        <w:textAlignment w:val="auto"/>
        <w:rPr>
          <w:rFonts w:hint="eastAsia" w:ascii="Times New Roman" w:hAnsi="Times New Roman" w:eastAsia="仿宋_GB2312" w:cs="仿宋_GB2312"/>
          <w:kern w:val="2"/>
          <w:sz w:val="32"/>
          <w:szCs w:val="32"/>
          <w:lang w:val="en-US" w:eastAsia="zh-CN" w:bidi="ar-SA"/>
        </w:rPr>
      </w:pPr>
    </w:p>
    <w:p w14:paraId="0E545D20">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r>
        <w:rPr>
          <w:rFonts w:hint="eastAsia" w:ascii="Times New Roman" w:hAnsi="Times New Roman" w:eastAsia="仿宋_GB2312" w:cs="仿宋_GB2312"/>
          <w:kern w:val="2"/>
          <w:sz w:val="32"/>
          <w:szCs w:val="32"/>
          <w:lang w:val="en-US" w:eastAsia="zh-CN" w:bidi="ar-SA"/>
        </w:rPr>
        <w:t>单位名称（盖章）：</w:t>
      </w:r>
    </w:p>
    <w:p w14:paraId="43766A41">
      <w:pPr>
        <w:keepNext w:val="0"/>
        <w:keepLines w:val="0"/>
        <w:pageBreakBefore w:val="0"/>
        <w:widowControl w:val="0"/>
        <w:kinsoku/>
        <w:wordWrap/>
        <w:overflowPunct/>
        <w:topLinePunct w:val="0"/>
        <w:autoSpaceDE/>
        <w:autoSpaceDN/>
        <w:bidi w:val="0"/>
        <w:adjustRightInd/>
        <w:snapToGrid/>
        <w:spacing w:after="120" w:line="560" w:lineRule="exact"/>
        <w:ind w:left="0" w:leftChars="0" w:firstLine="640" w:firstLineChars="200"/>
        <w:jc w:val="both"/>
        <w:textAlignment w:val="auto"/>
        <w:rPr>
          <w:rFonts w:hint="eastAsia" w:ascii="Times New Roman" w:hAnsi="Times New Roman" w:eastAsia="仿宋_GB2312" w:cs="仿宋_GB2312"/>
          <w:kern w:val="2"/>
          <w:sz w:val="32"/>
          <w:szCs w:val="32"/>
          <w:lang w:val="en-US" w:eastAsia="zh-CN" w:bidi="ar-SA"/>
        </w:rPr>
      </w:pPr>
    </w:p>
    <w:p w14:paraId="3FA9077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eastAsia" w:ascii="Times New Roman" w:hAnsi="Times New Roman" w:cs="仿宋_GB2312"/>
          <w:sz w:val="32"/>
          <w:szCs w:val="32"/>
          <w:lang w:val="en-US" w:eastAsia="zh-CN"/>
        </w:rPr>
        <w:sectPr>
          <w:pgSz w:w="11906" w:h="16838"/>
          <w:pgMar w:top="2098" w:right="1587" w:bottom="1984" w:left="1474" w:header="851" w:footer="1587" w:gutter="113"/>
          <w:pgNumType w:fmt="decimal"/>
          <w:cols w:space="720" w:num="1"/>
          <w:rtlGutter w:val="0"/>
          <w:docGrid w:linePitch="312" w:charSpace="0"/>
        </w:sectPr>
      </w:pPr>
      <w:r>
        <w:rPr>
          <w:rFonts w:hint="eastAsia" w:ascii="Times New Roman" w:hAnsi="Times New Roman" w:eastAsia="仿宋_GB2312" w:cs="仿宋_GB2312"/>
          <w:kern w:val="2"/>
          <w:sz w:val="32"/>
          <w:szCs w:val="32"/>
          <w:lang w:val="en-US" w:eastAsia="zh-CN" w:bidi="ar-SA"/>
        </w:rPr>
        <w:t xml:space="preserve">                                   年  月  日</w:t>
      </w:r>
    </w:p>
    <w:p w14:paraId="672A2A70">
      <w:pPr>
        <w:ind w:left="0" w:leftChars="0" w:firstLine="0" w:firstLineChars="0"/>
        <w:rPr>
          <w:rFonts w:hint="eastAsia" w:ascii="Times New Roman" w:hAnsi="Times New Roman" w:eastAsia="仿宋_GB2312" w:cs="Times New Roman"/>
          <w:kern w:val="2"/>
          <w:sz w:val="32"/>
          <w:szCs w:val="20"/>
          <w:lang w:val="en-US" w:eastAsia="zh-CN" w:bidi="ar-SA"/>
        </w:rPr>
      </w:pPr>
    </w:p>
    <w:p w14:paraId="14DBABBC">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营业执照</w:t>
      </w:r>
    </w:p>
    <w:p w14:paraId="5B00BC60">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5371B5C2">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63525717">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default"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信用信息查询报告</w:t>
      </w:r>
    </w:p>
    <w:p w14:paraId="25B6BB4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747DFEEC">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3E7B35C4">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hint="eastAsia" w:ascii="Times New Roman" w:hAnsi="Times New Roman" w:eastAsia="仿宋_GB2312" w:cs="Times New Roman"/>
          <w:color w:val="000000"/>
          <w:kern w:val="2"/>
          <w:sz w:val="32"/>
          <w:szCs w:val="22"/>
          <w:lang w:val="en-US" w:eastAsia="zh-CN" w:bidi="ar-SA"/>
        </w:rPr>
        <w:t>上一年度审计报告或财务报告（当年新成立企业提交申报前最新一期半年报或季报）</w:t>
      </w:r>
    </w:p>
    <w:p w14:paraId="31C13EAF">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1D9705B3">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p>
    <w:p w14:paraId="5176D632">
      <w:pPr>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Autospacing="0" w:line="560" w:lineRule="exact"/>
        <w:ind w:right="0" w:firstLine="640" w:firstLineChars="200"/>
        <w:textAlignment w:val="auto"/>
        <w:rPr>
          <w:rFonts w:hint="eastAsia" w:ascii="Times New Roman" w:hAnsi="Times New Roman" w:eastAsia="仿宋_GB2312" w:cs="Times New Roman"/>
          <w:spacing w:val="0"/>
          <w:sz w:val="32"/>
          <w:szCs w:val="32"/>
          <w:highlight w:val="none"/>
          <w:lang w:eastAsia="zh-CN"/>
        </w:rPr>
      </w:pPr>
      <w:r>
        <w:rPr>
          <w:rFonts w:ascii="Times New Roman" w:hAnsi="Times New Roman" w:eastAsia="仿宋_GB2312" w:cs="Times New Roman"/>
          <w:spacing w:val="0"/>
          <w:sz w:val="32"/>
          <w:szCs w:val="32"/>
          <w:highlight w:val="none"/>
        </w:rPr>
        <w:t>经税务部门盖章的上一年度企业所得税纳税申报表</w:t>
      </w:r>
      <w:r>
        <w:rPr>
          <w:rFonts w:hint="eastAsia" w:ascii="Times New Roman" w:hAnsi="Times New Roman" w:eastAsia="仿宋_GB2312" w:cs="Times New Roman"/>
          <w:spacing w:val="0"/>
          <w:sz w:val="32"/>
          <w:szCs w:val="32"/>
          <w:highlight w:val="none"/>
          <w:lang w:eastAsia="zh-CN"/>
        </w:rPr>
        <w:t>（</w:t>
      </w:r>
      <w:r>
        <w:rPr>
          <w:rFonts w:ascii="Times New Roman" w:hAnsi="Times New Roman" w:eastAsia="仿宋_GB2312" w:cs="Times New Roman"/>
          <w:spacing w:val="0"/>
          <w:sz w:val="32"/>
          <w:szCs w:val="32"/>
          <w:highlight w:val="none"/>
        </w:rPr>
        <w:t>当年新成立企业可不提供</w:t>
      </w:r>
      <w:r>
        <w:rPr>
          <w:rFonts w:hint="eastAsia" w:ascii="Times New Roman" w:hAnsi="Times New Roman" w:eastAsia="仿宋_GB2312" w:cs="Times New Roman"/>
          <w:spacing w:val="0"/>
          <w:sz w:val="32"/>
          <w:szCs w:val="32"/>
          <w:highlight w:val="none"/>
          <w:lang w:eastAsia="zh-CN"/>
        </w:rPr>
        <w:t>）</w:t>
      </w:r>
    </w:p>
    <w:p w14:paraId="4B90E827">
      <w:pPr>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Autospacing="0" w:line="560" w:lineRule="exact"/>
        <w:ind w:right="0" w:firstLine="640" w:firstLineChars="200"/>
        <w:textAlignment w:val="auto"/>
        <w:rPr>
          <w:rFonts w:hint="eastAsia" w:ascii="Times New Roman" w:hAnsi="Times New Roman" w:eastAsia="仿宋_GB2312" w:cs="Times New Roman"/>
          <w:spacing w:val="0"/>
          <w:sz w:val="32"/>
          <w:szCs w:val="32"/>
          <w:highlight w:val="none"/>
          <w:lang w:eastAsia="zh-CN"/>
        </w:rPr>
      </w:pPr>
    </w:p>
    <w:p w14:paraId="4CDD155F">
      <w:pPr>
        <w:keepNext w:val="0"/>
        <w:keepLines w:val="0"/>
        <w:pageBreakBefore w:val="0"/>
        <w:numPr>
          <w:ilvl w:val="0"/>
          <w:numId w:val="0"/>
        </w:numPr>
        <w:shd w:val="clear" w:color="auto" w:fill="FFFFFF"/>
        <w:kinsoku/>
        <w:wordWrap/>
        <w:overflowPunct/>
        <w:topLinePunct w:val="0"/>
        <w:autoSpaceDE/>
        <w:autoSpaceDN/>
        <w:bidi w:val="0"/>
        <w:adjustRightInd/>
        <w:snapToGrid/>
        <w:spacing w:before="0" w:beforeAutospacing="0" w:afterAutospacing="0" w:line="560" w:lineRule="exact"/>
        <w:ind w:right="0" w:firstLine="640" w:firstLineChars="200"/>
        <w:textAlignment w:val="auto"/>
        <w:rPr>
          <w:rFonts w:hint="eastAsia" w:ascii="Times New Roman" w:hAnsi="Times New Roman" w:eastAsia="仿宋_GB2312" w:cs="Times New Roman"/>
          <w:spacing w:val="0"/>
          <w:sz w:val="32"/>
          <w:szCs w:val="32"/>
          <w:highlight w:val="none"/>
          <w:lang w:eastAsia="zh-CN"/>
        </w:rPr>
      </w:pPr>
    </w:p>
    <w:p w14:paraId="3832D53E">
      <w:pPr>
        <w:keepNext w:val="0"/>
        <w:keepLines w:val="0"/>
        <w:pageBreakBefore w:val="0"/>
        <w:widowControl w:val="0"/>
        <w:kinsoku/>
        <w:wordWrap/>
        <w:overflowPunct/>
        <w:topLinePunct w:val="0"/>
        <w:autoSpaceDE/>
        <w:autoSpaceDN/>
        <w:bidi w:val="0"/>
        <w:adjustRightInd w:val="0"/>
        <w:snapToGrid w:val="0"/>
        <w:spacing w:after="0" w:line="560" w:lineRule="exact"/>
        <w:ind w:left="0" w:leftChars="0" w:firstLine="640" w:firstLineChars="200"/>
        <w:jc w:val="both"/>
        <w:textAlignment w:val="auto"/>
        <w:rPr>
          <w:rFonts w:hint="eastAsia" w:ascii="Times New Roman" w:hAnsi="Times New Roman" w:eastAsia="仿宋_GB2312" w:cs="Times New Roman"/>
          <w:color w:val="000000"/>
          <w:kern w:val="2"/>
          <w:sz w:val="32"/>
          <w:szCs w:val="22"/>
          <w:lang w:val="en-US" w:eastAsia="zh-CN" w:bidi="ar-SA"/>
        </w:rPr>
      </w:pPr>
      <w:r>
        <w:rPr>
          <w:rFonts w:ascii="Times New Roman" w:hAnsi="Times New Roman" w:eastAsia="仿宋_GB2312" w:cs="Times New Roman"/>
          <w:spacing w:val="0"/>
          <w:sz w:val="32"/>
          <w:szCs w:val="32"/>
          <w:highlight w:val="none"/>
        </w:rPr>
        <w:t>单位参保证明</w:t>
      </w:r>
      <w:r>
        <w:rPr>
          <w:rFonts w:hint="eastAsia" w:cs="Times New Roman"/>
          <w:spacing w:val="0"/>
          <w:sz w:val="32"/>
          <w:szCs w:val="32"/>
          <w:highlight w:val="none"/>
          <w:lang w:eastAsia="zh-CN"/>
        </w:rPr>
        <w:t>（</w:t>
      </w:r>
      <w:r>
        <w:rPr>
          <w:rFonts w:ascii="Times New Roman" w:hAnsi="Times New Roman" w:eastAsia="仿宋_GB2312" w:cs="Times New Roman"/>
          <w:spacing w:val="0"/>
          <w:sz w:val="32"/>
          <w:szCs w:val="32"/>
          <w:highlight w:val="none"/>
        </w:rPr>
        <w:t>近三个月</w:t>
      </w:r>
      <w:r>
        <w:rPr>
          <w:rFonts w:hint="eastAsia" w:cs="Times New Roman"/>
          <w:spacing w:val="0"/>
          <w:sz w:val="32"/>
          <w:szCs w:val="32"/>
          <w:highlight w:val="none"/>
          <w:lang w:eastAsia="zh-CN"/>
        </w:rPr>
        <w:t>）</w:t>
      </w:r>
    </w:p>
    <w:p w14:paraId="47C4DE0A">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p>
    <w:p w14:paraId="79009DE9">
      <w:pPr>
        <w:widowControl w:val="0"/>
        <w:spacing w:after="120"/>
        <w:ind w:left="0" w:leftChars="0" w:firstLine="0" w:firstLineChars="0"/>
        <w:jc w:val="both"/>
        <w:rPr>
          <w:rFonts w:hint="eastAsia" w:ascii="Times New Roman" w:hAnsi="Times New Roman" w:eastAsia="仿宋_GB2312" w:cs="Times New Roman"/>
          <w:kern w:val="2"/>
          <w:sz w:val="32"/>
          <w:szCs w:val="20"/>
          <w:lang w:val="en-US" w:eastAsia="zh-CN" w:bidi="ar-SA"/>
        </w:rPr>
      </w:pPr>
    </w:p>
    <w:p w14:paraId="6514E2B6">
      <w:pPr>
        <w:ind w:left="0" w:leftChars="0" w:firstLine="0" w:firstLineChars="0"/>
        <w:rPr>
          <w:rFonts w:hint="eastAsia" w:ascii="Times New Roman" w:hAnsi="Times New Roman"/>
          <w:lang w:val="en-US" w:eastAsia="zh-CN"/>
        </w:rPr>
        <w:sectPr>
          <w:pgSz w:w="11906" w:h="16838"/>
          <w:pgMar w:top="2098" w:right="1587" w:bottom="1984" w:left="1474" w:header="851" w:footer="1587" w:gutter="113"/>
          <w:pgNumType w:fmt="decimal"/>
          <w:cols w:space="720" w:num="1"/>
          <w:rtlGutter w:val="0"/>
          <w:docGrid w:linePitch="312" w:charSpace="0"/>
        </w:sectPr>
      </w:pPr>
    </w:p>
    <w:p w14:paraId="7896593D">
      <w:pPr>
        <w:keepNext/>
        <w:keepLines/>
        <w:pageBreakBefore w:val="0"/>
        <w:widowControl w:val="0"/>
        <w:numPr>
          <w:ilvl w:val="0"/>
          <w:numId w:val="1"/>
        </w:numPr>
        <w:kinsoku/>
        <w:wordWrap/>
        <w:overflowPunct/>
        <w:topLinePunct w:val="0"/>
        <w:autoSpaceDE/>
        <w:autoSpaceDN/>
        <w:bidi w:val="0"/>
        <w:adjustRightInd w:val="0"/>
        <w:snapToGrid w:val="0"/>
        <w:spacing w:line="500" w:lineRule="exact"/>
        <w:ind w:left="-10" w:leftChars="0" w:firstLine="640" w:firstLineChars="0"/>
        <w:jc w:val="both"/>
        <w:textAlignment w:val="auto"/>
        <w:outlineLvl w:val="0"/>
        <w:rPr>
          <w:rFonts w:hint="eastAsia" w:ascii="Times New Roman" w:hAnsi="Times New Roman" w:eastAsia="黑体" w:cs="Times New Roman"/>
          <w:bCs/>
          <w:color w:val="000000"/>
          <w:kern w:val="44"/>
          <w:sz w:val="32"/>
          <w:szCs w:val="44"/>
          <w:lang w:val="en-US" w:eastAsia="zh-CN" w:bidi="ar-SA"/>
        </w:rPr>
      </w:pPr>
      <w:r>
        <w:rPr>
          <w:rFonts w:hint="eastAsia" w:ascii="Times New Roman" w:hAnsi="Times New Roman" w:eastAsia="黑体" w:cs="Times New Roman"/>
          <w:bCs/>
          <w:color w:val="000000"/>
          <w:kern w:val="44"/>
          <w:sz w:val="32"/>
          <w:szCs w:val="44"/>
          <w:lang w:val="en-US" w:eastAsia="zh-CN" w:bidi="ar-SA"/>
        </w:rPr>
        <w:t>申报单位简介</w:t>
      </w:r>
    </w:p>
    <w:p w14:paraId="6A8E05ED">
      <w:pPr>
        <w:keepNext/>
        <w:keepLines/>
        <w:pageBreakBefore w:val="0"/>
        <w:widowControl w:val="0"/>
        <w:numPr>
          <w:ilvl w:val="0"/>
          <w:numId w:val="0"/>
        </w:numPr>
        <w:kinsoku/>
        <w:wordWrap/>
        <w:overflowPunct/>
        <w:topLinePunct w:val="0"/>
        <w:autoSpaceDE/>
        <w:autoSpaceDN/>
        <w:bidi w:val="0"/>
        <w:adjustRightInd w:val="0"/>
        <w:snapToGrid w:val="0"/>
        <w:spacing w:line="500" w:lineRule="exact"/>
        <w:ind w:firstLine="640" w:firstLineChars="200"/>
        <w:jc w:val="both"/>
        <w:textAlignment w:val="auto"/>
        <w:outlineLvl w:val="0"/>
        <w:rPr>
          <w:rFonts w:hint="default" w:ascii="Times New Roman" w:hAnsi="Times New Roman" w:eastAsia="仿宋" w:cs="Times New Roman"/>
          <w:bCs/>
          <w:color w:val="000000"/>
          <w:kern w:val="44"/>
          <w:sz w:val="32"/>
          <w:szCs w:val="44"/>
          <w:lang w:val="en-US" w:eastAsia="zh-CN" w:bidi="ar-SA"/>
        </w:rPr>
      </w:pPr>
      <w:r>
        <w:rPr>
          <w:rFonts w:hint="eastAsia" w:ascii="Times New Roman Regular" w:hAnsi="Times New Roman Regular" w:eastAsia="仿宋" w:cs="Times New Roman Regular"/>
          <w:kern w:val="2"/>
          <w:sz w:val="32"/>
          <w:szCs w:val="32"/>
          <w:highlight w:val="none"/>
          <w:lang w:val="en-US" w:eastAsia="zh-CN"/>
        </w:rPr>
        <w:t>需要包含基金管理机构在中国证券投资基金业协会登记请情况及在“科大硅谷”片区内开展生产经营情况。</w:t>
      </w:r>
    </w:p>
    <w:p w14:paraId="2765FCF3">
      <w:pPr>
        <w:keepNext/>
        <w:keepLines/>
        <w:pageBreakBefore w:val="0"/>
        <w:widowControl w:val="0"/>
        <w:numPr>
          <w:ilvl w:val="0"/>
          <w:numId w:val="1"/>
        </w:numPr>
        <w:kinsoku/>
        <w:wordWrap/>
        <w:overflowPunct/>
        <w:topLinePunct w:val="0"/>
        <w:autoSpaceDE/>
        <w:autoSpaceDN/>
        <w:bidi w:val="0"/>
        <w:adjustRightInd w:val="0"/>
        <w:snapToGrid w:val="0"/>
        <w:spacing w:line="500" w:lineRule="exact"/>
        <w:ind w:left="-10" w:leftChars="0" w:firstLine="640" w:firstLineChars="0"/>
        <w:textAlignment w:val="auto"/>
        <w:outlineLvl w:val="0"/>
        <w:rPr>
          <w:rFonts w:hint="eastAsia" w:ascii="Times New Roman" w:hAnsi="Times New Roman" w:eastAsia="黑体" w:cs="Times New Roman"/>
          <w:bCs/>
          <w:color w:val="000000"/>
          <w:kern w:val="44"/>
          <w:sz w:val="32"/>
          <w:szCs w:val="44"/>
          <w:lang w:val="en-US" w:eastAsia="zh-CN"/>
        </w:rPr>
      </w:pPr>
      <w:r>
        <w:rPr>
          <w:rFonts w:hint="eastAsia" w:ascii="Times New Roman" w:hAnsi="Times New Roman" w:eastAsia="黑体" w:cs="Times New Roman"/>
          <w:bCs/>
          <w:color w:val="000000"/>
          <w:kern w:val="44"/>
          <w:sz w:val="32"/>
          <w:szCs w:val="44"/>
          <w:lang w:val="en-US" w:eastAsia="zh-CN"/>
        </w:rPr>
        <w:t>被投资企业情况</w:t>
      </w:r>
    </w:p>
    <w:p w14:paraId="62BAB5EF">
      <w:pPr>
        <w:adjustRightInd w:val="0"/>
        <w:snapToGrid w:val="0"/>
        <w:spacing w:line="560" w:lineRule="exact"/>
        <w:ind w:firstLine="643" w:firstLineChars="200"/>
        <w:rPr>
          <w:rFonts w:hint="eastAsia" w:ascii="Times New Roman" w:hAnsi="Times New Roman" w:eastAsia="楷体_GB2312" w:cs="楷体_GB2312"/>
          <w:b/>
          <w:bCs/>
          <w:color w:val="000000"/>
          <w:sz w:val="32"/>
          <w:szCs w:val="22"/>
          <w:lang w:eastAsia="zh-CN"/>
        </w:rPr>
      </w:pPr>
      <w:r>
        <w:rPr>
          <w:rFonts w:hint="eastAsia" w:ascii="Times New Roman" w:hAnsi="Times New Roman" w:eastAsia="楷体_GB2312" w:cs="楷体_GB2312"/>
          <w:b/>
          <w:bCs/>
          <w:color w:val="000000"/>
          <w:sz w:val="32"/>
          <w:szCs w:val="22"/>
          <w:lang w:eastAsia="zh-CN"/>
        </w:rPr>
        <w:t>（一）企业基本信息</w:t>
      </w:r>
    </w:p>
    <w:p w14:paraId="6A0943E2">
      <w:pPr>
        <w:adjustRightInd w:val="0"/>
        <w:snapToGrid w:val="0"/>
        <w:spacing w:line="560" w:lineRule="exact"/>
        <w:ind w:firstLine="640" w:firstLineChars="200"/>
        <w:rPr>
          <w:rFonts w:hint="eastAsia" w:ascii="Times New Roman" w:hAnsi="Times New Roman" w:eastAsia="仿宋_GB2312" w:cs="Times New Roman"/>
          <w:color w:val="000000"/>
          <w:sz w:val="32"/>
          <w:szCs w:val="22"/>
          <w:lang w:eastAsia="zh-CN"/>
        </w:rPr>
      </w:pPr>
      <w:r>
        <w:rPr>
          <w:rFonts w:hint="eastAsia" w:ascii="Times New Roman" w:hAnsi="Times New Roman" w:eastAsia="仿宋_GB2312" w:cs="Times New Roman"/>
          <w:color w:val="000000"/>
          <w:sz w:val="32"/>
          <w:szCs w:val="22"/>
          <w:lang w:eastAsia="zh-CN"/>
        </w:rPr>
        <w:t>包括但不限于主营业务、上下游</w:t>
      </w:r>
      <w:r>
        <w:rPr>
          <w:rFonts w:hint="eastAsia" w:ascii="Times New Roman" w:hAnsi="Times New Roman" w:eastAsia="仿宋_GB2312" w:cs="Times New Roman"/>
          <w:color w:val="000000"/>
          <w:sz w:val="32"/>
          <w:szCs w:val="22"/>
          <w:lang w:val="en-US" w:eastAsia="zh-CN"/>
        </w:rPr>
        <w:t>主要</w:t>
      </w:r>
      <w:r>
        <w:rPr>
          <w:rFonts w:hint="eastAsia" w:ascii="Times New Roman" w:hAnsi="Times New Roman" w:eastAsia="仿宋_GB2312" w:cs="Times New Roman"/>
          <w:color w:val="000000"/>
          <w:sz w:val="32"/>
          <w:szCs w:val="22"/>
          <w:lang w:eastAsia="zh-CN"/>
        </w:rPr>
        <w:t>客户、企业</w:t>
      </w:r>
      <w:r>
        <w:rPr>
          <w:rFonts w:hint="eastAsia" w:ascii="Times New Roman" w:hAnsi="Times New Roman" w:eastAsia="仿宋_GB2312" w:cs="Times New Roman"/>
          <w:color w:val="000000"/>
          <w:sz w:val="32"/>
          <w:szCs w:val="22"/>
          <w:lang w:val="en-US" w:eastAsia="zh-CN"/>
        </w:rPr>
        <w:t>经营</w:t>
      </w:r>
      <w:r>
        <w:rPr>
          <w:rFonts w:hint="eastAsia" w:ascii="Times New Roman" w:hAnsi="Times New Roman" w:eastAsia="仿宋_GB2312" w:cs="Times New Roman"/>
          <w:color w:val="000000"/>
          <w:sz w:val="32"/>
          <w:szCs w:val="22"/>
          <w:lang w:eastAsia="zh-CN"/>
        </w:rPr>
        <w:t>发展情况</w:t>
      </w:r>
      <w:r>
        <w:rPr>
          <w:rFonts w:hint="eastAsia" w:ascii="Times New Roman" w:hAnsi="Times New Roman" w:eastAsia="仿宋_GB2312" w:cs="Times New Roman"/>
          <w:color w:val="000000"/>
          <w:sz w:val="32"/>
          <w:szCs w:val="22"/>
          <w:lang w:val="en-US" w:eastAsia="zh-CN"/>
        </w:rPr>
        <w:t>等。</w:t>
      </w:r>
    </w:p>
    <w:p w14:paraId="1ADD2C51">
      <w:pPr>
        <w:adjustRightInd w:val="0"/>
        <w:snapToGrid w:val="0"/>
        <w:spacing w:line="560" w:lineRule="exact"/>
        <w:ind w:firstLine="643" w:firstLineChars="200"/>
        <w:rPr>
          <w:rFonts w:hint="eastAsia" w:ascii="Times New Roman" w:hAnsi="Times New Roman" w:eastAsia="楷体_GB2312" w:cs="楷体_GB2312"/>
          <w:b/>
          <w:bCs/>
          <w:color w:val="000000"/>
          <w:sz w:val="32"/>
          <w:szCs w:val="22"/>
          <w:lang w:eastAsia="zh-CN"/>
        </w:rPr>
      </w:pPr>
      <w:r>
        <w:rPr>
          <w:rFonts w:hint="eastAsia" w:ascii="Times New Roman" w:hAnsi="Times New Roman" w:eastAsia="楷体_GB2312" w:cs="楷体_GB2312"/>
          <w:b/>
          <w:bCs/>
          <w:color w:val="000000"/>
          <w:sz w:val="32"/>
          <w:szCs w:val="22"/>
          <w:lang w:eastAsia="zh-CN"/>
        </w:rPr>
        <w:t>（二）资金和技术实力</w:t>
      </w:r>
    </w:p>
    <w:p w14:paraId="301F997A">
      <w:pPr>
        <w:adjustRightInd w:val="0"/>
        <w:snapToGrid w:val="0"/>
        <w:spacing w:line="560" w:lineRule="exact"/>
        <w:ind w:firstLine="640" w:firstLineChars="200"/>
        <w:rPr>
          <w:rFonts w:hint="eastAsia" w:ascii="Times New Roman" w:hAnsi="Times New Roman" w:eastAsia="仿宋_GB2312" w:cs="Times New Roman"/>
          <w:color w:val="000000"/>
          <w:sz w:val="32"/>
          <w:szCs w:val="22"/>
          <w:lang w:eastAsia="zh-CN"/>
        </w:rPr>
      </w:pPr>
      <w:r>
        <w:rPr>
          <w:rFonts w:hint="eastAsia" w:ascii="Times New Roman" w:hAnsi="Times New Roman" w:eastAsia="仿宋_GB2312" w:cs="Times New Roman"/>
          <w:color w:val="000000"/>
          <w:sz w:val="32"/>
          <w:szCs w:val="22"/>
          <w:lang w:eastAsia="zh-CN"/>
        </w:rPr>
        <w:t>包括但不限于生产经营和收益情况、近三年营收、资产、研发投入、利润等情况等。</w:t>
      </w:r>
    </w:p>
    <w:p w14:paraId="6E4FD7D4">
      <w:pPr>
        <w:keepNext/>
        <w:keepLines/>
        <w:widowControl w:val="0"/>
        <w:adjustRightInd w:val="0"/>
        <w:snapToGrid w:val="0"/>
        <w:spacing w:line="240" w:lineRule="auto"/>
        <w:ind w:firstLine="0" w:firstLineChars="0"/>
        <w:jc w:val="center"/>
        <w:outlineLvl w:val="0"/>
        <w:rPr>
          <w:rFonts w:hint="eastAsia" w:ascii="Times New Roman" w:hAnsi="Times New Roman" w:eastAsia="黑体" w:cs="Times New Roman"/>
          <w:bCs/>
          <w:color w:val="000000"/>
          <w:kern w:val="44"/>
          <w:sz w:val="28"/>
          <w:szCs w:val="44"/>
          <w:lang w:val="en-US" w:eastAsia="zh-CN" w:bidi="ar-SA"/>
        </w:rPr>
      </w:pPr>
      <w:r>
        <w:rPr>
          <w:rFonts w:hint="eastAsia" w:ascii="Times New Roman" w:hAnsi="Times New Roman" w:eastAsia="黑体" w:cs="Times New Roman"/>
          <w:bCs/>
          <w:color w:val="000000"/>
          <w:kern w:val="44"/>
          <w:sz w:val="28"/>
          <w:szCs w:val="44"/>
          <w:lang w:val="en-US" w:eastAsia="zh-CN" w:bidi="ar-SA"/>
        </w:rPr>
        <w:t>企业财务情况一览表</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3"/>
        <w:gridCol w:w="1599"/>
        <w:gridCol w:w="1992"/>
        <w:gridCol w:w="1816"/>
        <w:gridCol w:w="2052"/>
      </w:tblGrid>
      <w:tr w14:paraId="13170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3" w:type="dxa"/>
            <w:noWrap w:val="0"/>
            <w:vAlign w:val="center"/>
          </w:tcPr>
          <w:p w14:paraId="42C42B5E">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年度</w:t>
            </w:r>
          </w:p>
        </w:tc>
        <w:tc>
          <w:tcPr>
            <w:tcW w:w="1695" w:type="dxa"/>
            <w:noWrap w:val="0"/>
            <w:vAlign w:val="center"/>
          </w:tcPr>
          <w:p w14:paraId="6518574A">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营收（万元）</w:t>
            </w:r>
          </w:p>
        </w:tc>
        <w:tc>
          <w:tcPr>
            <w:tcW w:w="2130" w:type="dxa"/>
            <w:noWrap w:val="0"/>
            <w:vAlign w:val="center"/>
          </w:tcPr>
          <w:p w14:paraId="56AA0924">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研发投入（万元）</w:t>
            </w:r>
          </w:p>
        </w:tc>
        <w:tc>
          <w:tcPr>
            <w:tcW w:w="1935" w:type="dxa"/>
            <w:noWrap w:val="0"/>
            <w:vAlign w:val="center"/>
          </w:tcPr>
          <w:p w14:paraId="55FB111F">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企业资产（万元）</w:t>
            </w:r>
          </w:p>
        </w:tc>
        <w:tc>
          <w:tcPr>
            <w:tcW w:w="2197" w:type="dxa"/>
            <w:noWrap w:val="0"/>
            <w:vAlign w:val="center"/>
          </w:tcPr>
          <w:p w14:paraId="2787991E">
            <w:pPr>
              <w:widowControl/>
              <w:adjustRightInd w:val="0"/>
              <w:snapToGrid w:val="0"/>
              <w:spacing w:line="240" w:lineRule="atLeast"/>
              <w:ind w:firstLine="0" w:firstLineChars="0"/>
              <w:jc w:val="center"/>
              <w:textAlignment w:val="center"/>
              <w:rPr>
                <w:rFonts w:hint="eastAsia" w:ascii="Times New Roman" w:hAnsi="Times New Roman" w:eastAsia="黑体" w:cs="Times New Roman"/>
                <w:lang w:eastAsia="zh-CN"/>
              </w:rPr>
            </w:pPr>
            <w:r>
              <w:rPr>
                <w:rFonts w:hint="eastAsia" w:ascii="Times New Roman" w:hAnsi="Times New Roman" w:eastAsia="黑体" w:cs="Times New Roman"/>
                <w:color w:val="000000"/>
                <w:sz w:val="24"/>
                <w:u w:val="none"/>
                <w:lang w:eastAsia="zh-CN"/>
              </w:rPr>
              <w:t>企业净利润（万元）</w:t>
            </w:r>
          </w:p>
        </w:tc>
      </w:tr>
      <w:tr w14:paraId="35EDD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3" w:type="dxa"/>
            <w:noWrap w:val="0"/>
            <w:vAlign w:val="center"/>
          </w:tcPr>
          <w:p w14:paraId="645A1045">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2025</w:t>
            </w:r>
          </w:p>
        </w:tc>
        <w:tc>
          <w:tcPr>
            <w:tcW w:w="1695" w:type="dxa"/>
            <w:noWrap w:val="0"/>
            <w:vAlign w:val="center"/>
          </w:tcPr>
          <w:p w14:paraId="40FD2E07">
            <w:pPr>
              <w:jc w:val="center"/>
              <w:rPr>
                <w:rFonts w:hint="eastAsia" w:ascii="Times New Roman" w:hAnsi="Times New Roman" w:eastAsia="仿宋_GB2312" w:cs="Times New Roman"/>
                <w:lang w:eastAsia="zh-CN"/>
              </w:rPr>
            </w:pPr>
          </w:p>
        </w:tc>
        <w:tc>
          <w:tcPr>
            <w:tcW w:w="2130" w:type="dxa"/>
            <w:noWrap w:val="0"/>
            <w:vAlign w:val="center"/>
          </w:tcPr>
          <w:p w14:paraId="078FA342">
            <w:pPr>
              <w:jc w:val="center"/>
              <w:rPr>
                <w:rFonts w:hint="eastAsia" w:ascii="Times New Roman" w:hAnsi="Times New Roman" w:eastAsia="仿宋_GB2312" w:cs="Times New Roman"/>
                <w:lang w:eastAsia="zh-CN"/>
              </w:rPr>
            </w:pPr>
          </w:p>
        </w:tc>
        <w:tc>
          <w:tcPr>
            <w:tcW w:w="1935" w:type="dxa"/>
            <w:noWrap w:val="0"/>
            <w:vAlign w:val="center"/>
          </w:tcPr>
          <w:p w14:paraId="0372F4E7">
            <w:pPr>
              <w:jc w:val="center"/>
              <w:rPr>
                <w:rFonts w:hint="eastAsia" w:ascii="Times New Roman" w:hAnsi="Times New Roman" w:eastAsia="仿宋_GB2312" w:cs="Times New Roman"/>
                <w:lang w:eastAsia="zh-CN"/>
              </w:rPr>
            </w:pPr>
          </w:p>
        </w:tc>
        <w:tc>
          <w:tcPr>
            <w:tcW w:w="2197" w:type="dxa"/>
            <w:noWrap w:val="0"/>
            <w:vAlign w:val="center"/>
          </w:tcPr>
          <w:p w14:paraId="2A1927AF">
            <w:pPr>
              <w:jc w:val="center"/>
              <w:rPr>
                <w:rFonts w:hint="eastAsia" w:ascii="Times New Roman" w:hAnsi="Times New Roman" w:eastAsia="仿宋_GB2312" w:cs="Times New Roman"/>
                <w:lang w:eastAsia="zh-CN"/>
              </w:rPr>
            </w:pPr>
          </w:p>
        </w:tc>
      </w:tr>
      <w:tr w14:paraId="7EE82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3" w:type="dxa"/>
            <w:noWrap w:val="0"/>
            <w:vAlign w:val="center"/>
          </w:tcPr>
          <w:p w14:paraId="03BB14F0">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2024</w:t>
            </w:r>
          </w:p>
        </w:tc>
        <w:tc>
          <w:tcPr>
            <w:tcW w:w="1695" w:type="dxa"/>
            <w:noWrap w:val="0"/>
            <w:vAlign w:val="center"/>
          </w:tcPr>
          <w:p w14:paraId="772FF3E8">
            <w:pPr>
              <w:jc w:val="center"/>
              <w:rPr>
                <w:rFonts w:hint="eastAsia" w:ascii="Times New Roman" w:hAnsi="Times New Roman" w:eastAsia="仿宋_GB2312" w:cs="Times New Roman"/>
                <w:lang w:eastAsia="zh-CN"/>
              </w:rPr>
            </w:pPr>
          </w:p>
        </w:tc>
        <w:tc>
          <w:tcPr>
            <w:tcW w:w="2130" w:type="dxa"/>
            <w:noWrap w:val="0"/>
            <w:vAlign w:val="center"/>
          </w:tcPr>
          <w:p w14:paraId="4344A252">
            <w:pPr>
              <w:jc w:val="center"/>
              <w:rPr>
                <w:rFonts w:hint="eastAsia" w:ascii="Times New Roman" w:hAnsi="Times New Roman" w:eastAsia="仿宋_GB2312" w:cs="Times New Roman"/>
                <w:lang w:eastAsia="zh-CN"/>
              </w:rPr>
            </w:pPr>
          </w:p>
        </w:tc>
        <w:tc>
          <w:tcPr>
            <w:tcW w:w="1935" w:type="dxa"/>
            <w:noWrap w:val="0"/>
            <w:vAlign w:val="center"/>
          </w:tcPr>
          <w:p w14:paraId="4FDB5A88">
            <w:pPr>
              <w:jc w:val="center"/>
              <w:rPr>
                <w:rFonts w:hint="eastAsia" w:ascii="Times New Roman" w:hAnsi="Times New Roman" w:eastAsia="仿宋_GB2312" w:cs="Times New Roman"/>
                <w:lang w:eastAsia="zh-CN"/>
              </w:rPr>
            </w:pPr>
          </w:p>
        </w:tc>
        <w:tc>
          <w:tcPr>
            <w:tcW w:w="2197" w:type="dxa"/>
            <w:noWrap w:val="0"/>
            <w:vAlign w:val="center"/>
          </w:tcPr>
          <w:p w14:paraId="6407E356">
            <w:pPr>
              <w:jc w:val="center"/>
              <w:rPr>
                <w:rFonts w:hint="eastAsia" w:ascii="Times New Roman" w:hAnsi="Times New Roman" w:eastAsia="仿宋_GB2312" w:cs="Times New Roman"/>
                <w:lang w:eastAsia="zh-CN"/>
              </w:rPr>
            </w:pPr>
          </w:p>
        </w:tc>
      </w:tr>
      <w:tr w14:paraId="6D0A3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3" w:type="dxa"/>
            <w:noWrap w:val="0"/>
            <w:vAlign w:val="center"/>
          </w:tcPr>
          <w:p w14:paraId="76FE7F32">
            <w:pPr>
              <w:widowControl/>
              <w:adjustRightInd w:val="0"/>
              <w:snapToGrid w:val="0"/>
              <w:spacing w:line="240" w:lineRule="atLeast"/>
              <w:ind w:firstLine="0" w:firstLineChars="0"/>
              <w:jc w:val="center"/>
              <w:textAlignment w:val="center"/>
              <w:rPr>
                <w:rFonts w:hint="default" w:ascii="Times New Roman" w:hAnsi="Times New Roman" w:eastAsia="黑体" w:cs="Times New Roman"/>
                <w:lang w:val="en-US" w:eastAsia="zh-CN"/>
              </w:rPr>
            </w:pPr>
            <w:r>
              <w:rPr>
                <w:rFonts w:hint="eastAsia" w:ascii="Times New Roman" w:hAnsi="Times New Roman" w:eastAsia="黑体" w:cs="Times New Roman"/>
                <w:color w:val="000000"/>
                <w:sz w:val="24"/>
                <w:u w:val="none"/>
                <w:lang w:val="en-US" w:eastAsia="zh-CN"/>
              </w:rPr>
              <w:t>2023</w:t>
            </w:r>
          </w:p>
        </w:tc>
        <w:tc>
          <w:tcPr>
            <w:tcW w:w="1695" w:type="dxa"/>
            <w:noWrap w:val="0"/>
            <w:vAlign w:val="center"/>
          </w:tcPr>
          <w:p w14:paraId="5694C664">
            <w:pPr>
              <w:jc w:val="center"/>
              <w:rPr>
                <w:rFonts w:hint="eastAsia" w:ascii="Times New Roman" w:hAnsi="Times New Roman" w:eastAsia="仿宋_GB2312" w:cs="Times New Roman"/>
                <w:lang w:eastAsia="zh-CN"/>
              </w:rPr>
            </w:pPr>
          </w:p>
        </w:tc>
        <w:tc>
          <w:tcPr>
            <w:tcW w:w="2130" w:type="dxa"/>
            <w:noWrap w:val="0"/>
            <w:vAlign w:val="center"/>
          </w:tcPr>
          <w:p w14:paraId="36AA3352">
            <w:pPr>
              <w:jc w:val="center"/>
              <w:rPr>
                <w:rFonts w:hint="eastAsia" w:ascii="Times New Roman" w:hAnsi="Times New Roman" w:eastAsia="仿宋_GB2312" w:cs="Times New Roman"/>
                <w:lang w:eastAsia="zh-CN"/>
              </w:rPr>
            </w:pPr>
          </w:p>
        </w:tc>
        <w:tc>
          <w:tcPr>
            <w:tcW w:w="1935" w:type="dxa"/>
            <w:noWrap w:val="0"/>
            <w:vAlign w:val="center"/>
          </w:tcPr>
          <w:p w14:paraId="4DE8E970">
            <w:pPr>
              <w:jc w:val="center"/>
              <w:rPr>
                <w:rFonts w:hint="eastAsia" w:ascii="Times New Roman" w:hAnsi="Times New Roman" w:eastAsia="仿宋_GB2312" w:cs="Times New Roman"/>
                <w:lang w:eastAsia="zh-CN"/>
              </w:rPr>
            </w:pPr>
          </w:p>
        </w:tc>
        <w:tc>
          <w:tcPr>
            <w:tcW w:w="2197" w:type="dxa"/>
            <w:noWrap w:val="0"/>
            <w:vAlign w:val="center"/>
          </w:tcPr>
          <w:p w14:paraId="74F8D166">
            <w:pPr>
              <w:jc w:val="center"/>
              <w:rPr>
                <w:rFonts w:hint="eastAsia" w:ascii="Times New Roman" w:hAnsi="Times New Roman" w:eastAsia="仿宋_GB2312" w:cs="Times New Roman"/>
                <w:lang w:eastAsia="zh-CN"/>
              </w:rPr>
            </w:pPr>
          </w:p>
        </w:tc>
      </w:tr>
    </w:tbl>
    <w:p w14:paraId="64F6B02B">
      <w:pPr>
        <w:adjustRightInd w:val="0"/>
        <w:snapToGrid w:val="0"/>
        <w:spacing w:line="560" w:lineRule="exact"/>
        <w:ind w:firstLine="643" w:firstLineChars="200"/>
        <w:rPr>
          <w:rFonts w:hint="eastAsia" w:ascii="Times New Roman" w:hAnsi="Times New Roman" w:eastAsia="楷体_GB2312" w:cs="楷体_GB2312"/>
          <w:b/>
          <w:bCs/>
          <w:color w:val="000000"/>
          <w:sz w:val="32"/>
          <w:szCs w:val="22"/>
          <w:lang w:eastAsia="zh-CN"/>
        </w:rPr>
      </w:pPr>
      <w:r>
        <w:rPr>
          <w:rFonts w:hint="eastAsia" w:ascii="Times New Roman" w:hAnsi="Times New Roman" w:eastAsia="楷体_GB2312" w:cs="楷体_GB2312"/>
          <w:b/>
          <w:bCs/>
          <w:color w:val="000000"/>
          <w:sz w:val="32"/>
          <w:szCs w:val="22"/>
          <w:lang w:eastAsia="zh-CN"/>
        </w:rPr>
        <w:t>（三）创新能力和水平</w:t>
      </w:r>
    </w:p>
    <w:p w14:paraId="3738599C">
      <w:pPr>
        <w:adjustRightInd w:val="0"/>
        <w:snapToGrid w:val="0"/>
        <w:spacing w:line="560" w:lineRule="exact"/>
        <w:ind w:firstLine="640" w:firstLineChars="200"/>
        <w:rPr>
          <w:rFonts w:ascii="Times New Roman" w:hAnsi="Times New Roman" w:eastAsia="仿宋_GB2312" w:cs="Times New Roman"/>
          <w:color w:val="000000"/>
          <w:sz w:val="32"/>
          <w:szCs w:val="22"/>
        </w:rPr>
      </w:pPr>
      <w:r>
        <w:rPr>
          <w:rFonts w:hint="eastAsia" w:ascii="Times New Roman" w:hAnsi="Times New Roman" w:eastAsia="仿宋_GB2312" w:cs="Times New Roman"/>
          <w:color w:val="000000"/>
          <w:sz w:val="32"/>
          <w:szCs w:val="22"/>
          <w:lang w:eastAsia="zh-CN"/>
        </w:rPr>
        <w:t>包括但不限于</w:t>
      </w:r>
      <w:r>
        <w:rPr>
          <w:rFonts w:ascii="Times New Roman" w:hAnsi="Times New Roman" w:eastAsia="仿宋_GB2312" w:cs="Times New Roman"/>
          <w:color w:val="000000"/>
          <w:sz w:val="32"/>
          <w:szCs w:val="22"/>
        </w:rPr>
        <w:t>领军人才、人才团队创新平台、授权专利等情况</w:t>
      </w:r>
      <w:r>
        <w:rPr>
          <w:rFonts w:hint="eastAsia" w:ascii="Times New Roman" w:hAnsi="Times New Roman" w:eastAsia="仿宋_GB2312" w:cs="Times New Roman"/>
          <w:color w:val="000000"/>
          <w:sz w:val="32"/>
          <w:szCs w:val="22"/>
          <w:lang w:eastAsia="zh-CN"/>
        </w:rPr>
        <w:t>，金融机构支持情况，</w:t>
      </w:r>
      <w:r>
        <w:rPr>
          <w:rFonts w:ascii="Times New Roman" w:hAnsi="Times New Roman" w:eastAsia="仿宋_GB2312" w:cs="Times New Roman"/>
          <w:color w:val="000000"/>
          <w:sz w:val="32"/>
          <w:szCs w:val="22"/>
        </w:rPr>
        <w:t>资质、荣誉（</w:t>
      </w:r>
      <w:r>
        <w:rPr>
          <w:rFonts w:hint="eastAsia" w:ascii="Times New Roman" w:hAnsi="Times New Roman" w:eastAsia="仿宋_GB2312" w:cs="Times New Roman"/>
          <w:color w:val="000000"/>
          <w:sz w:val="32"/>
          <w:szCs w:val="22"/>
          <w:lang w:eastAsia="zh-CN"/>
        </w:rPr>
        <w:t>市</w:t>
      </w:r>
      <w:r>
        <w:rPr>
          <w:rFonts w:ascii="Times New Roman" w:hAnsi="Times New Roman" w:eastAsia="仿宋_GB2312" w:cs="Times New Roman"/>
          <w:color w:val="000000"/>
          <w:sz w:val="32"/>
          <w:szCs w:val="22"/>
        </w:rPr>
        <w:t>级及以上奖励等）</w:t>
      </w:r>
      <w:r>
        <w:rPr>
          <w:rFonts w:hint="eastAsia" w:ascii="Times New Roman" w:hAnsi="Times New Roman" w:eastAsia="仿宋_GB2312" w:cs="Times New Roman"/>
          <w:color w:val="000000"/>
          <w:sz w:val="32"/>
          <w:szCs w:val="22"/>
          <w:lang w:eastAsia="zh-CN"/>
        </w:rPr>
        <w:t>等情况</w:t>
      </w:r>
      <w:r>
        <w:rPr>
          <w:rFonts w:ascii="Times New Roman" w:hAnsi="Times New Roman" w:eastAsia="仿宋_GB2312" w:cs="Times New Roman"/>
          <w:color w:val="000000"/>
          <w:sz w:val="32"/>
          <w:szCs w:val="22"/>
        </w:rPr>
        <w:t>。</w:t>
      </w:r>
    </w:p>
    <w:p w14:paraId="7C3596CF">
      <w:pPr>
        <w:numPr>
          <w:ilvl w:val="0"/>
          <w:numId w:val="1"/>
        </w:numPr>
        <w:adjustRightInd w:val="0"/>
        <w:snapToGrid w:val="0"/>
        <w:spacing w:line="560" w:lineRule="exact"/>
        <w:ind w:left="-10" w:firstLine="640" w:firstLineChars="0"/>
        <w:rPr>
          <w:rFonts w:hint="eastAsia" w:ascii="Times New Roman" w:hAnsi="Times New Roman" w:eastAsia="黑体" w:cs="Times New Roman"/>
          <w:bCs/>
          <w:color w:val="000000"/>
          <w:kern w:val="44"/>
          <w:sz w:val="32"/>
          <w:szCs w:val="44"/>
          <w:lang w:val="en-US" w:eastAsia="zh-CN"/>
        </w:rPr>
      </w:pPr>
      <w:r>
        <w:rPr>
          <w:rFonts w:hint="eastAsia" w:ascii="Times New Roman" w:hAnsi="Times New Roman" w:eastAsia="黑体" w:cs="Times New Roman"/>
          <w:bCs/>
          <w:color w:val="000000"/>
          <w:kern w:val="44"/>
          <w:sz w:val="32"/>
          <w:szCs w:val="44"/>
          <w:lang w:val="en-US" w:eastAsia="zh-CN"/>
        </w:rPr>
        <w:t>投资资金到位情况及持股情况</w:t>
      </w:r>
    </w:p>
    <w:tbl>
      <w:tblPr>
        <w:tblStyle w:val="5"/>
        <w:tblW w:w="0" w:type="auto"/>
        <w:tblInd w:w="-1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1714"/>
        <w:gridCol w:w="1568"/>
        <w:gridCol w:w="1568"/>
        <w:gridCol w:w="1568"/>
        <w:gridCol w:w="1572"/>
      </w:tblGrid>
      <w:tr w14:paraId="3A39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721FE29">
            <w:pPr>
              <w:widowControl/>
              <w:numPr>
                <w:ilvl w:val="-1"/>
                <w:numId w:val="0"/>
              </w:numPr>
              <w:adjustRightInd w:val="0"/>
              <w:snapToGrid w:val="0"/>
              <w:spacing w:line="300" w:lineRule="atLeast"/>
              <w:jc w:val="center"/>
              <w:textAlignment w:val="center"/>
              <w:rPr>
                <w:rFonts w:hint="eastAsia" w:ascii="Times New Roman" w:hAnsi="Times New Roman" w:eastAsia="黑体" w:cs="Times New Roman"/>
                <w:bCs w:val="0"/>
                <w:color w:val="000000"/>
                <w:kern w:val="2"/>
                <w:sz w:val="24"/>
                <w:szCs w:val="24"/>
                <w:u w:val="none"/>
                <w:vertAlign w:val="baseline"/>
                <w:lang w:val="en-US" w:eastAsia="zh-CN"/>
              </w:rPr>
            </w:pPr>
            <w:r>
              <w:rPr>
                <w:rFonts w:hint="eastAsia" w:ascii="Times New Roman" w:hAnsi="Times New Roman" w:eastAsia="黑体" w:cs="Times New Roman"/>
                <w:bCs w:val="0"/>
                <w:color w:val="000000"/>
                <w:kern w:val="2"/>
                <w:sz w:val="24"/>
                <w:szCs w:val="24"/>
                <w:u w:val="none"/>
                <w:vertAlign w:val="baseline"/>
                <w:lang w:val="en-US" w:eastAsia="zh-CN"/>
              </w:rPr>
              <w:t>序号</w:t>
            </w:r>
          </w:p>
        </w:tc>
        <w:tc>
          <w:tcPr>
            <w:tcW w:w="1714" w:type="dxa"/>
            <w:vAlign w:val="center"/>
          </w:tcPr>
          <w:p w14:paraId="26518385">
            <w:pPr>
              <w:widowControl/>
              <w:numPr>
                <w:ilvl w:val="-1"/>
                <w:numId w:val="0"/>
              </w:numPr>
              <w:adjustRightInd w:val="0"/>
              <w:snapToGrid w:val="0"/>
              <w:spacing w:line="300" w:lineRule="atLeast"/>
              <w:jc w:val="center"/>
              <w:textAlignment w:val="center"/>
              <w:rPr>
                <w:rFonts w:hint="eastAsia" w:ascii="Times New Roman" w:hAnsi="Times New Roman" w:eastAsia="黑体" w:cs="Times New Roman"/>
                <w:bCs w:val="0"/>
                <w:color w:val="000000"/>
                <w:kern w:val="2"/>
                <w:sz w:val="24"/>
                <w:szCs w:val="24"/>
                <w:u w:val="none"/>
                <w:vertAlign w:val="baseline"/>
                <w:lang w:val="en-US" w:eastAsia="zh-CN"/>
              </w:rPr>
            </w:pPr>
            <w:r>
              <w:rPr>
                <w:rFonts w:hint="eastAsia" w:ascii="Times New Roman" w:hAnsi="Times New Roman" w:eastAsia="黑体" w:cs="Times New Roman"/>
                <w:bCs w:val="0"/>
                <w:color w:val="000000"/>
                <w:kern w:val="2"/>
                <w:sz w:val="24"/>
                <w:szCs w:val="24"/>
                <w:u w:val="none"/>
                <w:vertAlign w:val="baseline"/>
                <w:lang w:val="en-US" w:eastAsia="zh-CN"/>
              </w:rPr>
              <w:t>被投企业名称</w:t>
            </w:r>
          </w:p>
        </w:tc>
        <w:tc>
          <w:tcPr>
            <w:tcW w:w="1568" w:type="dxa"/>
            <w:vAlign w:val="center"/>
          </w:tcPr>
          <w:p w14:paraId="136B60B4">
            <w:pPr>
              <w:keepNext w:val="0"/>
              <w:keepLines w:val="0"/>
              <w:pageBreakBefore w:val="0"/>
              <w:widowControl/>
              <w:suppressLineNumbers w:val="0"/>
              <w:kinsoku/>
              <w:wordWrap/>
              <w:overflowPunct/>
              <w:topLinePunct w:val="0"/>
              <w:autoSpaceDE/>
              <w:autoSpaceDN/>
              <w:bidi w:val="0"/>
              <w:adjustRightInd w:val="0"/>
              <w:snapToGrid w:val="0"/>
              <w:spacing w:line="300" w:lineRule="atLeast"/>
              <w:jc w:val="center"/>
              <w:textAlignment w:val="center"/>
              <w:rPr>
                <w:rFonts w:hint="eastAsia" w:ascii="Times New Roman" w:hAnsi="Times New Roman" w:eastAsia="黑体" w:cs="Times New Roman"/>
                <w:bCs w:val="0"/>
                <w:color w:val="000000"/>
                <w:kern w:val="2"/>
                <w:sz w:val="24"/>
                <w:szCs w:val="24"/>
                <w:u w:val="none"/>
                <w:vertAlign w:val="baseline"/>
                <w:lang w:val="en-US" w:eastAsia="zh-CN"/>
              </w:rPr>
            </w:pPr>
            <w:r>
              <w:rPr>
                <w:rFonts w:hint="eastAsia" w:ascii="Times New Roman" w:hAnsi="Times New Roman" w:eastAsia="黑体" w:cs="Times New Roman"/>
                <w:i w:val="0"/>
                <w:iCs w:val="0"/>
                <w:color w:val="000000"/>
                <w:kern w:val="2"/>
                <w:sz w:val="24"/>
                <w:szCs w:val="24"/>
                <w:u w:val="none"/>
                <w:lang w:val="en-US" w:eastAsia="zh-CN" w:bidi="ar"/>
              </w:rPr>
              <w:t>实际投资额（万元）</w:t>
            </w:r>
          </w:p>
        </w:tc>
        <w:tc>
          <w:tcPr>
            <w:tcW w:w="1568" w:type="dxa"/>
            <w:vAlign w:val="center"/>
          </w:tcPr>
          <w:p w14:paraId="2DCF66BD">
            <w:pPr>
              <w:keepNext w:val="0"/>
              <w:keepLines w:val="0"/>
              <w:pageBreakBefore w:val="0"/>
              <w:widowControl/>
              <w:suppressLineNumbers w:val="0"/>
              <w:kinsoku/>
              <w:wordWrap/>
              <w:overflowPunct/>
              <w:topLinePunct w:val="0"/>
              <w:autoSpaceDE/>
              <w:autoSpaceDN/>
              <w:bidi w:val="0"/>
              <w:adjustRightInd w:val="0"/>
              <w:snapToGrid w:val="0"/>
              <w:spacing w:line="300" w:lineRule="atLeast"/>
              <w:jc w:val="center"/>
              <w:textAlignment w:val="center"/>
              <w:rPr>
                <w:rFonts w:hint="eastAsia" w:ascii="Times New Roman" w:hAnsi="Times New Roman" w:eastAsia="黑体" w:cs="Times New Roman"/>
                <w:bCs w:val="0"/>
                <w:color w:val="000000"/>
                <w:kern w:val="2"/>
                <w:sz w:val="24"/>
                <w:szCs w:val="24"/>
                <w:u w:val="none"/>
                <w:vertAlign w:val="baseline"/>
                <w:lang w:val="en-US" w:eastAsia="zh-CN"/>
              </w:rPr>
            </w:pPr>
            <w:r>
              <w:rPr>
                <w:rFonts w:hint="eastAsia" w:ascii="Times New Roman" w:hAnsi="Times New Roman" w:eastAsia="黑体" w:cs="Times New Roman"/>
                <w:i w:val="0"/>
                <w:iCs w:val="0"/>
                <w:color w:val="000000"/>
                <w:kern w:val="2"/>
                <w:sz w:val="24"/>
                <w:szCs w:val="24"/>
                <w:u w:val="none"/>
                <w:lang w:val="en-US" w:eastAsia="zh-CN" w:bidi="ar"/>
              </w:rPr>
              <w:t>投资资金全部到位日期</w:t>
            </w:r>
          </w:p>
        </w:tc>
        <w:tc>
          <w:tcPr>
            <w:tcW w:w="1568" w:type="dxa"/>
            <w:vAlign w:val="center"/>
          </w:tcPr>
          <w:p w14:paraId="6C126887">
            <w:pPr>
              <w:keepNext w:val="0"/>
              <w:keepLines w:val="0"/>
              <w:pageBreakBefore w:val="0"/>
              <w:widowControl/>
              <w:suppressLineNumbers w:val="0"/>
              <w:kinsoku/>
              <w:wordWrap/>
              <w:overflowPunct/>
              <w:topLinePunct w:val="0"/>
              <w:autoSpaceDE/>
              <w:autoSpaceDN/>
              <w:bidi w:val="0"/>
              <w:adjustRightInd w:val="0"/>
              <w:snapToGrid w:val="0"/>
              <w:spacing w:line="300" w:lineRule="atLeast"/>
              <w:jc w:val="center"/>
              <w:textAlignment w:val="center"/>
              <w:rPr>
                <w:rFonts w:hint="eastAsia" w:ascii="Times New Roman" w:hAnsi="Times New Roman" w:eastAsia="黑体" w:cs="Times New Roman"/>
                <w:bCs w:val="0"/>
                <w:color w:val="000000"/>
                <w:kern w:val="2"/>
                <w:sz w:val="24"/>
                <w:szCs w:val="24"/>
                <w:u w:val="none"/>
                <w:vertAlign w:val="baseline"/>
                <w:lang w:val="en-US" w:eastAsia="zh-CN"/>
              </w:rPr>
            </w:pPr>
            <w:r>
              <w:rPr>
                <w:rFonts w:hint="eastAsia" w:ascii="Times New Roman" w:hAnsi="Times New Roman" w:eastAsia="黑体" w:cs="Times New Roman"/>
                <w:i w:val="0"/>
                <w:iCs w:val="0"/>
                <w:color w:val="000000"/>
                <w:kern w:val="2"/>
                <w:sz w:val="24"/>
                <w:szCs w:val="24"/>
                <w:u w:val="none"/>
                <w:lang w:val="en-US" w:eastAsia="zh-CN" w:bidi="ar"/>
              </w:rPr>
              <w:t>持股起止时间（年-月-日）</w:t>
            </w:r>
          </w:p>
        </w:tc>
        <w:tc>
          <w:tcPr>
            <w:tcW w:w="1572" w:type="dxa"/>
            <w:vAlign w:val="center"/>
          </w:tcPr>
          <w:p w14:paraId="04A85ADA">
            <w:pPr>
              <w:keepNext w:val="0"/>
              <w:keepLines w:val="0"/>
              <w:pageBreakBefore w:val="0"/>
              <w:widowControl/>
              <w:suppressLineNumbers w:val="0"/>
              <w:kinsoku/>
              <w:wordWrap/>
              <w:overflowPunct/>
              <w:topLinePunct w:val="0"/>
              <w:autoSpaceDE/>
              <w:autoSpaceDN/>
              <w:bidi w:val="0"/>
              <w:adjustRightInd w:val="0"/>
              <w:snapToGrid w:val="0"/>
              <w:spacing w:line="300" w:lineRule="atLeast"/>
              <w:jc w:val="center"/>
              <w:textAlignment w:val="center"/>
              <w:rPr>
                <w:rFonts w:hint="default" w:ascii="Times New Roman" w:hAnsi="Times New Roman" w:eastAsia="黑体" w:cs="Times New Roman"/>
                <w:i w:val="0"/>
                <w:iCs w:val="0"/>
                <w:color w:val="000000"/>
                <w:kern w:val="2"/>
                <w:sz w:val="24"/>
                <w:szCs w:val="24"/>
                <w:u w:val="none"/>
                <w:lang w:val="en-US" w:eastAsia="zh-CN" w:bidi="ar"/>
              </w:rPr>
            </w:pPr>
            <w:r>
              <w:rPr>
                <w:rFonts w:hint="eastAsia" w:ascii="Times New Roman" w:hAnsi="Times New Roman" w:eastAsia="黑体" w:cs="Times New Roman"/>
                <w:i w:val="0"/>
                <w:iCs w:val="0"/>
                <w:color w:val="000000"/>
                <w:kern w:val="2"/>
                <w:sz w:val="24"/>
                <w:szCs w:val="24"/>
                <w:u w:val="none"/>
                <w:lang w:val="en-US" w:eastAsia="zh-CN" w:bidi="ar"/>
              </w:rPr>
              <w:t>备注</w:t>
            </w:r>
          </w:p>
        </w:tc>
      </w:tr>
      <w:tr w14:paraId="2FED0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trPr>
        <w:tc>
          <w:tcPr>
            <w:tcW w:w="705" w:type="dxa"/>
            <w:vAlign w:val="center"/>
          </w:tcPr>
          <w:p w14:paraId="542406D3">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24"/>
                <w:szCs w:val="36"/>
                <w:vertAlign w:val="baseline"/>
                <w:lang w:val="en-US" w:eastAsia="zh-CN"/>
              </w:rPr>
            </w:pPr>
            <w:r>
              <w:rPr>
                <w:rFonts w:hint="eastAsia" w:ascii="Times New Roman" w:hAnsi="Times New Roman" w:eastAsia="黑体" w:cs="Times New Roman"/>
                <w:bCs/>
                <w:color w:val="000000"/>
                <w:kern w:val="44"/>
                <w:sz w:val="24"/>
                <w:szCs w:val="36"/>
                <w:vertAlign w:val="baseline"/>
                <w:lang w:val="en-US" w:eastAsia="zh-CN"/>
              </w:rPr>
              <w:t>1</w:t>
            </w:r>
          </w:p>
        </w:tc>
        <w:tc>
          <w:tcPr>
            <w:tcW w:w="1714" w:type="dxa"/>
            <w:vAlign w:val="center"/>
          </w:tcPr>
          <w:p w14:paraId="67EC5272">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68" w:type="dxa"/>
            <w:vAlign w:val="center"/>
          </w:tcPr>
          <w:p w14:paraId="5E3B4B62">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68" w:type="dxa"/>
            <w:vAlign w:val="center"/>
          </w:tcPr>
          <w:p w14:paraId="3AF27B24">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68" w:type="dxa"/>
            <w:vAlign w:val="center"/>
          </w:tcPr>
          <w:p w14:paraId="6521DF13">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r>
              <w:rPr>
                <w:rFonts w:hint="eastAsia" w:ascii="Times New Roman" w:hAnsi="Times New Roman" w:eastAsia="黑体" w:cs="Times New Roman"/>
                <w:bCs w:val="0"/>
                <w:color w:val="000000"/>
                <w:kern w:val="2"/>
                <w:sz w:val="24"/>
                <w:szCs w:val="24"/>
                <w:u w:val="none"/>
                <w:vertAlign w:val="baseline"/>
                <w:lang w:val="en-US" w:eastAsia="zh-CN" w:bidi="ar"/>
              </w:rPr>
              <w:t>X年X月X日至X年X月X日</w:t>
            </w:r>
          </w:p>
        </w:tc>
        <w:tc>
          <w:tcPr>
            <w:tcW w:w="1572" w:type="dxa"/>
            <w:vAlign w:val="center"/>
          </w:tcPr>
          <w:p w14:paraId="2D0C238C">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r>
      <w:tr w14:paraId="23FDE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390CE16F">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24"/>
                <w:szCs w:val="36"/>
                <w:vertAlign w:val="baseline"/>
                <w:lang w:val="en-US" w:eastAsia="zh-CN"/>
              </w:rPr>
            </w:pPr>
            <w:r>
              <w:rPr>
                <w:rFonts w:hint="eastAsia" w:ascii="Times New Roman" w:hAnsi="Times New Roman" w:eastAsia="黑体" w:cs="Times New Roman"/>
                <w:bCs/>
                <w:color w:val="000000"/>
                <w:kern w:val="44"/>
                <w:sz w:val="24"/>
                <w:szCs w:val="36"/>
                <w:vertAlign w:val="baseline"/>
                <w:lang w:val="en-US" w:eastAsia="zh-CN"/>
              </w:rPr>
              <w:t>2</w:t>
            </w:r>
          </w:p>
        </w:tc>
        <w:tc>
          <w:tcPr>
            <w:tcW w:w="1714" w:type="dxa"/>
            <w:vAlign w:val="center"/>
          </w:tcPr>
          <w:p w14:paraId="7037E148">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68" w:type="dxa"/>
            <w:vAlign w:val="center"/>
          </w:tcPr>
          <w:p w14:paraId="5D2C154B">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68" w:type="dxa"/>
            <w:vAlign w:val="center"/>
          </w:tcPr>
          <w:p w14:paraId="2882B700">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68" w:type="dxa"/>
            <w:vAlign w:val="center"/>
          </w:tcPr>
          <w:p w14:paraId="357C6DA6">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72" w:type="dxa"/>
            <w:vAlign w:val="center"/>
          </w:tcPr>
          <w:p w14:paraId="3FBE9701">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r>
      <w:tr w14:paraId="14E23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5" w:type="dxa"/>
            <w:vAlign w:val="center"/>
          </w:tcPr>
          <w:p w14:paraId="49D6A896">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24"/>
                <w:szCs w:val="36"/>
                <w:vertAlign w:val="baseline"/>
                <w:lang w:val="en-US" w:eastAsia="zh-CN"/>
              </w:rPr>
            </w:pPr>
            <w:r>
              <w:rPr>
                <w:rFonts w:hint="eastAsia" w:ascii="Times New Roman" w:hAnsi="Times New Roman" w:eastAsia="黑体" w:cs="Times New Roman"/>
                <w:bCs/>
                <w:color w:val="000000"/>
                <w:kern w:val="44"/>
                <w:sz w:val="24"/>
                <w:szCs w:val="36"/>
                <w:vertAlign w:val="baseline"/>
                <w:lang w:val="en-US" w:eastAsia="zh-CN"/>
              </w:rPr>
              <w:t>3</w:t>
            </w:r>
          </w:p>
        </w:tc>
        <w:tc>
          <w:tcPr>
            <w:tcW w:w="1714" w:type="dxa"/>
            <w:vAlign w:val="center"/>
          </w:tcPr>
          <w:p w14:paraId="7D8F84FD">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68" w:type="dxa"/>
            <w:vAlign w:val="center"/>
          </w:tcPr>
          <w:p w14:paraId="59625886">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68" w:type="dxa"/>
            <w:vAlign w:val="center"/>
          </w:tcPr>
          <w:p w14:paraId="6F89A58B">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68" w:type="dxa"/>
            <w:vAlign w:val="center"/>
          </w:tcPr>
          <w:p w14:paraId="424958FE">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c>
          <w:tcPr>
            <w:tcW w:w="1572" w:type="dxa"/>
            <w:vAlign w:val="center"/>
          </w:tcPr>
          <w:p w14:paraId="652041E7">
            <w:pPr>
              <w:numPr>
                <w:ilvl w:val="-1"/>
                <w:numId w:val="0"/>
              </w:numPr>
              <w:adjustRightInd w:val="0"/>
              <w:snapToGrid w:val="0"/>
              <w:spacing w:line="300" w:lineRule="atLeast"/>
              <w:jc w:val="center"/>
              <w:rPr>
                <w:rFonts w:hint="default" w:ascii="Times New Roman" w:hAnsi="Times New Roman" w:eastAsia="黑体" w:cs="Times New Roman"/>
                <w:bCs/>
                <w:color w:val="000000"/>
                <w:kern w:val="44"/>
                <w:sz w:val="32"/>
                <w:szCs w:val="44"/>
                <w:vertAlign w:val="baseline"/>
                <w:lang w:val="en-US" w:eastAsia="zh-CN"/>
              </w:rPr>
            </w:pPr>
          </w:p>
        </w:tc>
      </w:tr>
    </w:tbl>
    <w:p w14:paraId="562E27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640" w:firstLineChars="200"/>
        <w:textAlignment w:val="auto"/>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黑体" w:cs="Times New Roman"/>
          <w:bCs/>
          <w:color w:val="000000"/>
          <w:kern w:val="44"/>
          <w:sz w:val="32"/>
          <w:szCs w:val="44"/>
          <w:lang w:val="en-US" w:eastAsia="zh-CN" w:bidi="ar-SA"/>
        </w:rPr>
        <w:t>四、</w:t>
      </w:r>
      <w:r>
        <w:rPr>
          <w:rFonts w:ascii="Times New Roman" w:hAnsi="Times New Roman" w:eastAsia="黑体" w:cs="Times New Roman"/>
          <w:bCs/>
          <w:color w:val="000000"/>
          <w:kern w:val="44"/>
          <w:sz w:val="32"/>
          <w:szCs w:val="44"/>
          <w:lang w:val="en-US" w:eastAsia="zh-CN" w:bidi="ar-SA"/>
        </w:rPr>
        <w:t>相关附件</w:t>
      </w:r>
    </w:p>
    <w:p w14:paraId="64A1D31C">
      <w:pPr>
        <w:ind w:firstLine="643" w:firstLineChars="200"/>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（一）管理人中国证券投资基金业协会登记备案证明。</w:t>
      </w:r>
    </w:p>
    <w:p w14:paraId="083013E1">
      <w:pPr>
        <w:ind w:firstLine="643" w:firstLineChars="200"/>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（二）投资协议及投资交割银行回单。</w:t>
      </w:r>
    </w:p>
    <w:p w14:paraId="038623F5">
      <w:pPr>
        <w:ind w:firstLine="643" w:firstLineChars="200"/>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（三）被投资企业清单、被投企业符合天使期项目标准（投资须为其首两轮外部机构投资或基金投资决策时企业设立时间不超过5年，且资产总额或年销售收入不超过5000万元人民币）的证明材料。</w:t>
      </w:r>
      <w:bookmarkStart w:id="0" w:name="_GoBack"/>
      <w:bookmarkEnd w:id="0"/>
    </w:p>
    <w:p w14:paraId="65F45D2C">
      <w:pPr>
        <w:ind w:firstLine="643" w:firstLineChars="200"/>
        <w:rPr>
          <w:rFonts w:hint="eastAsia" w:ascii="Times New Roman" w:hAnsi="Times New Roman" w:eastAsia="楷体_GB2312" w:cs="楷体_GB2312"/>
          <w:b/>
          <w:bCs/>
          <w:color w:val="000000"/>
          <w:sz w:val="32"/>
          <w:szCs w:val="22"/>
          <w:lang w:val="en-US" w:eastAsia="zh-CN"/>
        </w:rPr>
      </w:pPr>
      <w:r>
        <w:rPr>
          <w:rFonts w:hint="eastAsia" w:ascii="Times New Roman" w:hAnsi="Times New Roman" w:eastAsia="楷体_GB2312" w:cs="楷体_GB2312"/>
          <w:b/>
          <w:bCs/>
          <w:color w:val="000000"/>
          <w:sz w:val="32"/>
          <w:szCs w:val="22"/>
          <w:lang w:val="en-US" w:eastAsia="zh-CN"/>
        </w:rPr>
        <w:t>（四）其他要求提交的材料。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57283E-937C-4006-9F77-DA197E2F32E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091274E-DAD0-4D05-9169-CCD7F3830FCE}"/>
  </w:font>
  <w:font w:name="仿宋_GB2312">
    <w:panose1 w:val="02010609030101010101"/>
    <w:charset w:val="86"/>
    <w:family w:val="modern"/>
    <w:pitch w:val="default"/>
    <w:sig w:usb0="00000001" w:usb1="080E0000" w:usb2="00000000" w:usb3="00000000" w:csb0="00040000" w:csb1="00000000"/>
    <w:embedRegular r:id="rId3" w:fontKey="{3606858E-12AA-462D-867F-C74E37D1F354}"/>
  </w:font>
  <w:font w:name="Times New Roman Regular">
    <w:altName w:val="Times"/>
    <w:panose1 w:val="02020503050405090304"/>
    <w:charset w:val="00"/>
    <w:family w:val="auto"/>
    <w:pitch w:val="default"/>
    <w:sig w:usb0="00000000" w:usb1="00000000" w:usb2="00000001" w:usb3="00000000" w:csb0="400001BF" w:csb1="DFF70000"/>
    <w:embedRegular r:id="rId4" w:fontKey="{F0B71057-54E0-46CE-8429-2787A4DCAD54}"/>
  </w:font>
  <w:font w:name="Times">
    <w:altName w:val="CG Times"/>
    <w:panose1 w:val="00000000000000000000"/>
    <w:charset w:val="00"/>
    <w:family w:val="auto"/>
    <w:pitch w:val="default"/>
    <w:sig w:usb0="00000000" w:usb1="00000000" w:usb2="00000000" w:usb3="00000000" w:csb0="00000000" w:csb1="00000000"/>
  </w:font>
  <w:font w:name="CG Times">
    <w:panose1 w:val="02020603050405020304"/>
    <w:charset w:val="00"/>
    <w:family w:val="auto"/>
    <w:pitch w:val="default"/>
    <w:sig w:usb0="00000007" w:usb1="00000000" w:usb2="00000000" w:usb3="00000000" w:csb0="00000093" w:csb1="00000000"/>
  </w:font>
  <w:font w:name="方正仿宋_GB2312">
    <w:panose1 w:val="02000000000000000000"/>
    <w:charset w:val="86"/>
    <w:family w:val="auto"/>
    <w:pitch w:val="default"/>
    <w:sig w:usb0="A00002BF" w:usb1="184F6CFA" w:usb2="00000012" w:usb3="00000000" w:csb0="00040001" w:csb1="00000000"/>
    <w:embedRegular r:id="rId5" w:fontKey="{9D5AAB0B-100C-46B8-9F3D-564935C8EBCE}"/>
  </w:font>
  <w:font w:name="方正小标宋简体">
    <w:panose1 w:val="02010600010101010101"/>
    <w:charset w:val="86"/>
    <w:family w:val="script"/>
    <w:pitch w:val="default"/>
    <w:sig w:usb0="00000001" w:usb1="080E0000" w:usb2="00000000" w:usb3="00000000" w:csb0="00040000" w:csb1="00000000"/>
    <w:embedRegular r:id="rId6" w:fontKey="{47302CEB-4C5E-4945-8581-ED472055B51F}"/>
  </w:font>
  <w:font w:name="楷体">
    <w:panose1 w:val="02010609060101010101"/>
    <w:charset w:val="86"/>
    <w:family w:val="auto"/>
    <w:pitch w:val="default"/>
    <w:sig w:usb0="800002BF" w:usb1="38CF7CFA" w:usb2="00000016" w:usb3="00000000" w:csb0="00040001" w:csb1="00000000"/>
    <w:embedRegular r:id="rId7" w:fontKey="{C0C9A54E-3E43-4572-A8B8-F85C3075B23C}"/>
  </w:font>
  <w:font w:name="方正楷体_GBK">
    <w:panose1 w:val="02000000000000000000"/>
    <w:charset w:val="86"/>
    <w:family w:val="auto"/>
    <w:pitch w:val="default"/>
    <w:sig w:usb0="800002BF" w:usb1="38CF7CFA" w:usb2="00000016" w:usb3="00000000" w:csb0="00040000" w:csb1="00000000"/>
    <w:embedRegular r:id="rId8" w:fontKey="{5EE10543-178A-4C40-BDCA-798AC9B121E3}"/>
  </w:font>
  <w:font w:name="方正小标宋_GBK">
    <w:panose1 w:val="02000000000000000000"/>
    <w:charset w:val="86"/>
    <w:family w:val="auto"/>
    <w:pitch w:val="default"/>
    <w:sig w:usb0="A00002BF" w:usb1="38CF7CFA" w:usb2="00082016" w:usb3="00000000" w:csb0="00040001" w:csb1="00000000"/>
    <w:embedRegular r:id="rId9" w:fontKey="{09FEB6F9-7894-44DC-A2AC-D4905D8CF566}"/>
  </w:font>
  <w:font w:name="仿宋">
    <w:panose1 w:val="02010609060101010101"/>
    <w:charset w:val="86"/>
    <w:family w:val="auto"/>
    <w:pitch w:val="default"/>
    <w:sig w:usb0="800002BF" w:usb1="38CF7CFA" w:usb2="00000016" w:usb3="00000000" w:csb0="00040001" w:csb1="00000000"/>
    <w:embedRegular r:id="rId10" w:fontKey="{E01A0886-B040-4103-A11A-70E1E2FCD691}"/>
  </w:font>
  <w:font w:name="楷体_GB2312">
    <w:panose1 w:val="02010609030101010101"/>
    <w:charset w:val="86"/>
    <w:family w:val="modern"/>
    <w:pitch w:val="default"/>
    <w:sig w:usb0="00000001" w:usb1="080E0000" w:usb2="00000000" w:usb3="00000000" w:csb0="00040000" w:csb1="00000000"/>
    <w:embedRegular r:id="rId11" w:fontKey="{69E8C462-2A27-4FE6-8437-3B68E5C877E4}"/>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04E8C">
    <w:pPr>
      <w:widowControl w:val="0"/>
      <w:pBdr>
        <w:bottom w:val="none" w:color="auto" w:sz="0" w:space="0"/>
      </w:pBdr>
      <w:adjustRightInd w:val="0"/>
      <w:snapToGrid w:val="0"/>
      <w:spacing w:line="240" w:lineRule="atLeast"/>
      <w:ind w:left="8000" w:firstLine="360" w:firstLineChars="200"/>
      <w:jc w:val="center"/>
      <w:rPr>
        <w:rFonts w:ascii="Calibri" w:hAnsi="Calibri" w:eastAsia="仿宋_GB2312" w:cs="Times New Roman"/>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FAB20ED"/>
    <w:multiLevelType w:val="singleLevel"/>
    <w:tmpl w:val="7FAB20ED"/>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JjNjA1MzM5MWM2YzE1MzBjYmQ1ODFjNzBiMzVhOTUifQ=="/>
  </w:docVars>
  <w:rsids>
    <w:rsidRoot w:val="00000000"/>
    <w:rsid w:val="02A97FD3"/>
    <w:rsid w:val="05917228"/>
    <w:rsid w:val="059565ED"/>
    <w:rsid w:val="07A07BF6"/>
    <w:rsid w:val="08E6788B"/>
    <w:rsid w:val="0B5F1B77"/>
    <w:rsid w:val="0EF12AE6"/>
    <w:rsid w:val="10ED5611"/>
    <w:rsid w:val="11567578"/>
    <w:rsid w:val="11D72467"/>
    <w:rsid w:val="16D01B7A"/>
    <w:rsid w:val="17884203"/>
    <w:rsid w:val="277B168E"/>
    <w:rsid w:val="2B9B3029"/>
    <w:rsid w:val="2FA554FB"/>
    <w:rsid w:val="2FD5724D"/>
    <w:rsid w:val="30C916BD"/>
    <w:rsid w:val="32D14858"/>
    <w:rsid w:val="34EE7AED"/>
    <w:rsid w:val="39316051"/>
    <w:rsid w:val="3AA765CB"/>
    <w:rsid w:val="3C9B215F"/>
    <w:rsid w:val="3D4C3459"/>
    <w:rsid w:val="3E554590"/>
    <w:rsid w:val="3F375B8F"/>
    <w:rsid w:val="3F6E5909"/>
    <w:rsid w:val="3F740A45"/>
    <w:rsid w:val="402D7565"/>
    <w:rsid w:val="43F62371"/>
    <w:rsid w:val="450D7972"/>
    <w:rsid w:val="496FF95D"/>
    <w:rsid w:val="4DDB414F"/>
    <w:rsid w:val="4FD03A76"/>
    <w:rsid w:val="50E31D67"/>
    <w:rsid w:val="53E421E6"/>
    <w:rsid w:val="559448B8"/>
    <w:rsid w:val="5C2F7D76"/>
    <w:rsid w:val="5C7F48B1"/>
    <w:rsid w:val="5D414205"/>
    <w:rsid w:val="5E082F75"/>
    <w:rsid w:val="5F385194"/>
    <w:rsid w:val="5FBF143F"/>
    <w:rsid w:val="5FC30F01"/>
    <w:rsid w:val="633A597E"/>
    <w:rsid w:val="64F953C5"/>
    <w:rsid w:val="651D5558"/>
    <w:rsid w:val="65D14631"/>
    <w:rsid w:val="65EA5E3C"/>
    <w:rsid w:val="670E33AA"/>
    <w:rsid w:val="6793565D"/>
    <w:rsid w:val="69454E43"/>
    <w:rsid w:val="69790883"/>
    <w:rsid w:val="6DDD3AD6"/>
    <w:rsid w:val="70904E30"/>
    <w:rsid w:val="71582CA1"/>
    <w:rsid w:val="72834520"/>
    <w:rsid w:val="74485A21"/>
    <w:rsid w:val="75EF43A6"/>
    <w:rsid w:val="778356EE"/>
    <w:rsid w:val="78F32400"/>
    <w:rsid w:val="7BF375E2"/>
    <w:rsid w:val="7C765821"/>
    <w:rsid w:val="7CF84488"/>
    <w:rsid w:val="977BD91B"/>
    <w:rsid w:val="B2EE8918"/>
    <w:rsid w:val="B87E37A6"/>
    <w:rsid w:val="E7CED8ED"/>
    <w:rsid w:val="F69DA615"/>
    <w:rsid w:val="FFF773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autoRedefine/>
    <w:qFormat/>
    <w:uiPriority w:val="0"/>
    <w:pPr>
      <w:spacing w:after="120"/>
      <w:ind w:left="420" w:leftChars="200"/>
    </w:pPr>
  </w:style>
  <w:style w:type="paragraph" w:styleId="3">
    <w:name w:val="Body Text First Indent 2"/>
    <w:basedOn w:val="2"/>
    <w:autoRedefine/>
    <w:qFormat/>
    <w:uiPriority w:val="0"/>
    <w:pPr>
      <w:ind w:firstLine="420" w:firstLineChars="200"/>
    </w:pPr>
    <w:rPr>
      <w:rFonts w:eastAsia="仿宋_GB2312"/>
      <w:sz w:val="32"/>
      <w:szCs w:val="20"/>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font61"/>
    <w:basedOn w:val="6"/>
    <w:qFormat/>
    <w:uiPriority w:val="0"/>
    <w:rPr>
      <w:rFonts w:ascii="黑体" w:hAnsi="宋体" w:eastAsia="黑体" w:cs="黑体"/>
      <w:b/>
      <w:bCs/>
      <w:color w:val="0F1115"/>
      <w:sz w:val="24"/>
      <w:szCs w:val="24"/>
      <w:u w:val="none"/>
    </w:rPr>
  </w:style>
  <w:style w:type="character" w:customStyle="1" w:styleId="8">
    <w:name w:val="font21"/>
    <w:basedOn w:val="6"/>
    <w:qFormat/>
    <w:uiPriority w:val="0"/>
    <w:rPr>
      <w:rFonts w:hint="default" w:ascii="Times New Roman Regular" w:hAnsi="Times New Roman Regular" w:eastAsia="Times New Roman Regular" w:cs="Times New Roman Regular"/>
      <w:b/>
      <w:bCs/>
      <w:color w:val="0F1115"/>
      <w:sz w:val="24"/>
      <w:szCs w:val="24"/>
      <w:u w:val="none"/>
    </w:rPr>
  </w:style>
  <w:style w:type="character" w:customStyle="1" w:styleId="9">
    <w:name w:val="font71"/>
    <w:basedOn w:val="6"/>
    <w:qFormat/>
    <w:uiPriority w:val="0"/>
    <w:rPr>
      <w:rFonts w:ascii="方正仿宋_GB2312" w:hAnsi="方正仿宋_GB2312" w:eastAsia="方正仿宋_GB2312" w:cs="方正仿宋_GB2312"/>
      <w:color w:val="0F1115"/>
      <w:sz w:val="24"/>
      <w:szCs w:val="24"/>
      <w:u w:val="none"/>
    </w:rPr>
  </w:style>
  <w:style w:type="character" w:customStyle="1" w:styleId="10">
    <w:name w:val="font31"/>
    <w:basedOn w:val="6"/>
    <w:qFormat/>
    <w:uiPriority w:val="0"/>
    <w:rPr>
      <w:rFonts w:hint="default" w:ascii="Times New Roman Regular" w:hAnsi="Times New Roman Regular" w:eastAsia="Times New Roman Regular" w:cs="Times New Roman Regular"/>
      <w:color w:val="0F1115"/>
      <w:sz w:val="24"/>
      <w:szCs w:val="24"/>
      <w:u w:val="none"/>
    </w:rPr>
  </w:style>
  <w:style w:type="character" w:customStyle="1" w:styleId="11">
    <w:name w:val="font51"/>
    <w:basedOn w:val="6"/>
    <w:qFormat/>
    <w:uiPriority w:val="0"/>
    <w:rPr>
      <w:rFonts w:hint="default" w:ascii="Times New Roman Regular" w:hAnsi="Times New Roman Regular" w:eastAsia="Times New Roman Regular" w:cs="Times New Roman Regular"/>
      <w:color w:val="0F1115"/>
      <w:sz w:val="24"/>
      <w:szCs w:val="24"/>
      <w:u w:val="none"/>
    </w:rPr>
  </w:style>
  <w:style w:type="character" w:customStyle="1" w:styleId="12">
    <w:name w:val="font41"/>
    <w:basedOn w:val="6"/>
    <w:qFormat/>
    <w:uiPriority w:val="0"/>
    <w:rPr>
      <w:rFonts w:hint="default" w:ascii="Times New Roman Regular" w:hAnsi="Times New Roman Regular" w:eastAsia="Times New Roman Regular" w:cs="Times New Roman Regular"/>
      <w:color w:val="0F1115"/>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1710</Words>
  <Characters>1784</Characters>
  <Lines>0</Lines>
  <Paragraphs>0</Paragraphs>
  <TotalTime>0</TotalTime>
  <ScaleCrop>false</ScaleCrop>
  <LinksUpToDate>false</LinksUpToDate>
  <CharactersWithSpaces>1840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2023-10-09T02:41:00Z</dcterms:created>
  <dc:creator>科大硅谷</dc:creator>
  <cp:lastModifiedBy>Amy</cp:lastModifiedBy>
  <dcterms:modified xsi:type="dcterms:W3CDTF">2026-05-14T09:31:23Z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46625EF401E6F77D16B8F169224C46CB_43</vt:lpwstr>
  </property>
  <property fmtid="{D5CDD505-2E9C-101B-9397-08002B2CF9AE}" pid="4" name="KSOTemplateDocerSaveRecord">
    <vt:lpwstr>eyJoZGlkIjoiMjQzOWFkNzlmZjVlNTU3NTdkOTNhZTg3NWQ0OTIwODIiLCJ1c2VySWQiOiIyNTc0Njg5NTkifQ==</vt:lpwstr>
  </property>
</Properties>
</file>