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90D8C">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4626F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bookmarkStart w:id="0" w:name="_GoBack"/>
      <w:r>
        <w:rPr>
          <w:rFonts w:hint="default" w:ascii="Times New Roman" w:hAnsi="Times New Roman" w:eastAsia="方正小标宋简体" w:cs="Times New Roman"/>
          <w:sz w:val="44"/>
          <w:szCs w:val="44"/>
          <w:highlight w:val="none"/>
          <w:lang w:val="en-US" w:eastAsia="zh-CN"/>
        </w:rPr>
        <w:t>2025年度芜湖市加快推进智造名城建设</w:t>
      </w:r>
    </w:p>
    <w:p w14:paraId="208AA5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若干举措</w:t>
      </w:r>
      <w:r>
        <w:rPr>
          <w:rFonts w:hint="default" w:ascii="Times New Roman" w:hAnsi="Times New Roman" w:eastAsia="方正小标宋简体" w:cs="Times New Roman"/>
          <w:sz w:val="44"/>
          <w:szCs w:val="44"/>
          <w:highlight w:val="none"/>
        </w:rPr>
        <w:t>实施细则</w:t>
      </w:r>
    </w:p>
    <w:bookmarkEnd w:id="0"/>
    <w:p w14:paraId="44DC2A1C">
      <w:pPr>
        <w:keepNext w:val="0"/>
        <w:keepLines w:val="0"/>
        <w:pageBreakBefore w:val="0"/>
        <w:kinsoku/>
        <w:wordWrap/>
        <w:topLinePunct w:val="0"/>
        <w:autoSpaceDE/>
        <w:autoSpaceDN/>
        <w:bidi w:val="0"/>
        <w:spacing w:line="580" w:lineRule="exact"/>
        <w:textAlignment w:val="auto"/>
        <w:rPr>
          <w:rFonts w:hint="default" w:ascii="Times New Roman" w:hAnsi="Times New Roman" w:eastAsia="宋体" w:cs="Times New Roman"/>
          <w:color w:val="auto"/>
          <w:sz w:val="32"/>
          <w:szCs w:val="32"/>
          <w:highlight w:val="none"/>
        </w:rPr>
      </w:pPr>
    </w:p>
    <w:p w14:paraId="673FA803">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lang w:val="en-US" w:eastAsia="zh-CN"/>
        </w:rPr>
      </w:pPr>
      <w:r>
        <w:rPr>
          <w:rFonts w:hint="default" w:ascii="Times New Roman" w:hAnsi="Times New Roman" w:eastAsia="仿宋_GB2312" w:cs="Times New Roman"/>
          <w:color w:val="auto"/>
          <w:spacing w:val="9"/>
          <w:kern w:val="0"/>
          <w:sz w:val="32"/>
          <w:szCs w:val="32"/>
          <w:highlight w:val="none"/>
        </w:rPr>
        <w:t>根据《芜湖市人民政府关于印发芜湖市加快推进智造名城建设若干举措的通知》（芜政〔</w:t>
      </w:r>
      <w:r>
        <w:rPr>
          <w:rFonts w:hint="default" w:ascii="Times New Roman" w:hAnsi="Times New Roman" w:eastAsia="仿宋_GB2312" w:cs="Times New Roman"/>
          <w:color w:val="auto"/>
          <w:spacing w:val="9"/>
          <w:kern w:val="0"/>
          <w:sz w:val="32"/>
          <w:szCs w:val="32"/>
          <w:highlight w:val="none"/>
          <w:lang w:eastAsia="zh-CN"/>
        </w:rPr>
        <w:t>202</w:t>
      </w:r>
      <w:r>
        <w:rPr>
          <w:rFonts w:hint="eastAsia" w:ascii="Times New Roman" w:hAnsi="Times New Roman" w:eastAsia="仿宋_GB2312" w:cs="Times New Roman"/>
          <w:color w:val="auto"/>
          <w:spacing w:val="9"/>
          <w:kern w:val="0"/>
          <w:sz w:val="32"/>
          <w:szCs w:val="32"/>
          <w:highlight w:val="none"/>
          <w:lang w:val="en-US" w:eastAsia="zh-CN"/>
        </w:rPr>
        <w:t>5</w:t>
      </w:r>
      <w:r>
        <w:rPr>
          <w:rFonts w:hint="default" w:ascii="Times New Roman" w:hAnsi="Times New Roman" w:eastAsia="仿宋_GB2312" w:cs="Times New Roman"/>
          <w:color w:val="auto"/>
          <w:spacing w:val="9"/>
          <w:kern w:val="0"/>
          <w:sz w:val="32"/>
          <w:szCs w:val="32"/>
          <w:highlight w:val="none"/>
        </w:rPr>
        <w:t>〕</w:t>
      </w:r>
      <w:r>
        <w:rPr>
          <w:rFonts w:hint="eastAsia" w:ascii="Times New Roman" w:hAnsi="Times New Roman" w:eastAsia="仿宋_GB2312" w:cs="Times New Roman"/>
          <w:color w:val="auto"/>
          <w:spacing w:val="9"/>
          <w:kern w:val="0"/>
          <w:sz w:val="32"/>
          <w:szCs w:val="32"/>
          <w:highlight w:val="none"/>
          <w:lang w:val="en-US" w:eastAsia="zh-CN"/>
        </w:rPr>
        <w:t>29</w:t>
      </w:r>
      <w:r>
        <w:rPr>
          <w:rFonts w:hint="default" w:ascii="Times New Roman" w:hAnsi="Times New Roman" w:eastAsia="仿宋_GB2312" w:cs="Times New Roman"/>
          <w:color w:val="auto"/>
          <w:spacing w:val="9"/>
          <w:kern w:val="0"/>
          <w:sz w:val="32"/>
          <w:szCs w:val="32"/>
          <w:highlight w:val="none"/>
        </w:rPr>
        <w:t>号）要求，按照程序规范、操作简便、权责明确、公正透明的原则，特制定以下实施细则。</w:t>
      </w:r>
    </w:p>
    <w:p w14:paraId="000496A0">
      <w:pPr>
        <w:keepNext/>
        <w:keepLines/>
        <w:widowControl w:val="0"/>
        <w:bidi w:val="0"/>
        <w:spacing w:before="100" w:beforeLines="100" w:beforeAutospacing="0" w:after="100" w:afterLines="100" w:afterAutospacing="0" w:line="560" w:lineRule="exact"/>
        <w:jc w:val="center"/>
        <w:outlineLvl w:val="0"/>
        <w:rPr>
          <w:rFonts w:hint="default" w:ascii="Times New Roman" w:hAnsi="Times New Roman" w:eastAsia="黑体" w:cs="宋体"/>
          <w:kern w:val="44"/>
          <w:sz w:val="32"/>
          <w:szCs w:val="32"/>
          <w:highlight w:val="none"/>
          <w:lang w:val="en-US" w:eastAsia="zh-CN" w:bidi="ar-SA"/>
        </w:rPr>
      </w:pPr>
      <w:r>
        <w:rPr>
          <w:rFonts w:hint="default" w:ascii="Times New Roman" w:hAnsi="Times New Roman" w:eastAsia="黑体" w:cs="宋体"/>
          <w:kern w:val="44"/>
          <w:sz w:val="32"/>
          <w:szCs w:val="32"/>
          <w:highlight w:val="none"/>
          <w:lang w:val="en-US" w:eastAsia="zh-CN" w:bidi="ar-SA"/>
        </w:rPr>
        <w:t>第一部分  申报</w:t>
      </w:r>
      <w:r>
        <w:rPr>
          <w:rFonts w:hint="eastAsia" w:ascii="Times New Roman" w:hAnsi="Times New Roman" w:eastAsia="黑体" w:cs="宋体"/>
          <w:kern w:val="44"/>
          <w:sz w:val="32"/>
          <w:szCs w:val="32"/>
          <w:highlight w:val="none"/>
          <w:lang w:val="en-US" w:eastAsia="zh-CN" w:bidi="ar-SA"/>
        </w:rPr>
        <w:t>要求</w:t>
      </w:r>
    </w:p>
    <w:p w14:paraId="09EA436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jc w:val="both"/>
        <w:textAlignment w:val="auto"/>
        <w:rPr>
          <w:rFonts w:hint="default" w:ascii="Times New Roman" w:hAnsi="Times New Roman" w:eastAsia="仿宋_GB2312" w:cs="Times New Roman"/>
          <w:color w:val="auto"/>
          <w:spacing w:val="9"/>
          <w:kern w:val="0"/>
          <w:sz w:val="32"/>
          <w:szCs w:val="32"/>
          <w:highlight w:val="none"/>
          <w:lang w:val="en-US" w:eastAsia="zh-CN"/>
        </w:rPr>
      </w:pPr>
      <w:r>
        <w:rPr>
          <w:rFonts w:hint="eastAsia" w:ascii="Times New Roman" w:hAnsi="Times New Roman" w:eastAsia="黑体" w:cs="黑体"/>
          <w:color w:val="auto"/>
          <w:spacing w:val="9"/>
          <w:kern w:val="0"/>
          <w:sz w:val="32"/>
          <w:szCs w:val="32"/>
          <w:highlight w:val="none"/>
          <w:lang w:val="en-US" w:eastAsia="zh-CN"/>
        </w:rPr>
        <w:t>一、申报条件</w:t>
      </w:r>
      <w:r>
        <w:rPr>
          <w:rFonts w:hint="default" w:ascii="Times New Roman" w:hAnsi="Times New Roman" w:eastAsia="仿宋_GB2312" w:cs="Times New Roman"/>
          <w:color w:val="auto"/>
          <w:spacing w:val="9"/>
          <w:kern w:val="0"/>
          <w:sz w:val="32"/>
          <w:szCs w:val="32"/>
          <w:highlight w:val="none"/>
        </w:rPr>
        <w:br w:type="textWrapping"/>
      </w:r>
      <w:r>
        <w:rPr>
          <w:rFonts w:hint="default" w:ascii="Times New Roman" w:hAnsi="Times New Roman" w:eastAsia="仿宋_GB2312" w:cs="Times New Roman"/>
          <w:color w:val="auto"/>
          <w:spacing w:val="9"/>
          <w:kern w:val="0"/>
          <w:sz w:val="32"/>
          <w:szCs w:val="32"/>
          <w:highlight w:val="none"/>
        </w:rPr>
        <w:t>　　</w:t>
      </w:r>
      <w:r>
        <w:rPr>
          <w:rFonts w:hint="default" w:ascii="Times New Roman" w:hAnsi="Times New Roman" w:eastAsia="仿宋_GB2312" w:cs="Times New Roman"/>
          <w:color w:val="auto"/>
          <w:spacing w:val="9"/>
          <w:kern w:val="0"/>
          <w:sz w:val="32"/>
          <w:szCs w:val="32"/>
          <w:highlight w:val="none"/>
          <w:lang w:eastAsia="zh-CN"/>
        </w:rPr>
        <w:t>1.本规定适用于在本市</w:t>
      </w:r>
      <w:r>
        <w:rPr>
          <w:rFonts w:hint="eastAsia" w:ascii="Times New Roman" w:hAnsi="Times New Roman" w:eastAsia="仿宋_GB2312" w:cs="Times New Roman"/>
          <w:color w:val="auto"/>
          <w:spacing w:val="9"/>
          <w:kern w:val="0"/>
          <w:sz w:val="32"/>
          <w:szCs w:val="32"/>
          <w:highlight w:val="none"/>
          <w:lang w:val="en-US" w:eastAsia="zh-CN"/>
        </w:rPr>
        <w:t>开展生产经营活动</w:t>
      </w:r>
      <w:r>
        <w:rPr>
          <w:rFonts w:hint="default" w:ascii="Times New Roman" w:hAnsi="Times New Roman" w:eastAsia="仿宋_GB2312" w:cs="Times New Roman"/>
          <w:color w:val="auto"/>
          <w:spacing w:val="9"/>
          <w:kern w:val="0"/>
          <w:sz w:val="32"/>
          <w:szCs w:val="32"/>
          <w:highlight w:val="none"/>
          <w:lang w:eastAsia="zh-CN"/>
        </w:rPr>
        <w:t>的制造业企业、</w:t>
      </w:r>
      <w:r>
        <w:rPr>
          <w:rFonts w:hint="eastAsia" w:ascii="Times New Roman" w:hAnsi="Times New Roman" w:eastAsia="仿宋_GB2312" w:cs="Times New Roman"/>
          <w:color w:val="auto"/>
          <w:spacing w:val="9"/>
          <w:kern w:val="0"/>
          <w:sz w:val="32"/>
          <w:szCs w:val="32"/>
          <w:highlight w:val="none"/>
          <w:lang w:val="en-US" w:eastAsia="zh-CN"/>
        </w:rPr>
        <w:t>软件和信息技术服务业</w:t>
      </w:r>
      <w:r>
        <w:rPr>
          <w:rFonts w:hint="default" w:ascii="Times New Roman" w:hAnsi="Times New Roman" w:eastAsia="仿宋_GB2312" w:cs="Times New Roman"/>
          <w:color w:val="auto"/>
          <w:spacing w:val="9"/>
          <w:kern w:val="0"/>
          <w:sz w:val="32"/>
          <w:szCs w:val="32"/>
          <w:highlight w:val="none"/>
          <w:lang w:eastAsia="zh-CN"/>
        </w:rPr>
        <w:t>企业。基础电信运营企业或</w:t>
      </w:r>
      <w:r>
        <w:rPr>
          <w:rFonts w:hint="default" w:ascii="Times New Roman" w:hAnsi="Times New Roman" w:eastAsia="仿宋_GB2312" w:cs="Times New Roman"/>
          <w:color w:val="auto"/>
          <w:spacing w:val="9"/>
          <w:kern w:val="0"/>
          <w:sz w:val="32"/>
          <w:szCs w:val="32"/>
          <w:highlight w:val="none"/>
          <w:lang w:val="en-US" w:eastAsia="zh-CN"/>
        </w:rPr>
        <w:t>通信基础设施服务企业</w:t>
      </w:r>
      <w:r>
        <w:rPr>
          <w:rFonts w:hint="default" w:ascii="Times New Roman" w:hAnsi="Times New Roman" w:eastAsia="仿宋_GB2312" w:cs="Times New Roman"/>
          <w:strike w:val="0"/>
          <w:dstrike w:val="0"/>
          <w:color w:val="000000"/>
          <w:spacing w:val="9"/>
          <w:kern w:val="0"/>
          <w:sz w:val="32"/>
          <w:szCs w:val="32"/>
          <w:highlight w:val="none"/>
          <w:lang w:val="en-US" w:eastAsia="zh-CN"/>
        </w:rPr>
        <w:t>的芜湖分公司</w:t>
      </w:r>
      <w:r>
        <w:rPr>
          <w:rFonts w:hint="default" w:ascii="Times New Roman" w:hAnsi="Times New Roman" w:eastAsia="仿宋_GB2312" w:cs="Times New Roman"/>
          <w:color w:val="auto"/>
          <w:spacing w:val="9"/>
          <w:kern w:val="0"/>
          <w:sz w:val="32"/>
          <w:szCs w:val="32"/>
          <w:highlight w:val="none"/>
          <w:lang w:val="en-US" w:eastAsia="zh-CN"/>
        </w:rPr>
        <w:t>可申报“加快5G基础设施建设”。</w:t>
      </w:r>
      <w:r>
        <w:rPr>
          <w:rFonts w:hint="eastAsia" w:ascii="Times New Roman" w:hAnsi="Times New Roman" w:eastAsia="仿宋_GB2312" w:cs="Times New Roman"/>
          <w:color w:val="auto"/>
          <w:spacing w:val="9"/>
          <w:kern w:val="0"/>
          <w:sz w:val="32"/>
          <w:szCs w:val="32"/>
          <w:highlight w:val="none"/>
          <w:lang w:val="en-US" w:eastAsia="zh-CN"/>
        </w:rPr>
        <w:t>“聚焦育小育早”奖补政策的适用范围为全部工业企业。</w:t>
      </w:r>
    </w:p>
    <w:p w14:paraId="3C9016B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jc w:val="both"/>
        <w:textAlignment w:val="auto"/>
        <w:rPr>
          <w:rFonts w:hint="default" w:ascii="Times New Roman" w:hAnsi="Times New Roman" w:eastAsia="仿宋_GB2312" w:cs="Times New Roman"/>
          <w:color w:val="auto"/>
          <w:spacing w:val="9"/>
          <w:kern w:val="0"/>
          <w:sz w:val="32"/>
          <w:szCs w:val="32"/>
          <w:highlight w:val="none"/>
          <w:lang w:val="en-US" w:eastAsia="zh-CN"/>
        </w:rPr>
      </w:pPr>
      <w:r>
        <w:rPr>
          <w:rFonts w:hint="eastAsia" w:ascii="Times New Roman" w:hAnsi="Times New Roman" w:eastAsia="仿宋_GB2312" w:cs="Times New Roman"/>
          <w:color w:val="auto"/>
          <w:spacing w:val="9"/>
          <w:kern w:val="0"/>
          <w:sz w:val="32"/>
          <w:szCs w:val="32"/>
          <w:highlight w:val="none"/>
          <w:lang w:val="en-US" w:eastAsia="zh-CN"/>
        </w:rPr>
        <w:t>2.</w:t>
      </w:r>
      <w:r>
        <w:rPr>
          <w:rFonts w:hint="default" w:ascii="Times New Roman" w:hAnsi="Times New Roman" w:eastAsia="仿宋_GB2312" w:cs="Times New Roman"/>
          <w:color w:val="auto"/>
          <w:spacing w:val="9"/>
          <w:kern w:val="0"/>
          <w:sz w:val="32"/>
          <w:szCs w:val="32"/>
          <w:highlight w:val="none"/>
          <w:lang w:val="en-US" w:eastAsia="zh-CN"/>
        </w:rPr>
        <w:t>同一企业的同一设备不得重复申报</w:t>
      </w:r>
      <w:r>
        <w:rPr>
          <w:rFonts w:hint="eastAsia" w:ascii="Times New Roman" w:hAnsi="Times New Roman" w:eastAsia="仿宋_GB2312" w:cs="Times New Roman"/>
          <w:color w:val="auto"/>
          <w:spacing w:val="9"/>
          <w:kern w:val="0"/>
          <w:sz w:val="32"/>
          <w:szCs w:val="32"/>
          <w:highlight w:val="none"/>
          <w:lang w:val="en-US" w:eastAsia="zh-CN"/>
        </w:rPr>
        <w:t>同类政策</w:t>
      </w:r>
      <w:r>
        <w:rPr>
          <w:rFonts w:hint="default" w:ascii="Times New Roman" w:hAnsi="Times New Roman" w:eastAsia="仿宋_GB2312" w:cs="Times New Roman"/>
          <w:color w:val="auto"/>
          <w:spacing w:val="9"/>
          <w:kern w:val="0"/>
          <w:sz w:val="32"/>
          <w:szCs w:val="32"/>
          <w:highlight w:val="none"/>
          <w:lang w:val="en-US" w:eastAsia="zh-CN"/>
        </w:rPr>
        <w:t>。</w:t>
      </w:r>
    </w:p>
    <w:p w14:paraId="5B70312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黑体" w:cs="黑体"/>
          <w:color w:val="auto"/>
          <w:spacing w:val="9"/>
          <w:kern w:val="0"/>
          <w:sz w:val="32"/>
          <w:szCs w:val="32"/>
          <w:highlight w:val="none"/>
          <w:lang w:val="en-US" w:eastAsia="zh-CN"/>
        </w:rPr>
        <w:t>二、限制性条件</w:t>
      </w:r>
      <w:r>
        <w:rPr>
          <w:rFonts w:hint="default" w:ascii="Times New Roman" w:hAnsi="Times New Roman" w:eastAsia="仿宋_GB2312" w:cs="Times New Roman"/>
          <w:color w:val="auto"/>
          <w:spacing w:val="9"/>
          <w:kern w:val="0"/>
          <w:sz w:val="32"/>
          <w:szCs w:val="32"/>
          <w:highlight w:val="none"/>
        </w:rPr>
        <w:br w:type="textWrapping"/>
      </w:r>
      <w:r>
        <w:rPr>
          <w:rFonts w:hint="default" w:ascii="Times New Roman" w:hAnsi="Times New Roman" w:eastAsia="仿宋_GB2312" w:cs="Times New Roman"/>
          <w:color w:val="auto"/>
          <w:spacing w:val="9"/>
          <w:kern w:val="0"/>
          <w:sz w:val="32"/>
          <w:szCs w:val="32"/>
          <w:highlight w:val="none"/>
        </w:rPr>
        <w:t>　　有下</w:t>
      </w:r>
      <w:r>
        <w:rPr>
          <w:rFonts w:hint="default" w:ascii="Times New Roman" w:hAnsi="Times New Roman" w:eastAsia="仿宋_GB2312" w:cs="Times New Roman"/>
          <w:color w:val="auto"/>
          <w:spacing w:val="9"/>
          <w:kern w:val="0"/>
          <w:sz w:val="32"/>
          <w:szCs w:val="32"/>
          <w:highlight w:val="none"/>
          <w:lang w:eastAsia="zh-CN"/>
        </w:rPr>
        <w:t>列情形之一的企业和项目，不得申报资金奖补：</w:t>
      </w:r>
      <w:r>
        <w:rPr>
          <w:rFonts w:hint="default" w:ascii="Times New Roman" w:hAnsi="Times New Roman" w:eastAsia="仿宋_GB2312" w:cs="Times New Roman"/>
          <w:color w:val="auto"/>
          <w:spacing w:val="9"/>
          <w:kern w:val="0"/>
          <w:sz w:val="32"/>
          <w:szCs w:val="32"/>
          <w:highlight w:val="none"/>
          <w:lang w:eastAsia="zh-CN"/>
        </w:rPr>
        <w:br w:type="textWrapping"/>
      </w:r>
      <w:r>
        <w:rPr>
          <w:rFonts w:hint="default" w:ascii="Times New Roman" w:hAnsi="Times New Roman" w:eastAsia="仿宋_GB2312" w:cs="Times New Roman"/>
          <w:color w:val="auto"/>
          <w:spacing w:val="9"/>
          <w:kern w:val="0"/>
          <w:sz w:val="32"/>
          <w:szCs w:val="32"/>
          <w:highlight w:val="none"/>
          <w:lang w:eastAsia="zh-CN"/>
        </w:rPr>
        <w:t>　　1.自20</w:t>
      </w:r>
      <w:r>
        <w:rPr>
          <w:rFonts w:hint="default" w:ascii="Times New Roman" w:hAnsi="Times New Roman" w:eastAsia="仿宋_GB2312" w:cs="Times New Roman"/>
          <w:color w:val="auto"/>
          <w:spacing w:val="9"/>
          <w:kern w:val="0"/>
          <w:sz w:val="32"/>
          <w:szCs w:val="32"/>
          <w:highlight w:val="none"/>
          <w:lang w:val="en-US" w:eastAsia="zh-CN"/>
        </w:rPr>
        <w:t>2</w:t>
      </w:r>
      <w:r>
        <w:rPr>
          <w:rFonts w:hint="eastAsia" w:ascii="Times New Roman" w:hAnsi="Times New Roman" w:eastAsia="仿宋_GB2312" w:cs="Times New Roman"/>
          <w:color w:val="auto"/>
          <w:spacing w:val="9"/>
          <w:kern w:val="0"/>
          <w:sz w:val="32"/>
          <w:szCs w:val="32"/>
          <w:highlight w:val="none"/>
          <w:lang w:val="en-US" w:eastAsia="zh-CN"/>
        </w:rPr>
        <w:t>3</w:t>
      </w:r>
      <w:r>
        <w:rPr>
          <w:rFonts w:hint="default" w:ascii="Times New Roman" w:hAnsi="Times New Roman" w:eastAsia="仿宋_GB2312" w:cs="Times New Roman"/>
          <w:color w:val="auto"/>
          <w:spacing w:val="9"/>
          <w:kern w:val="0"/>
          <w:sz w:val="32"/>
          <w:szCs w:val="32"/>
          <w:highlight w:val="none"/>
          <w:lang w:eastAsia="zh-CN"/>
        </w:rPr>
        <w:t>年1月1日以来，在生产经营中发生</w:t>
      </w:r>
      <w:r>
        <w:rPr>
          <w:rFonts w:hint="eastAsia" w:ascii="Times New Roman" w:hAnsi="Times New Roman" w:eastAsia="仿宋_GB2312" w:cs="Times New Roman"/>
          <w:color w:val="auto"/>
          <w:spacing w:val="9"/>
          <w:kern w:val="0"/>
          <w:sz w:val="32"/>
          <w:szCs w:val="32"/>
          <w:highlight w:val="none"/>
          <w:lang w:eastAsia="zh-CN"/>
        </w:rPr>
        <w:t>较</w:t>
      </w:r>
      <w:r>
        <w:rPr>
          <w:rFonts w:hint="default" w:ascii="Times New Roman" w:hAnsi="Times New Roman" w:eastAsia="仿宋_GB2312" w:cs="Times New Roman"/>
          <w:color w:val="auto"/>
          <w:spacing w:val="9"/>
          <w:kern w:val="0"/>
          <w:sz w:val="32"/>
          <w:szCs w:val="32"/>
          <w:highlight w:val="none"/>
          <w:lang w:eastAsia="zh-CN"/>
        </w:rPr>
        <w:t>大生产安全事故、环境污染事故和存在严重产品质量等问题的；</w:t>
      </w:r>
      <w:r>
        <w:rPr>
          <w:rFonts w:hint="default" w:ascii="Times New Roman" w:hAnsi="Times New Roman" w:eastAsia="仿宋_GB2312" w:cs="Times New Roman"/>
          <w:color w:val="auto"/>
          <w:spacing w:val="9"/>
          <w:kern w:val="0"/>
          <w:sz w:val="32"/>
          <w:szCs w:val="32"/>
          <w:highlight w:val="none"/>
          <w:lang w:eastAsia="zh-CN"/>
        </w:rPr>
        <w:br w:type="textWrapping"/>
      </w:r>
      <w:r>
        <w:rPr>
          <w:rFonts w:hint="default" w:ascii="Times New Roman" w:hAnsi="Times New Roman" w:eastAsia="仿宋_GB2312" w:cs="Times New Roman"/>
          <w:color w:val="auto"/>
          <w:spacing w:val="9"/>
          <w:kern w:val="0"/>
          <w:sz w:val="32"/>
          <w:szCs w:val="32"/>
          <w:highlight w:val="none"/>
          <w:lang w:eastAsia="zh-CN"/>
        </w:rPr>
        <w:t>　　2.自20</w:t>
      </w:r>
      <w:r>
        <w:rPr>
          <w:rFonts w:hint="default" w:ascii="Times New Roman" w:hAnsi="Times New Roman" w:eastAsia="仿宋_GB2312" w:cs="Times New Roman"/>
          <w:color w:val="auto"/>
          <w:spacing w:val="9"/>
          <w:kern w:val="0"/>
          <w:sz w:val="32"/>
          <w:szCs w:val="32"/>
          <w:highlight w:val="none"/>
          <w:lang w:val="en-US" w:eastAsia="zh-CN"/>
        </w:rPr>
        <w:t>2</w:t>
      </w:r>
      <w:r>
        <w:rPr>
          <w:rFonts w:hint="eastAsia" w:ascii="Times New Roman" w:hAnsi="Times New Roman" w:eastAsia="仿宋_GB2312" w:cs="Times New Roman"/>
          <w:color w:val="auto"/>
          <w:spacing w:val="9"/>
          <w:kern w:val="0"/>
          <w:sz w:val="32"/>
          <w:szCs w:val="32"/>
          <w:highlight w:val="none"/>
          <w:lang w:val="en-US" w:eastAsia="zh-CN"/>
        </w:rPr>
        <w:t>3</w:t>
      </w:r>
      <w:r>
        <w:rPr>
          <w:rFonts w:hint="default" w:ascii="Times New Roman" w:hAnsi="Times New Roman" w:eastAsia="仿宋_GB2312" w:cs="Times New Roman"/>
          <w:color w:val="auto"/>
          <w:spacing w:val="9"/>
          <w:kern w:val="0"/>
          <w:sz w:val="32"/>
          <w:szCs w:val="32"/>
          <w:highlight w:val="none"/>
          <w:lang w:eastAsia="zh-CN"/>
        </w:rPr>
        <w:t>年1月1日以来，单位或法定代表人被纳入严重失信“黑名单”的；</w:t>
      </w:r>
      <w:r>
        <w:rPr>
          <w:rFonts w:hint="default" w:ascii="Times New Roman" w:hAnsi="Times New Roman" w:eastAsia="仿宋_GB2312" w:cs="Times New Roman"/>
          <w:color w:val="auto"/>
          <w:spacing w:val="9"/>
          <w:kern w:val="0"/>
          <w:sz w:val="32"/>
          <w:szCs w:val="32"/>
          <w:highlight w:val="none"/>
          <w:lang w:eastAsia="zh-CN"/>
        </w:rPr>
        <w:br w:type="textWrapping"/>
      </w:r>
      <w:r>
        <w:rPr>
          <w:rFonts w:hint="default" w:ascii="Times New Roman" w:hAnsi="Times New Roman" w:eastAsia="仿宋_GB2312" w:cs="Times New Roman"/>
          <w:color w:val="auto"/>
          <w:spacing w:val="9"/>
          <w:kern w:val="0"/>
          <w:sz w:val="32"/>
          <w:szCs w:val="32"/>
          <w:highlight w:val="none"/>
          <w:lang w:eastAsia="zh-CN"/>
        </w:rPr>
        <w:t>　　3.不符合</w:t>
      </w:r>
      <w:r>
        <w:rPr>
          <w:rFonts w:hint="default" w:ascii="Times New Roman" w:hAnsi="Times New Roman" w:eastAsia="仿宋_GB2312" w:cs="Times New Roman"/>
          <w:color w:val="auto"/>
          <w:spacing w:val="9"/>
          <w:kern w:val="0"/>
          <w:sz w:val="32"/>
          <w:szCs w:val="32"/>
          <w:highlight w:val="none"/>
        </w:rPr>
        <w:t>国家和省产业政策的。</w:t>
      </w:r>
    </w:p>
    <w:p w14:paraId="3F1AC19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jc w:val="both"/>
        <w:textAlignment w:val="auto"/>
        <w:rPr>
          <w:rFonts w:hint="default" w:ascii="Times New Roman" w:hAnsi="Times New Roman" w:eastAsia="仿宋_GB2312" w:cs="Times New Roman"/>
          <w:color w:val="auto"/>
          <w:spacing w:val="9"/>
          <w:kern w:val="0"/>
          <w:sz w:val="32"/>
          <w:szCs w:val="32"/>
          <w:highlight w:val="none"/>
          <w:lang w:eastAsia="zh-CN"/>
        </w:rPr>
      </w:pPr>
      <w:r>
        <w:rPr>
          <w:rFonts w:hint="eastAsia" w:ascii="Times New Roman" w:hAnsi="Times New Roman" w:eastAsia="黑体" w:cs="黑体"/>
          <w:color w:val="auto"/>
          <w:spacing w:val="9"/>
          <w:kern w:val="0"/>
          <w:sz w:val="32"/>
          <w:szCs w:val="32"/>
          <w:highlight w:val="none"/>
          <w:lang w:val="en-US" w:eastAsia="zh-CN" w:bidi="ar-SA"/>
        </w:rPr>
        <w:t>三、基本材料</w:t>
      </w:r>
      <w:r>
        <w:rPr>
          <w:rFonts w:hint="default" w:ascii="Times New Roman" w:hAnsi="Times New Roman" w:eastAsia="黑体" w:cs="黑体"/>
          <w:color w:val="auto"/>
          <w:spacing w:val="9"/>
          <w:kern w:val="0"/>
          <w:sz w:val="32"/>
          <w:szCs w:val="32"/>
          <w:highlight w:val="none"/>
          <w:lang w:val="en-US" w:eastAsia="zh-CN" w:bidi="ar-SA"/>
        </w:rPr>
        <w:t>　</w:t>
      </w:r>
      <w:r>
        <w:rPr>
          <w:rFonts w:hint="default" w:ascii="Times New Roman" w:hAnsi="Times New Roman" w:eastAsia="楷体_GB2312" w:cs="Times New Roman"/>
          <w:color w:val="auto"/>
          <w:spacing w:val="9"/>
          <w:kern w:val="0"/>
          <w:sz w:val="32"/>
          <w:szCs w:val="32"/>
          <w:highlight w:val="none"/>
          <w:lang w:val="en-US" w:eastAsia="zh-CN"/>
        </w:rPr>
        <w:t xml:space="preserve">  </w:t>
      </w:r>
    </w:p>
    <w:p w14:paraId="01779CF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jc w:val="both"/>
        <w:textAlignment w:val="auto"/>
        <w:rPr>
          <w:rFonts w:hint="default" w:ascii="Times New Roman" w:hAnsi="Times New Roman" w:eastAsia="仿宋_GB2312" w:cs="Times New Roman"/>
          <w:color w:val="auto"/>
          <w:spacing w:val="9"/>
          <w:kern w:val="0"/>
          <w:sz w:val="32"/>
          <w:szCs w:val="32"/>
          <w:highlight w:val="none"/>
          <w:lang w:eastAsia="zh-CN"/>
        </w:rPr>
      </w:pPr>
      <w:r>
        <w:rPr>
          <w:rFonts w:hint="default" w:ascii="Times New Roman" w:hAnsi="Times New Roman" w:eastAsia="仿宋_GB2312" w:cs="Times New Roman"/>
          <w:color w:val="auto"/>
          <w:spacing w:val="9"/>
          <w:kern w:val="0"/>
          <w:sz w:val="32"/>
          <w:szCs w:val="32"/>
          <w:highlight w:val="none"/>
          <w:lang w:eastAsia="zh-CN"/>
        </w:rPr>
        <w:t>免申即享类政策企业无需提供材料，限时即享类需要提供基本材料和具体项目申报材料。</w:t>
      </w:r>
    </w:p>
    <w:p w14:paraId="73B2BC1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1.企业法人营业执照、税务登记证、组织机构代码证或事业单位法人证书副本复印件（如与营业执照三证合一，提供一证即可）；</w:t>
      </w:r>
    </w:p>
    <w:p w14:paraId="2445E38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textAlignment w:val="auto"/>
        <w:rPr>
          <w:rFonts w:hint="eastAsia" w:ascii="Times New Roman" w:hAnsi="Times New Roman" w:eastAsia="仿宋_GB2312" w:cs="Times New Roman"/>
          <w:color w:val="auto"/>
          <w:spacing w:val="9"/>
          <w:kern w:val="0"/>
          <w:sz w:val="32"/>
          <w:szCs w:val="32"/>
          <w:highlight w:val="none"/>
          <w:lang w:eastAsia="zh-CN"/>
        </w:rPr>
      </w:pPr>
      <w:r>
        <w:rPr>
          <w:rFonts w:hint="default" w:ascii="Times New Roman" w:hAnsi="Times New Roman" w:eastAsia="仿宋_GB2312" w:cs="Times New Roman"/>
          <w:color w:val="auto"/>
          <w:spacing w:val="9"/>
          <w:kern w:val="0"/>
          <w:sz w:val="32"/>
          <w:szCs w:val="32"/>
          <w:highlight w:val="none"/>
        </w:rPr>
        <w:t>2.申报单位法定代表人对申报材料真实性的承诺书（见附件</w:t>
      </w:r>
      <w:r>
        <w:rPr>
          <w:rFonts w:hint="eastAsia" w:ascii="Times New Roman" w:hAnsi="Times New Roman" w:eastAsia="仿宋_GB2312" w:cs="Times New Roman"/>
          <w:color w:val="auto"/>
          <w:spacing w:val="9"/>
          <w:kern w:val="0"/>
          <w:sz w:val="32"/>
          <w:szCs w:val="32"/>
          <w:highlight w:val="none"/>
          <w:lang w:val="en-US" w:eastAsia="zh-CN"/>
        </w:rPr>
        <w:t>1</w:t>
      </w:r>
      <w:r>
        <w:rPr>
          <w:rFonts w:hint="default" w:ascii="Times New Roman" w:hAnsi="Times New Roman" w:eastAsia="仿宋_GB2312" w:cs="Times New Roman"/>
          <w:color w:val="auto"/>
          <w:spacing w:val="9"/>
          <w:kern w:val="0"/>
          <w:sz w:val="32"/>
          <w:szCs w:val="32"/>
          <w:highlight w:val="none"/>
        </w:rPr>
        <w:t>），本人签名并加盖单位公章</w:t>
      </w:r>
      <w:r>
        <w:rPr>
          <w:rFonts w:hint="eastAsia" w:ascii="Times New Roman" w:hAnsi="Times New Roman" w:eastAsia="仿宋_GB2312" w:cs="Times New Roman"/>
          <w:color w:val="auto"/>
          <w:spacing w:val="9"/>
          <w:kern w:val="0"/>
          <w:sz w:val="32"/>
          <w:szCs w:val="32"/>
          <w:highlight w:val="none"/>
          <w:lang w:eastAsia="zh-CN"/>
        </w:rPr>
        <w:t>；</w:t>
      </w:r>
    </w:p>
    <w:p w14:paraId="2D97678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lang w:val="en-US" w:eastAsia="zh-CN"/>
        </w:rPr>
        <w:t>3.</w:t>
      </w:r>
      <w:r>
        <w:rPr>
          <w:rFonts w:hint="eastAsia" w:ascii="Times New Roman" w:hAnsi="Times New Roman" w:eastAsia="仿宋_GB2312" w:cs="Times New Roman"/>
          <w:color w:val="auto"/>
          <w:spacing w:val="9"/>
          <w:kern w:val="0"/>
          <w:sz w:val="32"/>
          <w:szCs w:val="32"/>
          <w:highlight w:val="none"/>
          <w:lang w:val="en-US" w:eastAsia="zh-CN"/>
        </w:rPr>
        <w:t>注册会计师行业统一监管平台赋码的2025</w:t>
      </w:r>
      <w:r>
        <w:rPr>
          <w:rFonts w:hint="default" w:ascii="Times New Roman" w:hAnsi="Times New Roman" w:eastAsia="仿宋_GB2312" w:cs="Times New Roman"/>
          <w:color w:val="auto"/>
          <w:spacing w:val="9"/>
          <w:kern w:val="0"/>
          <w:sz w:val="32"/>
          <w:szCs w:val="32"/>
          <w:highlight w:val="none"/>
        </w:rPr>
        <w:t>年度财务</w:t>
      </w:r>
      <w:r>
        <w:rPr>
          <w:rFonts w:hint="eastAsia" w:ascii="Times New Roman" w:hAnsi="Times New Roman" w:eastAsia="仿宋_GB2312" w:cs="Times New Roman"/>
          <w:color w:val="auto"/>
          <w:spacing w:val="9"/>
          <w:kern w:val="0"/>
          <w:sz w:val="32"/>
          <w:szCs w:val="32"/>
          <w:highlight w:val="none"/>
          <w:lang w:val="en-US" w:eastAsia="zh-CN"/>
        </w:rPr>
        <w:t>审计</w:t>
      </w:r>
      <w:r>
        <w:rPr>
          <w:rFonts w:hint="default" w:ascii="Times New Roman" w:hAnsi="Times New Roman" w:eastAsia="仿宋_GB2312" w:cs="Times New Roman"/>
          <w:color w:val="auto"/>
          <w:spacing w:val="9"/>
          <w:kern w:val="0"/>
          <w:sz w:val="32"/>
          <w:szCs w:val="32"/>
          <w:highlight w:val="none"/>
        </w:rPr>
        <w:t>报告</w:t>
      </w:r>
      <w:r>
        <w:rPr>
          <w:rFonts w:hint="eastAsia" w:ascii="Times New Roman" w:hAnsi="Times New Roman" w:eastAsia="仿宋_GB2312" w:cs="Times New Roman"/>
          <w:color w:val="auto"/>
          <w:spacing w:val="9"/>
          <w:kern w:val="0"/>
          <w:sz w:val="32"/>
          <w:szCs w:val="32"/>
          <w:highlight w:val="none"/>
          <w:lang w:val="en-US" w:eastAsia="zh-CN"/>
        </w:rPr>
        <w:t>电子版原件（若2025年度审计报告未完成，可用2025年加盖公章的财务报表替代，并承诺与审计报告数据一致，待2025年审计完成后补充提供）</w:t>
      </w:r>
      <w:r>
        <w:rPr>
          <w:rFonts w:hint="default" w:ascii="Times New Roman" w:hAnsi="Times New Roman" w:eastAsia="仿宋_GB2312" w:cs="Times New Roman"/>
          <w:color w:val="auto"/>
          <w:spacing w:val="9"/>
          <w:kern w:val="0"/>
          <w:sz w:val="32"/>
          <w:szCs w:val="32"/>
          <w:highlight w:val="none"/>
        </w:rPr>
        <w:t>；</w:t>
      </w:r>
      <w:r>
        <w:rPr>
          <w:rFonts w:hint="default" w:ascii="Times New Roman" w:hAnsi="Times New Roman" w:eastAsia="仿宋_GB2312" w:cs="Times New Roman"/>
          <w:color w:val="auto"/>
          <w:spacing w:val="9"/>
          <w:kern w:val="0"/>
          <w:sz w:val="32"/>
          <w:szCs w:val="32"/>
          <w:highlight w:val="none"/>
        </w:rPr>
        <w:br w:type="textWrapping"/>
      </w:r>
      <w:r>
        <w:rPr>
          <w:rFonts w:hint="eastAsia" w:ascii="Times New Roman" w:hAnsi="Times New Roman" w:eastAsia="仿宋_GB2312" w:cs="Times New Roman"/>
          <w:color w:val="auto"/>
          <w:spacing w:val="9"/>
          <w:kern w:val="0"/>
          <w:sz w:val="32"/>
          <w:szCs w:val="32"/>
          <w:highlight w:val="none"/>
          <w:lang w:val="en-US" w:eastAsia="zh-CN"/>
        </w:rPr>
        <w:t xml:space="preserve">    </w:t>
      </w:r>
      <w:r>
        <w:rPr>
          <w:rFonts w:hint="default" w:ascii="Times New Roman" w:hAnsi="Times New Roman" w:eastAsia="仿宋_GB2312" w:cs="Times New Roman"/>
          <w:color w:val="auto"/>
          <w:spacing w:val="9"/>
          <w:kern w:val="0"/>
          <w:sz w:val="32"/>
          <w:szCs w:val="32"/>
          <w:highlight w:val="none"/>
        </w:rPr>
        <w:t>4.申报单位的资金申请表</w:t>
      </w:r>
      <w:r>
        <w:rPr>
          <w:rFonts w:hint="eastAsia" w:ascii="Times New Roman" w:hAnsi="Times New Roman" w:eastAsia="仿宋_GB2312" w:cs="Times New Roman"/>
          <w:color w:val="auto"/>
          <w:spacing w:val="9"/>
          <w:kern w:val="0"/>
          <w:sz w:val="32"/>
          <w:szCs w:val="32"/>
          <w:highlight w:val="none"/>
          <w:lang w:eastAsia="zh-CN"/>
        </w:rPr>
        <w:t>（</w:t>
      </w:r>
      <w:r>
        <w:rPr>
          <w:rFonts w:hint="default" w:ascii="Times New Roman" w:hAnsi="Times New Roman" w:eastAsia="仿宋_GB2312" w:cs="Times New Roman"/>
          <w:color w:val="auto"/>
          <w:spacing w:val="9"/>
          <w:kern w:val="0"/>
          <w:sz w:val="32"/>
          <w:szCs w:val="32"/>
          <w:highlight w:val="none"/>
        </w:rPr>
        <w:t>见附件</w:t>
      </w:r>
      <w:r>
        <w:rPr>
          <w:rFonts w:hint="eastAsia" w:ascii="Times New Roman" w:hAnsi="Times New Roman" w:eastAsia="仿宋_GB2312" w:cs="Times New Roman"/>
          <w:color w:val="auto"/>
          <w:spacing w:val="9"/>
          <w:kern w:val="0"/>
          <w:sz w:val="32"/>
          <w:szCs w:val="32"/>
          <w:highlight w:val="none"/>
          <w:lang w:val="en-US" w:eastAsia="zh-CN"/>
        </w:rPr>
        <w:t>2</w:t>
      </w:r>
      <w:r>
        <w:rPr>
          <w:rFonts w:hint="eastAsia" w:ascii="Times New Roman" w:hAnsi="Times New Roman" w:eastAsia="仿宋_GB2312" w:cs="Times New Roman"/>
          <w:color w:val="auto"/>
          <w:spacing w:val="9"/>
          <w:kern w:val="0"/>
          <w:sz w:val="32"/>
          <w:szCs w:val="32"/>
          <w:highlight w:val="none"/>
          <w:lang w:eastAsia="zh-CN"/>
        </w:rPr>
        <w:t>）</w:t>
      </w:r>
      <w:r>
        <w:rPr>
          <w:rFonts w:hint="default" w:ascii="Times New Roman" w:hAnsi="Times New Roman" w:eastAsia="仿宋_GB2312" w:cs="Times New Roman"/>
          <w:color w:val="auto"/>
          <w:spacing w:val="9"/>
          <w:kern w:val="0"/>
          <w:sz w:val="32"/>
          <w:szCs w:val="32"/>
          <w:highlight w:val="none"/>
        </w:rPr>
        <w:t>；</w:t>
      </w:r>
    </w:p>
    <w:p w14:paraId="2F17201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76"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9"/>
          <w:kern w:val="0"/>
          <w:sz w:val="32"/>
          <w:szCs w:val="32"/>
          <w:highlight w:val="none"/>
          <w:lang w:val="en-US" w:eastAsia="zh-CN"/>
        </w:rPr>
        <w:t>5.202</w:t>
      </w:r>
      <w:r>
        <w:rPr>
          <w:rFonts w:hint="eastAsia" w:ascii="Times New Roman" w:hAnsi="Times New Roman" w:eastAsia="仿宋_GB2312" w:cs="Times New Roman"/>
          <w:color w:val="auto"/>
          <w:spacing w:val="9"/>
          <w:kern w:val="0"/>
          <w:sz w:val="32"/>
          <w:szCs w:val="32"/>
          <w:highlight w:val="none"/>
          <w:lang w:val="en-US" w:eastAsia="zh-CN"/>
        </w:rPr>
        <w:t>4</w:t>
      </w:r>
      <w:r>
        <w:rPr>
          <w:rFonts w:hint="default" w:ascii="Times New Roman" w:hAnsi="Times New Roman" w:eastAsia="仿宋_GB2312" w:cs="Times New Roman"/>
          <w:color w:val="auto"/>
          <w:spacing w:val="9"/>
          <w:kern w:val="0"/>
          <w:sz w:val="32"/>
          <w:szCs w:val="32"/>
          <w:highlight w:val="none"/>
          <w:lang w:val="en-US" w:eastAsia="zh-CN"/>
        </w:rPr>
        <w:t>年、202</w:t>
      </w:r>
      <w:r>
        <w:rPr>
          <w:rFonts w:hint="eastAsia" w:ascii="Times New Roman" w:hAnsi="Times New Roman" w:eastAsia="仿宋_GB2312" w:cs="Times New Roman"/>
          <w:color w:val="auto"/>
          <w:spacing w:val="9"/>
          <w:kern w:val="0"/>
          <w:sz w:val="32"/>
          <w:szCs w:val="32"/>
          <w:highlight w:val="none"/>
          <w:lang w:val="en-US" w:eastAsia="zh-CN"/>
        </w:rPr>
        <w:t>5</w:t>
      </w:r>
      <w:r>
        <w:rPr>
          <w:rFonts w:hint="default" w:ascii="Times New Roman" w:hAnsi="Times New Roman" w:eastAsia="仿宋_GB2312" w:cs="Times New Roman"/>
          <w:color w:val="auto"/>
          <w:spacing w:val="9"/>
          <w:kern w:val="0"/>
          <w:sz w:val="32"/>
          <w:szCs w:val="32"/>
          <w:highlight w:val="none"/>
          <w:lang w:val="en-US" w:eastAsia="zh-CN"/>
        </w:rPr>
        <w:t>年所得税纳税申报表（直接从税务部门下载），202</w:t>
      </w:r>
      <w:r>
        <w:rPr>
          <w:rFonts w:hint="eastAsia" w:ascii="Times New Roman" w:hAnsi="Times New Roman" w:eastAsia="仿宋_GB2312" w:cs="Times New Roman"/>
          <w:color w:val="auto"/>
          <w:spacing w:val="9"/>
          <w:kern w:val="0"/>
          <w:sz w:val="32"/>
          <w:szCs w:val="32"/>
          <w:highlight w:val="none"/>
          <w:lang w:val="en-US" w:eastAsia="zh-CN"/>
        </w:rPr>
        <w:t>5</w:t>
      </w:r>
      <w:r>
        <w:rPr>
          <w:rFonts w:hint="default" w:ascii="Times New Roman" w:hAnsi="Times New Roman" w:eastAsia="仿宋_GB2312" w:cs="Times New Roman"/>
          <w:color w:val="auto"/>
          <w:spacing w:val="9"/>
          <w:kern w:val="0"/>
          <w:sz w:val="32"/>
          <w:szCs w:val="32"/>
          <w:highlight w:val="none"/>
          <w:lang w:val="en-US" w:eastAsia="zh-CN"/>
        </w:rPr>
        <w:t>年12月社保缴纳情况（直接从人社部门下载）。</w:t>
      </w:r>
    </w:p>
    <w:p w14:paraId="2DA6A1A3">
      <w:pPr>
        <w:keepNext/>
        <w:keepLines/>
        <w:pageBreakBefore w:val="0"/>
        <w:widowControl w:val="0"/>
        <w:kinsoku/>
        <w:wordWrap/>
        <w:overflowPunct/>
        <w:topLinePunct w:val="0"/>
        <w:autoSpaceDE/>
        <w:autoSpaceDN/>
        <w:bidi w:val="0"/>
        <w:adjustRightInd/>
        <w:snapToGrid/>
        <w:spacing w:before="100" w:beforeLines="100" w:beforeAutospacing="0" w:after="100" w:afterLines="100" w:afterAutospacing="0" w:line="560" w:lineRule="exact"/>
        <w:jc w:val="center"/>
        <w:textAlignment w:val="auto"/>
        <w:outlineLvl w:val="0"/>
        <w:rPr>
          <w:rFonts w:hint="eastAsia" w:ascii="Times New Roman" w:hAnsi="Times New Roman" w:eastAsia="黑体" w:cs="宋体"/>
          <w:kern w:val="44"/>
          <w:sz w:val="32"/>
          <w:szCs w:val="32"/>
          <w:highlight w:val="none"/>
          <w:lang w:val="en-US" w:eastAsia="zh-CN" w:bidi="ar-SA"/>
        </w:rPr>
      </w:pPr>
      <w:r>
        <w:rPr>
          <w:rFonts w:hint="default" w:ascii="Times New Roman" w:hAnsi="Times New Roman" w:eastAsia="黑体" w:cs="宋体"/>
          <w:kern w:val="44"/>
          <w:sz w:val="32"/>
          <w:szCs w:val="32"/>
          <w:highlight w:val="none"/>
          <w:lang w:val="en-US" w:eastAsia="zh-CN" w:bidi="ar-SA"/>
        </w:rPr>
        <w:t>第</w:t>
      </w:r>
      <w:r>
        <w:rPr>
          <w:rFonts w:hint="eastAsia" w:ascii="Times New Roman" w:hAnsi="Times New Roman" w:eastAsia="黑体" w:cs="宋体"/>
          <w:kern w:val="44"/>
          <w:sz w:val="32"/>
          <w:szCs w:val="32"/>
          <w:highlight w:val="none"/>
          <w:lang w:val="en-US" w:eastAsia="zh-CN" w:bidi="ar-SA"/>
        </w:rPr>
        <w:t>二</w:t>
      </w:r>
      <w:r>
        <w:rPr>
          <w:rFonts w:hint="default" w:ascii="Times New Roman" w:hAnsi="Times New Roman" w:eastAsia="黑体" w:cs="宋体"/>
          <w:kern w:val="44"/>
          <w:sz w:val="32"/>
          <w:szCs w:val="32"/>
          <w:highlight w:val="none"/>
          <w:lang w:val="en-US" w:eastAsia="zh-CN" w:bidi="ar-SA"/>
        </w:rPr>
        <w:t xml:space="preserve">部分  </w:t>
      </w:r>
      <w:r>
        <w:rPr>
          <w:rFonts w:hint="eastAsia" w:ascii="Times New Roman" w:hAnsi="Times New Roman" w:eastAsia="黑体" w:cs="宋体"/>
          <w:kern w:val="44"/>
          <w:sz w:val="32"/>
          <w:szCs w:val="32"/>
          <w:highlight w:val="none"/>
          <w:lang w:val="en-US" w:eastAsia="zh-CN" w:bidi="ar-SA"/>
        </w:rPr>
        <w:t>政策内容</w:t>
      </w:r>
    </w:p>
    <w:p w14:paraId="39B95D55">
      <w:pPr>
        <w:keepNext w:val="0"/>
        <w:keepLines w:val="0"/>
        <w:pageBreakBefore w:val="0"/>
        <w:widowControl w:val="0"/>
        <w:kinsoku/>
        <w:wordWrap/>
        <w:overflowPunct/>
        <w:topLinePunct w:val="0"/>
        <w:autoSpaceDE/>
        <w:autoSpaceDN/>
        <w:bidi w:val="0"/>
        <w:adjustRightInd/>
        <w:snapToGrid/>
        <w:spacing w:beforeAutospacing="0" w:line="560" w:lineRule="exact"/>
        <w:ind w:firstLine="676" w:firstLineChars="200"/>
        <w:jc w:val="both"/>
        <w:textAlignment w:val="auto"/>
        <w:rPr>
          <w:rFonts w:hint="default" w:ascii="Times New Roman" w:hAnsi="Times New Roman" w:eastAsia="仿宋_GB2312" w:cs="Times New Roman"/>
          <w:b/>
          <w:bCs/>
          <w:color w:val="auto"/>
          <w:spacing w:val="9"/>
          <w:kern w:val="0"/>
          <w:sz w:val="32"/>
          <w:szCs w:val="32"/>
          <w:highlight w:val="none"/>
          <w:lang w:val="en-US"/>
        </w:rPr>
      </w:pPr>
      <w:r>
        <w:rPr>
          <w:rFonts w:hint="eastAsia" w:ascii="Times New Roman" w:hAnsi="Times New Roman" w:eastAsia="黑体" w:cs="Times New Roman"/>
          <w:b w:val="0"/>
          <w:bCs w:val="0"/>
          <w:color w:val="auto"/>
          <w:spacing w:val="9"/>
          <w:kern w:val="0"/>
          <w:sz w:val="32"/>
          <w:szCs w:val="32"/>
          <w:highlight w:val="none"/>
          <w:lang w:eastAsia="zh-CN"/>
        </w:rPr>
        <w:t>一</w:t>
      </w:r>
      <w:r>
        <w:rPr>
          <w:rFonts w:hint="default" w:ascii="Times New Roman" w:hAnsi="Times New Roman" w:eastAsia="黑体" w:cs="Times New Roman"/>
          <w:b w:val="0"/>
          <w:bCs w:val="0"/>
          <w:color w:val="auto"/>
          <w:spacing w:val="9"/>
          <w:kern w:val="0"/>
          <w:sz w:val="32"/>
          <w:szCs w:val="32"/>
          <w:highlight w:val="none"/>
          <w:lang w:eastAsia="zh-CN"/>
        </w:rPr>
        <w:t>、</w:t>
      </w:r>
      <w:r>
        <w:rPr>
          <w:rFonts w:hint="default" w:ascii="Times New Roman" w:hAnsi="Times New Roman" w:eastAsia="黑体" w:cs="Times New Roman"/>
          <w:b w:val="0"/>
          <w:bCs w:val="0"/>
          <w:color w:val="auto"/>
          <w:spacing w:val="9"/>
          <w:kern w:val="0"/>
          <w:sz w:val="32"/>
          <w:szCs w:val="32"/>
          <w:highlight w:val="none"/>
          <w:lang w:val="en-US" w:eastAsia="zh-CN"/>
        </w:rPr>
        <w:t>支持企业新型技术改造</w:t>
      </w:r>
    </w:p>
    <w:p w14:paraId="1BC27FBD">
      <w:pPr>
        <w:keepNext w:val="0"/>
        <w:keepLines w:val="0"/>
        <w:pageBreakBefore w:val="0"/>
        <w:kinsoku/>
        <w:wordWrap/>
        <w:overflowPunct/>
        <w:topLinePunct w:val="0"/>
        <w:autoSpaceDE/>
        <w:autoSpaceDN/>
        <w:bidi w:val="0"/>
        <w:adjustRightInd/>
        <w:snapToGrid/>
        <w:spacing w:line="560" w:lineRule="exact"/>
        <w:ind w:left="0" w:leftChars="0" w:firstLine="679" w:firstLineChars="200"/>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1.申报条件</w:t>
      </w:r>
    </w:p>
    <w:p w14:paraId="3A3845FF">
      <w:pPr>
        <w:keepNext w:val="0"/>
        <w:keepLines w:val="0"/>
        <w:pageBreakBefore w:val="0"/>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（1）在芜湖市</w:t>
      </w:r>
      <w:r>
        <w:rPr>
          <w:rFonts w:hint="eastAsia" w:ascii="Times New Roman" w:hAnsi="Times New Roman" w:eastAsia="仿宋_GB2312" w:cs="Times New Roman"/>
          <w:color w:val="auto"/>
          <w:spacing w:val="9"/>
          <w:kern w:val="0"/>
          <w:sz w:val="32"/>
          <w:szCs w:val="32"/>
          <w:highlight w:val="none"/>
          <w:lang w:val="en-US" w:eastAsia="zh-CN"/>
        </w:rPr>
        <w:t>开展生产经营的</w:t>
      </w:r>
      <w:r>
        <w:rPr>
          <w:rFonts w:hint="default" w:ascii="Times New Roman" w:hAnsi="Times New Roman" w:eastAsia="仿宋_GB2312" w:cs="Times New Roman"/>
          <w:color w:val="auto"/>
          <w:spacing w:val="9"/>
          <w:kern w:val="0"/>
          <w:sz w:val="32"/>
          <w:szCs w:val="32"/>
          <w:highlight w:val="none"/>
        </w:rPr>
        <w:t>制造业企业。</w:t>
      </w:r>
    </w:p>
    <w:p w14:paraId="026DADA2">
      <w:pPr>
        <w:keepNext w:val="0"/>
        <w:keepLines w:val="0"/>
        <w:pageBreakBefore w:val="0"/>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（2）上述企业有正在实施的符合国家、省、市产业发展政策的设备更新、</w:t>
      </w:r>
      <w:r>
        <w:rPr>
          <w:rFonts w:hint="eastAsia" w:ascii="Times New Roman" w:hAnsi="Times New Roman" w:eastAsia="仿宋_GB2312" w:cs="Times New Roman"/>
          <w:color w:val="auto"/>
          <w:spacing w:val="9"/>
          <w:kern w:val="0"/>
          <w:sz w:val="32"/>
          <w:szCs w:val="32"/>
          <w:highlight w:val="none"/>
          <w:lang w:val="en-US" w:eastAsia="zh-CN"/>
        </w:rPr>
        <w:t>新型技术改造</w:t>
      </w:r>
      <w:r>
        <w:rPr>
          <w:rFonts w:hint="default" w:ascii="Times New Roman" w:hAnsi="Times New Roman" w:eastAsia="仿宋_GB2312" w:cs="Times New Roman"/>
          <w:color w:val="auto"/>
          <w:spacing w:val="9"/>
          <w:kern w:val="0"/>
          <w:sz w:val="32"/>
          <w:szCs w:val="32"/>
          <w:highlight w:val="none"/>
        </w:rPr>
        <w:t>投资项目。</w:t>
      </w:r>
    </w:p>
    <w:p w14:paraId="7DE855B5">
      <w:pPr>
        <w:keepNext w:val="0"/>
        <w:keepLines w:val="0"/>
        <w:pageBreakBefore w:val="0"/>
        <w:kinsoku/>
        <w:wordWrap/>
        <w:overflowPunct/>
        <w:topLinePunct w:val="0"/>
        <w:autoSpaceDE/>
        <w:autoSpaceDN/>
        <w:bidi w:val="0"/>
        <w:adjustRightInd/>
        <w:snapToGrid/>
        <w:spacing w:line="560" w:lineRule="exact"/>
        <w:ind w:left="0" w:leftChars="0" w:firstLine="676" w:firstLineChars="200"/>
        <w:textAlignment w:val="auto"/>
        <w:rPr>
          <w:rFonts w:hint="eastAsia" w:ascii="Times New Roman" w:hAnsi="Times New Roman" w:eastAsia="仿宋_GB2312" w:cs="Times New Roman"/>
          <w:color w:val="auto"/>
          <w:spacing w:val="9"/>
          <w:kern w:val="0"/>
          <w:sz w:val="32"/>
          <w:szCs w:val="32"/>
          <w:highlight w:val="none"/>
          <w:lang w:val="en-US" w:eastAsia="zh-CN"/>
        </w:rPr>
      </w:pPr>
      <w:r>
        <w:rPr>
          <w:rFonts w:hint="eastAsia" w:ascii="Times New Roman" w:hAnsi="Times New Roman" w:eastAsia="仿宋_GB2312" w:cs="Times New Roman"/>
          <w:color w:val="auto"/>
          <w:spacing w:val="9"/>
          <w:kern w:val="0"/>
          <w:sz w:val="32"/>
          <w:szCs w:val="32"/>
          <w:highlight w:val="none"/>
          <w:lang w:eastAsia="zh-CN"/>
        </w:rPr>
        <w:t>（</w:t>
      </w:r>
      <w:r>
        <w:rPr>
          <w:rFonts w:hint="eastAsia" w:ascii="Times New Roman" w:hAnsi="Times New Roman" w:eastAsia="仿宋_GB2312" w:cs="Times New Roman"/>
          <w:color w:val="auto"/>
          <w:spacing w:val="9"/>
          <w:kern w:val="0"/>
          <w:sz w:val="32"/>
          <w:szCs w:val="32"/>
          <w:highlight w:val="none"/>
          <w:lang w:val="en-US" w:eastAsia="zh-CN"/>
        </w:rPr>
        <w:t>3）项目2025年当年设备购置额</w:t>
      </w:r>
      <w:r>
        <w:rPr>
          <w:rFonts w:hint="eastAsia" w:ascii="Times New Roman" w:hAnsi="Times New Roman" w:eastAsia="仿宋_GB2312" w:cs="Times New Roman"/>
          <w:b w:val="0"/>
          <w:color w:val="auto"/>
          <w:spacing w:val="9"/>
          <w:kern w:val="0"/>
          <w:sz w:val="32"/>
          <w:szCs w:val="32"/>
          <w:highlight w:val="none"/>
          <w:lang w:val="en-US" w:eastAsia="zh-CN" w:bidi="ar-SA"/>
        </w:rPr>
        <w:t>（含生产设备投入、工业软件等软性投入及大模型租赁费用，不含税）超过1000万元（含）</w:t>
      </w:r>
      <w:r>
        <w:rPr>
          <w:rFonts w:hint="eastAsia" w:ascii="Times New Roman" w:hAnsi="Times New Roman" w:eastAsia="仿宋_GB2312" w:cs="Times New Roman"/>
          <w:color w:val="auto"/>
          <w:spacing w:val="9"/>
          <w:kern w:val="0"/>
          <w:sz w:val="32"/>
          <w:szCs w:val="32"/>
          <w:highlight w:val="none"/>
          <w:lang w:val="en-US" w:eastAsia="zh-CN"/>
        </w:rPr>
        <w:t>。</w:t>
      </w:r>
    </w:p>
    <w:p w14:paraId="219E144A">
      <w:pPr>
        <w:keepNext w:val="0"/>
        <w:keepLines w:val="0"/>
        <w:pageBreakBefore w:val="0"/>
        <w:widowControl w:val="0"/>
        <w:kinsoku/>
        <w:wordWrap/>
        <w:overflowPunct/>
        <w:topLinePunct w:val="0"/>
        <w:autoSpaceDE/>
        <w:autoSpaceDN/>
        <w:bidi w:val="0"/>
        <w:adjustRightInd/>
        <w:snapToGrid/>
        <w:spacing w:line="560" w:lineRule="exact"/>
        <w:ind w:firstLine="676" w:firstLineChars="200"/>
        <w:textAlignment w:val="auto"/>
        <w:rPr>
          <w:rFonts w:hint="eastAsia" w:ascii="Times New Roman" w:hAnsi="Times New Roman" w:eastAsia="宋体" w:cs="宋体"/>
          <w:sz w:val="32"/>
          <w:szCs w:val="32"/>
          <w:highlight w:val="none"/>
          <w:lang w:val="en-US" w:eastAsia="zh-CN"/>
        </w:rPr>
      </w:pPr>
      <w:r>
        <w:rPr>
          <w:rFonts w:hint="eastAsia" w:ascii="Times New Roman" w:hAnsi="Times New Roman" w:eastAsia="仿宋_GB2312" w:cs="Times New Roman"/>
          <w:color w:val="auto"/>
          <w:spacing w:val="9"/>
          <w:kern w:val="0"/>
          <w:sz w:val="32"/>
          <w:szCs w:val="32"/>
          <w:highlight w:val="none"/>
          <w:lang w:val="en-US" w:eastAsia="zh-CN"/>
        </w:rPr>
        <w:t>（4）</w:t>
      </w:r>
      <w:r>
        <w:rPr>
          <w:rFonts w:hint="default" w:ascii="Times New Roman" w:hAnsi="Times New Roman" w:eastAsia="仿宋_GB2312" w:cs="宋体"/>
          <w:sz w:val="32"/>
          <w:szCs w:val="32"/>
          <w:highlight w:val="none"/>
          <w:lang w:val="en-US" w:eastAsia="zh-CN"/>
        </w:rPr>
        <w:t>已切实履行数据上报</w:t>
      </w:r>
      <w:r>
        <w:rPr>
          <w:rFonts w:hint="eastAsia" w:ascii="Times New Roman" w:hAnsi="Times New Roman" w:eastAsia="仿宋_GB2312" w:cs="宋体"/>
          <w:sz w:val="32"/>
          <w:szCs w:val="32"/>
          <w:highlight w:val="none"/>
          <w:lang w:val="en-US" w:eastAsia="zh-CN"/>
        </w:rPr>
        <w:t>的</w:t>
      </w:r>
      <w:r>
        <w:rPr>
          <w:rFonts w:hint="default" w:ascii="Times New Roman" w:hAnsi="Times New Roman" w:eastAsia="仿宋_GB2312" w:cs="宋体"/>
          <w:sz w:val="32"/>
          <w:szCs w:val="32"/>
          <w:highlight w:val="none"/>
          <w:lang w:val="en-US" w:eastAsia="zh-CN"/>
        </w:rPr>
        <w:t>法定义务</w:t>
      </w:r>
      <w:r>
        <w:rPr>
          <w:rFonts w:hint="default" w:ascii="Times New Roman" w:hAnsi="Times New Roman" w:eastAsia="仿宋_GB2312" w:cs="Times New Roman"/>
          <w:sz w:val="32"/>
          <w:szCs w:val="32"/>
          <w:highlight w:val="none"/>
          <w:lang w:eastAsia="zh-CN"/>
        </w:rPr>
        <w:t>。</w:t>
      </w:r>
    </w:p>
    <w:p w14:paraId="1CBBBA2A">
      <w:pPr>
        <w:keepNext w:val="0"/>
        <w:keepLines w:val="0"/>
        <w:pageBreakBefore w:val="0"/>
        <w:widowControl w:val="0"/>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w:t>
      </w:r>
      <w:r>
        <w:rPr>
          <w:rFonts w:hint="eastAsia" w:ascii="Times New Roman" w:hAnsi="Times New Roman" w:eastAsia="仿宋_GB2312" w:cs="Times New Roman"/>
          <w:color w:val="auto"/>
          <w:spacing w:val="9"/>
          <w:kern w:val="0"/>
          <w:sz w:val="32"/>
          <w:szCs w:val="32"/>
          <w:highlight w:val="none"/>
          <w:lang w:val="en-US" w:eastAsia="zh-CN"/>
        </w:rPr>
        <w:t>5</w:t>
      </w:r>
      <w:r>
        <w:rPr>
          <w:rFonts w:hint="default" w:ascii="Times New Roman" w:hAnsi="Times New Roman" w:eastAsia="仿宋_GB2312" w:cs="Times New Roman"/>
          <w:color w:val="auto"/>
          <w:spacing w:val="9"/>
          <w:kern w:val="0"/>
          <w:sz w:val="32"/>
          <w:szCs w:val="32"/>
          <w:highlight w:val="none"/>
        </w:rPr>
        <w:t>）申报项目不属于国家明确的产能过剩行业新增产能项目及国家明令淘汰的落后技术、落后设备投资项目。</w:t>
      </w:r>
    </w:p>
    <w:p w14:paraId="356E8D06">
      <w:pPr>
        <w:keepNext w:val="0"/>
        <w:keepLines w:val="0"/>
        <w:pageBreakBefore w:val="0"/>
        <w:widowControl w:val="0"/>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宋体" w:cs="宋体"/>
          <w:sz w:val="32"/>
          <w:szCs w:val="32"/>
          <w:highlight w:val="none"/>
        </w:rPr>
      </w:pPr>
      <w:r>
        <w:rPr>
          <w:rFonts w:hint="default" w:ascii="Times New Roman" w:hAnsi="Times New Roman" w:eastAsia="仿宋_GB2312" w:cs="Times New Roman"/>
          <w:color w:val="auto"/>
          <w:spacing w:val="9"/>
          <w:kern w:val="0"/>
          <w:sz w:val="32"/>
          <w:szCs w:val="32"/>
          <w:highlight w:val="none"/>
          <w:lang w:eastAsia="zh-CN"/>
        </w:rPr>
        <w:t>（</w:t>
      </w:r>
      <w:r>
        <w:rPr>
          <w:rFonts w:hint="eastAsia" w:ascii="Times New Roman" w:hAnsi="Times New Roman" w:eastAsia="仿宋_GB2312" w:cs="Times New Roman"/>
          <w:color w:val="auto"/>
          <w:spacing w:val="9"/>
          <w:kern w:val="0"/>
          <w:sz w:val="32"/>
          <w:szCs w:val="32"/>
          <w:highlight w:val="none"/>
          <w:lang w:val="en-US" w:eastAsia="zh-CN"/>
        </w:rPr>
        <w:t>6</w:t>
      </w:r>
      <w:r>
        <w:rPr>
          <w:rFonts w:hint="default" w:ascii="Times New Roman" w:hAnsi="Times New Roman" w:eastAsia="仿宋_GB2312" w:cs="Times New Roman"/>
          <w:color w:val="auto"/>
          <w:spacing w:val="9"/>
          <w:kern w:val="0"/>
          <w:sz w:val="32"/>
          <w:szCs w:val="32"/>
          <w:highlight w:val="none"/>
          <w:lang w:eastAsia="zh-CN"/>
        </w:rPr>
        <w:t>）</w:t>
      </w:r>
      <w:r>
        <w:rPr>
          <w:rFonts w:hint="default" w:ascii="Times New Roman" w:hAnsi="Times New Roman" w:eastAsia="仿宋_GB2312" w:cs="Times New Roman"/>
          <w:color w:val="auto"/>
          <w:spacing w:val="9"/>
          <w:kern w:val="0"/>
          <w:sz w:val="32"/>
          <w:szCs w:val="32"/>
          <w:highlight w:val="none"/>
        </w:rPr>
        <w:t>符合</w:t>
      </w:r>
      <w:r>
        <w:rPr>
          <w:rFonts w:hint="eastAsia" w:ascii="Times New Roman" w:hAnsi="Times New Roman" w:eastAsia="仿宋_GB2312" w:cs="Times New Roman"/>
          <w:color w:val="auto"/>
          <w:spacing w:val="9"/>
          <w:kern w:val="0"/>
          <w:sz w:val="32"/>
          <w:szCs w:val="32"/>
          <w:highlight w:val="none"/>
          <w:lang w:eastAsia="zh-CN"/>
        </w:rPr>
        <w:t>其他相关</w:t>
      </w:r>
      <w:r>
        <w:rPr>
          <w:rFonts w:hint="default" w:ascii="Times New Roman" w:hAnsi="Times New Roman" w:eastAsia="仿宋_GB2312" w:cs="Times New Roman"/>
          <w:color w:val="auto"/>
          <w:spacing w:val="9"/>
          <w:kern w:val="0"/>
          <w:sz w:val="32"/>
          <w:szCs w:val="32"/>
          <w:highlight w:val="none"/>
        </w:rPr>
        <w:t>规定。</w:t>
      </w:r>
    </w:p>
    <w:p w14:paraId="3B381604">
      <w:pPr>
        <w:keepNext w:val="0"/>
        <w:keepLines w:val="0"/>
        <w:pageBreakBefore w:val="0"/>
        <w:kinsoku/>
        <w:wordWrap/>
        <w:overflowPunct/>
        <w:topLinePunct w:val="0"/>
        <w:autoSpaceDE/>
        <w:autoSpaceDN/>
        <w:bidi w:val="0"/>
        <w:adjustRightInd/>
        <w:snapToGrid/>
        <w:spacing w:line="560" w:lineRule="exact"/>
        <w:ind w:left="0" w:leftChars="0" w:firstLine="679" w:firstLineChars="200"/>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2.申报材料</w:t>
      </w:r>
    </w:p>
    <w:p w14:paraId="5AB90646">
      <w:pPr>
        <w:keepNext w:val="0"/>
        <w:keepLines w:val="0"/>
        <w:pageBreakBefore w:val="0"/>
        <w:widowControl w:val="0"/>
        <w:kinsoku/>
        <w:wordWrap/>
        <w:overflowPunct/>
        <w:topLinePunct w:val="0"/>
        <w:autoSpaceDE/>
        <w:autoSpaceDN/>
        <w:bidi w:val="0"/>
        <w:adjustRightInd/>
        <w:snapToGrid w:val="0"/>
        <w:spacing w:after="0" w:line="560" w:lineRule="exact"/>
        <w:jc w:val="both"/>
        <w:textAlignment w:val="auto"/>
        <w:rPr>
          <w:rFonts w:hint="default" w:ascii="Times New Roman" w:hAnsi="Times New Roman" w:eastAsia="仿宋_GB2312" w:cs="Times New Roman"/>
          <w:color w:val="auto"/>
          <w:spacing w:val="9"/>
          <w:kern w:val="0"/>
          <w:sz w:val="32"/>
          <w:szCs w:val="32"/>
          <w:highlight w:val="none"/>
          <w:lang w:val="en-US" w:eastAsia="zh-CN" w:bidi="ar-SA"/>
        </w:rPr>
      </w:pPr>
      <w:r>
        <w:rPr>
          <w:rFonts w:hint="eastAsia" w:ascii="Times New Roman" w:hAnsi="Times New Roman" w:eastAsia="仿宋_GB2312" w:cs="Times New Roman"/>
          <w:color w:val="000000"/>
          <w:spacing w:val="9"/>
          <w:kern w:val="0"/>
          <w:sz w:val="32"/>
          <w:szCs w:val="32"/>
          <w:highlight w:val="none"/>
          <w:lang w:val="en-US" w:eastAsia="zh-CN" w:bidi="ar-SA"/>
        </w:rPr>
        <w:t xml:space="preserve">    </w:t>
      </w:r>
      <w:r>
        <w:rPr>
          <w:rFonts w:hint="eastAsia" w:ascii="Times New Roman" w:hAnsi="Times New Roman" w:eastAsia="仿宋_GB2312" w:cs="Times New Roman"/>
          <w:color w:val="auto"/>
          <w:spacing w:val="9"/>
          <w:kern w:val="0"/>
          <w:sz w:val="32"/>
          <w:szCs w:val="32"/>
          <w:highlight w:val="none"/>
          <w:lang w:val="en-US" w:eastAsia="zh-CN" w:bidi="ar-SA"/>
        </w:rPr>
        <w:t>（1）申报基本材料；</w:t>
      </w:r>
    </w:p>
    <w:p w14:paraId="5BDF914D">
      <w:pPr>
        <w:keepNext w:val="0"/>
        <w:keepLines w:val="0"/>
        <w:pageBreakBefore w:val="0"/>
        <w:widowControl w:val="0"/>
        <w:kinsoku/>
        <w:wordWrap/>
        <w:overflowPunct/>
        <w:topLinePunct w:val="0"/>
        <w:autoSpaceDE/>
        <w:autoSpaceDN/>
        <w:bidi w:val="0"/>
        <w:adjustRightInd/>
        <w:snapToGrid w:val="0"/>
        <w:spacing w:line="560" w:lineRule="exact"/>
        <w:ind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w:t>
      </w:r>
      <w:r>
        <w:rPr>
          <w:rFonts w:hint="eastAsia" w:ascii="Times New Roman" w:hAnsi="Times New Roman" w:eastAsia="仿宋_GB2312" w:cs="Times New Roman"/>
          <w:color w:val="auto"/>
          <w:spacing w:val="9"/>
          <w:kern w:val="0"/>
          <w:sz w:val="32"/>
          <w:szCs w:val="32"/>
          <w:highlight w:val="none"/>
          <w:lang w:val="en-US" w:eastAsia="zh-CN"/>
        </w:rPr>
        <w:t>2</w:t>
      </w:r>
      <w:r>
        <w:rPr>
          <w:rFonts w:hint="default" w:ascii="Times New Roman" w:hAnsi="Times New Roman" w:eastAsia="仿宋_GB2312" w:cs="Times New Roman"/>
          <w:color w:val="auto"/>
          <w:spacing w:val="9"/>
          <w:kern w:val="0"/>
          <w:sz w:val="32"/>
          <w:szCs w:val="32"/>
          <w:highlight w:val="none"/>
        </w:rPr>
        <w:t>）202</w:t>
      </w:r>
      <w:r>
        <w:rPr>
          <w:rFonts w:hint="eastAsia" w:ascii="Times New Roman" w:hAnsi="Times New Roman" w:eastAsia="仿宋_GB2312" w:cs="Times New Roman"/>
          <w:color w:val="auto"/>
          <w:spacing w:val="9"/>
          <w:kern w:val="0"/>
          <w:sz w:val="32"/>
          <w:szCs w:val="32"/>
          <w:highlight w:val="none"/>
          <w:lang w:val="en-US" w:eastAsia="zh-CN"/>
        </w:rPr>
        <w:t>5</w:t>
      </w:r>
      <w:r>
        <w:rPr>
          <w:rFonts w:hint="default" w:ascii="Times New Roman" w:hAnsi="Times New Roman" w:eastAsia="仿宋_GB2312" w:cs="Times New Roman"/>
          <w:color w:val="auto"/>
          <w:spacing w:val="9"/>
          <w:kern w:val="0"/>
          <w:sz w:val="32"/>
          <w:szCs w:val="32"/>
          <w:highlight w:val="none"/>
        </w:rPr>
        <w:t>年度支持企业</w:t>
      </w:r>
      <w:r>
        <w:rPr>
          <w:rFonts w:hint="eastAsia" w:ascii="Times New Roman" w:hAnsi="Times New Roman" w:eastAsia="仿宋_GB2312" w:cs="Times New Roman"/>
          <w:color w:val="auto"/>
          <w:spacing w:val="9"/>
          <w:kern w:val="0"/>
          <w:sz w:val="32"/>
          <w:szCs w:val="32"/>
          <w:highlight w:val="none"/>
          <w:lang w:val="en-US" w:eastAsia="zh-CN"/>
        </w:rPr>
        <w:t>新型</w:t>
      </w:r>
      <w:r>
        <w:rPr>
          <w:rFonts w:hint="default" w:ascii="Times New Roman" w:hAnsi="Times New Roman" w:eastAsia="仿宋_GB2312" w:cs="Times New Roman"/>
          <w:color w:val="auto"/>
          <w:spacing w:val="9"/>
          <w:kern w:val="0"/>
          <w:sz w:val="32"/>
          <w:szCs w:val="32"/>
          <w:highlight w:val="none"/>
        </w:rPr>
        <w:t>技术改造补助申请表（见附件3）；</w:t>
      </w:r>
    </w:p>
    <w:p w14:paraId="315718DB">
      <w:pPr>
        <w:keepNext w:val="0"/>
        <w:keepLines w:val="0"/>
        <w:pageBreakBefore w:val="0"/>
        <w:widowControl w:val="0"/>
        <w:kinsoku/>
        <w:wordWrap/>
        <w:overflowPunct/>
        <w:topLinePunct w:val="0"/>
        <w:autoSpaceDE/>
        <w:autoSpaceDN/>
        <w:bidi w:val="0"/>
        <w:adjustRightInd/>
        <w:snapToGrid w:val="0"/>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w:t>
      </w:r>
      <w:r>
        <w:rPr>
          <w:rFonts w:hint="eastAsia" w:ascii="Times New Roman" w:hAnsi="Times New Roman" w:eastAsia="仿宋_GB2312" w:cs="Times New Roman"/>
          <w:color w:val="auto"/>
          <w:spacing w:val="9"/>
          <w:kern w:val="0"/>
          <w:sz w:val="32"/>
          <w:szCs w:val="32"/>
          <w:highlight w:val="none"/>
          <w:lang w:val="en-US" w:eastAsia="zh-CN"/>
        </w:rPr>
        <w:t>3</w:t>
      </w:r>
      <w:r>
        <w:rPr>
          <w:rFonts w:hint="default" w:ascii="Times New Roman" w:hAnsi="Times New Roman" w:eastAsia="仿宋_GB2312" w:cs="Times New Roman"/>
          <w:color w:val="auto"/>
          <w:spacing w:val="9"/>
          <w:kern w:val="0"/>
          <w:sz w:val="32"/>
          <w:szCs w:val="32"/>
          <w:highlight w:val="none"/>
        </w:rPr>
        <w:t>）项目备案或核准文件；</w:t>
      </w:r>
    </w:p>
    <w:p w14:paraId="20F86368">
      <w:pPr>
        <w:keepNext w:val="0"/>
        <w:keepLines w:val="0"/>
        <w:pageBreakBefore w:val="0"/>
        <w:widowControl w:val="0"/>
        <w:kinsoku/>
        <w:wordWrap/>
        <w:overflowPunct/>
        <w:topLinePunct w:val="0"/>
        <w:autoSpaceDE/>
        <w:autoSpaceDN/>
        <w:bidi w:val="0"/>
        <w:adjustRightInd/>
        <w:snapToGrid w:val="0"/>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w:t>
      </w:r>
      <w:r>
        <w:rPr>
          <w:rFonts w:hint="eastAsia" w:ascii="Times New Roman" w:hAnsi="Times New Roman" w:eastAsia="仿宋_GB2312" w:cs="Times New Roman"/>
          <w:color w:val="auto"/>
          <w:spacing w:val="9"/>
          <w:kern w:val="0"/>
          <w:sz w:val="32"/>
          <w:szCs w:val="32"/>
          <w:highlight w:val="none"/>
          <w:lang w:val="en-US" w:eastAsia="zh-CN"/>
        </w:rPr>
        <w:t>4</w:t>
      </w:r>
      <w:r>
        <w:rPr>
          <w:rFonts w:hint="default" w:ascii="Times New Roman" w:hAnsi="Times New Roman" w:eastAsia="仿宋_GB2312" w:cs="Times New Roman"/>
          <w:color w:val="auto"/>
          <w:spacing w:val="9"/>
          <w:kern w:val="0"/>
          <w:sz w:val="32"/>
          <w:szCs w:val="32"/>
          <w:highlight w:val="none"/>
        </w:rPr>
        <w:t>）项目申请报告（可行性研究报告）；</w:t>
      </w:r>
    </w:p>
    <w:p w14:paraId="12A17738">
      <w:pPr>
        <w:keepNext w:val="0"/>
        <w:keepLines w:val="0"/>
        <w:pageBreakBefore w:val="0"/>
        <w:widowControl w:val="0"/>
        <w:kinsoku/>
        <w:wordWrap/>
        <w:overflowPunct/>
        <w:topLinePunct w:val="0"/>
        <w:autoSpaceDE/>
        <w:autoSpaceDN/>
        <w:bidi w:val="0"/>
        <w:adjustRightInd/>
        <w:snapToGrid w:val="0"/>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w:t>
      </w:r>
      <w:r>
        <w:rPr>
          <w:rFonts w:hint="eastAsia" w:ascii="Times New Roman" w:hAnsi="Times New Roman" w:eastAsia="仿宋_GB2312" w:cs="Times New Roman"/>
          <w:color w:val="auto"/>
          <w:spacing w:val="9"/>
          <w:kern w:val="0"/>
          <w:sz w:val="32"/>
          <w:szCs w:val="32"/>
          <w:highlight w:val="none"/>
          <w:lang w:val="en-US" w:eastAsia="zh-CN"/>
        </w:rPr>
        <w:t>5</w:t>
      </w:r>
      <w:r>
        <w:rPr>
          <w:rFonts w:hint="default" w:ascii="Times New Roman" w:hAnsi="Times New Roman" w:eastAsia="仿宋_GB2312" w:cs="Times New Roman"/>
          <w:color w:val="auto"/>
          <w:spacing w:val="9"/>
          <w:kern w:val="0"/>
          <w:sz w:val="32"/>
          <w:szCs w:val="32"/>
          <w:highlight w:val="none"/>
        </w:rPr>
        <w:t>）支持企业</w:t>
      </w:r>
      <w:r>
        <w:rPr>
          <w:rFonts w:hint="eastAsia" w:ascii="Times New Roman" w:hAnsi="Times New Roman" w:eastAsia="仿宋_GB2312" w:cs="Times New Roman"/>
          <w:color w:val="auto"/>
          <w:spacing w:val="9"/>
          <w:kern w:val="0"/>
          <w:sz w:val="32"/>
          <w:szCs w:val="32"/>
          <w:highlight w:val="none"/>
          <w:lang w:val="en-US" w:eastAsia="zh-CN"/>
        </w:rPr>
        <w:t>新型</w:t>
      </w:r>
      <w:r>
        <w:rPr>
          <w:rFonts w:hint="default" w:ascii="Times New Roman" w:hAnsi="Times New Roman" w:eastAsia="仿宋_GB2312" w:cs="Times New Roman"/>
          <w:color w:val="auto"/>
          <w:spacing w:val="9"/>
          <w:kern w:val="0"/>
          <w:sz w:val="32"/>
          <w:szCs w:val="32"/>
          <w:highlight w:val="none"/>
        </w:rPr>
        <w:t>技术改造补助项目已购置设备</w:t>
      </w:r>
      <w:r>
        <w:rPr>
          <w:rFonts w:hint="eastAsia" w:ascii="Times New Roman" w:hAnsi="Times New Roman" w:eastAsia="仿宋_GB2312" w:cs="Times New Roman"/>
          <w:color w:val="auto"/>
          <w:spacing w:val="9"/>
          <w:kern w:val="0"/>
          <w:sz w:val="32"/>
          <w:szCs w:val="32"/>
          <w:highlight w:val="none"/>
          <w:lang w:eastAsia="zh-CN"/>
        </w:rPr>
        <w:t>（</w:t>
      </w:r>
      <w:r>
        <w:rPr>
          <w:rFonts w:hint="eastAsia" w:ascii="Times New Roman" w:hAnsi="Times New Roman" w:eastAsia="仿宋_GB2312" w:cs="Times New Roman"/>
          <w:color w:val="auto"/>
          <w:spacing w:val="9"/>
          <w:kern w:val="0"/>
          <w:sz w:val="32"/>
          <w:szCs w:val="32"/>
          <w:highlight w:val="none"/>
          <w:lang w:val="en-US" w:eastAsia="zh-CN"/>
        </w:rPr>
        <w:t>软件）</w:t>
      </w:r>
      <w:r>
        <w:rPr>
          <w:rFonts w:hint="default" w:ascii="Times New Roman" w:hAnsi="Times New Roman" w:eastAsia="仿宋_GB2312" w:cs="Times New Roman"/>
          <w:color w:val="auto"/>
          <w:spacing w:val="9"/>
          <w:kern w:val="0"/>
          <w:sz w:val="32"/>
          <w:szCs w:val="32"/>
          <w:highlight w:val="none"/>
        </w:rPr>
        <w:t>清单（见附件4）；</w:t>
      </w:r>
    </w:p>
    <w:p w14:paraId="002D2F4E">
      <w:pPr>
        <w:keepNext w:val="0"/>
        <w:keepLines w:val="0"/>
        <w:pageBreakBefore w:val="0"/>
        <w:widowControl w:val="0"/>
        <w:kinsoku/>
        <w:wordWrap/>
        <w:overflowPunct/>
        <w:topLinePunct w:val="0"/>
        <w:autoSpaceDE/>
        <w:autoSpaceDN/>
        <w:bidi w:val="0"/>
        <w:adjustRightInd/>
        <w:snapToGrid w:val="0"/>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w:t>
      </w:r>
      <w:r>
        <w:rPr>
          <w:rFonts w:hint="eastAsia" w:ascii="Times New Roman" w:hAnsi="Times New Roman" w:eastAsia="仿宋_GB2312" w:cs="Times New Roman"/>
          <w:color w:val="auto"/>
          <w:spacing w:val="9"/>
          <w:kern w:val="0"/>
          <w:sz w:val="32"/>
          <w:szCs w:val="32"/>
          <w:highlight w:val="none"/>
          <w:lang w:val="en-US" w:eastAsia="zh-CN"/>
        </w:rPr>
        <w:t>6</w:t>
      </w:r>
      <w:r>
        <w:rPr>
          <w:rFonts w:hint="default" w:ascii="Times New Roman" w:hAnsi="Times New Roman" w:eastAsia="仿宋_GB2312" w:cs="Times New Roman"/>
          <w:color w:val="auto"/>
          <w:spacing w:val="9"/>
          <w:kern w:val="0"/>
          <w:sz w:val="32"/>
          <w:szCs w:val="32"/>
          <w:highlight w:val="none"/>
        </w:rPr>
        <w:t>）增值税认证清单和</w:t>
      </w:r>
      <w:r>
        <w:rPr>
          <w:rFonts w:hint="eastAsia" w:ascii="Times New Roman" w:hAnsi="Times New Roman" w:eastAsia="仿宋_GB2312" w:cs="Times New Roman"/>
          <w:color w:val="auto"/>
          <w:spacing w:val="9"/>
          <w:kern w:val="0"/>
          <w:sz w:val="32"/>
          <w:szCs w:val="32"/>
          <w:highlight w:val="none"/>
          <w:lang w:eastAsia="zh-CN"/>
        </w:rPr>
        <w:t>增值税专用</w:t>
      </w:r>
      <w:r>
        <w:rPr>
          <w:rFonts w:hint="default" w:ascii="Times New Roman" w:hAnsi="Times New Roman" w:eastAsia="仿宋_GB2312" w:cs="Times New Roman"/>
          <w:color w:val="auto"/>
          <w:spacing w:val="9"/>
          <w:kern w:val="0"/>
          <w:sz w:val="32"/>
          <w:szCs w:val="32"/>
          <w:highlight w:val="none"/>
        </w:rPr>
        <w:t>发票复印件。其中，购置进口设备的须提供报关单；发票系设备生产厂商或销售供应商提供，其有效期自</w:t>
      </w:r>
      <w:r>
        <w:rPr>
          <w:rFonts w:hint="default" w:ascii="Times New Roman" w:hAnsi="Times New Roman" w:eastAsia="仿宋_GB2312" w:cs="Times New Roman"/>
          <w:color w:val="auto"/>
          <w:spacing w:val="9"/>
          <w:kern w:val="0"/>
          <w:sz w:val="32"/>
          <w:szCs w:val="32"/>
          <w:highlight w:val="none"/>
          <w:lang w:val="en-US" w:eastAsia="zh-CN"/>
        </w:rPr>
        <w:t>202</w:t>
      </w:r>
      <w:r>
        <w:rPr>
          <w:rFonts w:hint="eastAsia" w:ascii="Times New Roman" w:hAnsi="Times New Roman" w:eastAsia="仿宋_GB2312" w:cs="Times New Roman"/>
          <w:color w:val="auto"/>
          <w:spacing w:val="9"/>
          <w:kern w:val="0"/>
          <w:sz w:val="32"/>
          <w:szCs w:val="32"/>
          <w:highlight w:val="none"/>
          <w:lang w:val="en-US" w:eastAsia="zh-CN"/>
        </w:rPr>
        <w:t>5</w:t>
      </w:r>
      <w:r>
        <w:rPr>
          <w:rFonts w:hint="default" w:ascii="Times New Roman" w:hAnsi="Times New Roman" w:eastAsia="仿宋_GB2312" w:cs="Times New Roman"/>
          <w:color w:val="auto"/>
          <w:spacing w:val="9"/>
          <w:kern w:val="0"/>
          <w:sz w:val="32"/>
          <w:szCs w:val="32"/>
          <w:highlight w:val="none"/>
          <w:lang w:val="en-US" w:eastAsia="zh-CN"/>
        </w:rPr>
        <w:t>年</w:t>
      </w:r>
      <w:r>
        <w:rPr>
          <w:rFonts w:hint="default" w:ascii="Times New Roman" w:hAnsi="Times New Roman" w:eastAsia="仿宋_GB2312" w:cs="Times New Roman"/>
          <w:color w:val="auto"/>
          <w:spacing w:val="9"/>
          <w:kern w:val="0"/>
          <w:sz w:val="32"/>
          <w:szCs w:val="32"/>
          <w:highlight w:val="none"/>
        </w:rPr>
        <w:t>1月1日至12月31日。</w:t>
      </w:r>
    </w:p>
    <w:p w14:paraId="22CB615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auto"/>
          <w:spacing w:val="9"/>
          <w:kern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项目数据上报情况（</w:t>
      </w:r>
      <w:r>
        <w:rPr>
          <w:rFonts w:hint="default" w:ascii="Times New Roman" w:hAnsi="Times New Roman" w:eastAsia="仿宋_GB2312" w:cs="Times New Roman"/>
          <w:sz w:val="32"/>
          <w:szCs w:val="32"/>
          <w:highlight w:val="none"/>
          <w:lang w:eastAsia="zh-CN"/>
        </w:rPr>
        <w:t>直接从</w:t>
      </w:r>
      <w:r>
        <w:rPr>
          <w:rFonts w:hint="default" w:ascii="Times New Roman" w:hAnsi="Times New Roman" w:eastAsia="仿宋_GB2312" w:cs="Times New Roman"/>
          <w:sz w:val="32"/>
          <w:szCs w:val="32"/>
          <w:highlight w:val="none"/>
          <w:lang w:val="en-US" w:eastAsia="zh-CN"/>
        </w:rPr>
        <w:t>统计云平台一套表直报系统下载）</w:t>
      </w:r>
      <w:r>
        <w:rPr>
          <w:rFonts w:hint="eastAsia" w:ascii="Times New Roman" w:hAnsi="Times New Roman" w:eastAsia="仿宋_GB2312" w:cs="Times New Roman"/>
          <w:sz w:val="32"/>
          <w:szCs w:val="32"/>
          <w:highlight w:val="none"/>
          <w:lang w:val="en-US" w:eastAsia="zh-CN"/>
        </w:rPr>
        <w:t>。</w:t>
      </w:r>
    </w:p>
    <w:p w14:paraId="5C83AB89">
      <w:pPr>
        <w:keepNext w:val="0"/>
        <w:keepLines w:val="0"/>
        <w:pageBreakBefore w:val="0"/>
        <w:widowControl w:val="0"/>
        <w:kinsoku/>
        <w:wordWrap/>
        <w:overflowPunct/>
        <w:topLinePunct w:val="0"/>
        <w:autoSpaceDE/>
        <w:autoSpaceDN/>
        <w:bidi w:val="0"/>
        <w:adjustRightInd/>
        <w:snapToGrid/>
        <w:spacing w:line="560" w:lineRule="exact"/>
        <w:ind w:left="0" w:leftChars="0" w:firstLine="679" w:firstLineChars="200"/>
        <w:textAlignment w:val="auto"/>
        <w:rPr>
          <w:rFonts w:hint="default" w:ascii="Times New Roman" w:hAnsi="Times New Roman" w:eastAsia="仿宋_GB2312" w:cs="Times New Roman"/>
          <w:b/>
          <w:bCs/>
          <w:color w:val="000000"/>
          <w:spacing w:val="9"/>
          <w:kern w:val="0"/>
          <w:sz w:val="32"/>
          <w:szCs w:val="32"/>
          <w:highlight w:val="none"/>
          <w:lang w:val="en-US" w:eastAsia="zh-CN"/>
        </w:rPr>
      </w:pPr>
      <w:r>
        <w:rPr>
          <w:rFonts w:hint="default" w:ascii="Times New Roman" w:hAnsi="Times New Roman" w:eastAsia="仿宋_GB2312" w:cs="Times New Roman"/>
          <w:b/>
          <w:bCs/>
          <w:color w:val="000000"/>
          <w:spacing w:val="9"/>
          <w:kern w:val="0"/>
          <w:sz w:val="32"/>
          <w:szCs w:val="32"/>
          <w:highlight w:val="none"/>
          <w:lang w:val="en-US" w:eastAsia="zh-CN"/>
        </w:rPr>
        <w:t>3.支持方式</w:t>
      </w:r>
    </w:p>
    <w:p w14:paraId="0216DB83">
      <w:pPr>
        <w:keepNext w:val="0"/>
        <w:keepLines w:val="0"/>
        <w:pageBreakBefore w:val="0"/>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当年设备购置额1000</w:t>
      </w:r>
      <w:r>
        <w:rPr>
          <w:rFonts w:hint="eastAsia" w:ascii="Times New Roman" w:hAnsi="Times New Roman" w:eastAsia="仿宋_GB2312" w:cs="Times New Roman"/>
          <w:color w:val="auto"/>
          <w:spacing w:val="9"/>
          <w:kern w:val="0"/>
          <w:sz w:val="32"/>
          <w:szCs w:val="32"/>
          <w:highlight w:val="none"/>
          <w:lang w:eastAsia="zh-CN"/>
        </w:rPr>
        <w:t>万元</w:t>
      </w:r>
      <w:r>
        <w:rPr>
          <w:rFonts w:hint="default" w:ascii="Times New Roman" w:hAnsi="Times New Roman" w:eastAsia="仿宋_GB2312" w:cs="Times New Roman"/>
          <w:color w:val="auto"/>
          <w:spacing w:val="9"/>
          <w:kern w:val="0"/>
          <w:sz w:val="32"/>
          <w:szCs w:val="32"/>
          <w:highlight w:val="none"/>
        </w:rPr>
        <w:t>（含）-2000万元（不含）、超过2000万元（含）的智能化、数字化、绿色化技术改造项目，对其设备投入分别按照最高不超过3%、4%给予奖补；其中，通过两化融合管理体系、数字化转型成熟度、数据管理能力成熟度或工业互联网平台贯标的企业，对其软性投入按照最高不超过8%比例进行奖补。单个项目最高奖补300万元。</w:t>
      </w:r>
    </w:p>
    <w:p w14:paraId="4B81A985">
      <w:pPr>
        <w:keepNext w:val="0"/>
        <w:keepLines w:val="0"/>
        <w:pageBreakBefore w:val="0"/>
        <w:kinsoku/>
        <w:wordWrap/>
        <w:overflowPunct/>
        <w:topLinePunct w:val="0"/>
        <w:autoSpaceDE/>
        <w:autoSpaceDN/>
        <w:bidi w:val="0"/>
        <w:adjustRightInd/>
        <w:snapToGrid/>
        <w:spacing w:line="560" w:lineRule="exact"/>
        <w:ind w:left="0" w:leftChars="0" w:firstLine="679" w:firstLineChars="200"/>
        <w:textAlignment w:val="auto"/>
        <w:rPr>
          <w:rFonts w:hint="default" w:ascii="Times New Roman" w:hAnsi="Times New Roman" w:eastAsia="仿宋_GB2312" w:cs="Times New Roman"/>
          <w:b/>
          <w:bCs/>
          <w:color w:val="000000"/>
          <w:spacing w:val="9"/>
          <w:kern w:val="0"/>
          <w:sz w:val="32"/>
          <w:szCs w:val="32"/>
          <w:highlight w:val="none"/>
          <w:lang w:val="en-US" w:eastAsia="zh-CN"/>
        </w:rPr>
      </w:pPr>
      <w:r>
        <w:rPr>
          <w:rFonts w:hint="default" w:ascii="Times New Roman" w:hAnsi="Times New Roman" w:eastAsia="仿宋_GB2312" w:cs="Times New Roman"/>
          <w:b/>
          <w:bCs/>
          <w:color w:val="000000"/>
          <w:spacing w:val="9"/>
          <w:kern w:val="0"/>
          <w:sz w:val="32"/>
          <w:szCs w:val="32"/>
          <w:highlight w:val="none"/>
          <w:lang w:val="en-US" w:eastAsia="zh-CN"/>
        </w:rPr>
        <w:t>4.兑现方式</w:t>
      </w:r>
    </w:p>
    <w:p w14:paraId="7B0A582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限时即享。</w:t>
      </w:r>
    </w:p>
    <w:p w14:paraId="07E1FA2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napToGrid w:val="0"/>
          <w:color w:val="auto"/>
          <w:kern w:val="0"/>
          <w:sz w:val="32"/>
          <w:szCs w:val="32"/>
          <w:highlight w:val="none"/>
          <w:lang w:val="en-US" w:eastAsia="zh-CN"/>
        </w:rPr>
      </w:pPr>
      <w:r>
        <w:rPr>
          <w:rFonts w:hint="eastAsia" w:ascii="Times New Roman" w:hAnsi="Times New Roman" w:eastAsia="仿宋_GB2312" w:cs="Times New Roman"/>
          <w:b/>
          <w:bCs/>
          <w:snapToGrid w:val="0"/>
          <w:color w:val="auto"/>
          <w:kern w:val="0"/>
          <w:sz w:val="32"/>
          <w:szCs w:val="32"/>
          <w:highlight w:val="none"/>
          <w:lang w:val="en-US" w:eastAsia="zh-CN"/>
        </w:rPr>
        <w:t>5.相关说明</w:t>
      </w:r>
    </w:p>
    <w:p w14:paraId="5F18E281">
      <w:pPr>
        <w:keepNext w:val="0"/>
        <w:keepLines w:val="0"/>
        <w:pageBreakBefore w:val="0"/>
        <w:kinsoku/>
        <w:wordWrap/>
        <w:overflowPunct/>
        <w:topLinePunct w:val="0"/>
        <w:autoSpaceDE/>
        <w:autoSpaceDN/>
        <w:bidi w:val="0"/>
        <w:adjustRightInd/>
        <w:snapToGrid/>
        <w:spacing w:line="560" w:lineRule="exact"/>
        <w:ind w:left="0" w:leftChars="0" w:firstLine="676" w:firstLineChars="200"/>
        <w:textAlignment w:val="auto"/>
        <w:rPr>
          <w:rFonts w:hint="eastAsia" w:ascii="Times New Roman" w:hAnsi="Times New Roman" w:eastAsia="仿宋_GB2312" w:cs="Times New Roman"/>
          <w:color w:val="auto"/>
          <w:spacing w:val="9"/>
          <w:kern w:val="0"/>
          <w:sz w:val="32"/>
          <w:szCs w:val="32"/>
          <w:highlight w:val="none"/>
          <w:lang w:val="en-US" w:eastAsia="zh-CN"/>
        </w:rPr>
      </w:pPr>
      <w:r>
        <w:rPr>
          <w:rFonts w:hint="eastAsia" w:ascii="Times New Roman" w:hAnsi="Times New Roman" w:eastAsia="仿宋_GB2312" w:cs="Times New Roman"/>
          <w:color w:val="auto"/>
          <w:spacing w:val="9"/>
          <w:kern w:val="0"/>
          <w:sz w:val="32"/>
          <w:szCs w:val="32"/>
          <w:highlight w:val="none"/>
          <w:lang w:val="en-US" w:eastAsia="zh-CN"/>
        </w:rPr>
        <w:t>（1）设备投资额按不含税价格认定，应开具</w:t>
      </w:r>
      <w:r>
        <w:rPr>
          <w:rFonts w:hint="default" w:ascii="Times New Roman" w:hAnsi="Times New Roman" w:eastAsia="仿宋_GB2312" w:cs="Times New Roman"/>
          <w:color w:val="auto"/>
          <w:spacing w:val="9"/>
          <w:kern w:val="0"/>
          <w:sz w:val="32"/>
          <w:szCs w:val="32"/>
          <w:highlight w:val="none"/>
        </w:rPr>
        <w:t>增值税专用发票</w:t>
      </w:r>
      <w:r>
        <w:rPr>
          <w:rFonts w:hint="eastAsia" w:ascii="Times New Roman" w:hAnsi="Times New Roman" w:eastAsia="仿宋_GB2312" w:cs="Times New Roman"/>
          <w:color w:val="auto"/>
          <w:spacing w:val="9"/>
          <w:kern w:val="0"/>
          <w:sz w:val="32"/>
          <w:szCs w:val="32"/>
          <w:highlight w:val="none"/>
          <w:lang w:val="en-US" w:eastAsia="zh-CN"/>
        </w:rPr>
        <w:t>。</w:t>
      </w:r>
    </w:p>
    <w:p w14:paraId="645F62B7">
      <w:pPr>
        <w:keepNext w:val="0"/>
        <w:keepLines w:val="0"/>
        <w:pageBreakBefore w:val="0"/>
        <w:kinsoku/>
        <w:wordWrap/>
        <w:overflowPunct/>
        <w:topLinePunct w:val="0"/>
        <w:autoSpaceDE/>
        <w:autoSpaceDN/>
        <w:bidi w:val="0"/>
        <w:adjustRightInd/>
        <w:snapToGrid/>
        <w:spacing w:line="560" w:lineRule="exact"/>
        <w:ind w:left="0" w:leftChars="0" w:firstLine="676" w:firstLineChars="200"/>
        <w:textAlignment w:val="auto"/>
        <w:rPr>
          <w:rFonts w:hint="default" w:ascii="Times New Roman" w:hAnsi="Times New Roman" w:eastAsia="仿宋_GB2312" w:cs="Times New Roman"/>
          <w:color w:val="auto"/>
          <w:spacing w:val="9"/>
          <w:kern w:val="0"/>
          <w:sz w:val="32"/>
          <w:szCs w:val="32"/>
          <w:highlight w:val="none"/>
          <w:lang w:val="en-US" w:eastAsia="zh-CN"/>
        </w:rPr>
      </w:pPr>
      <w:r>
        <w:rPr>
          <w:rFonts w:hint="eastAsia" w:ascii="Times New Roman" w:hAnsi="Times New Roman" w:eastAsia="仿宋_GB2312" w:cs="Times New Roman"/>
          <w:color w:val="auto"/>
          <w:spacing w:val="9"/>
          <w:kern w:val="0"/>
          <w:sz w:val="32"/>
          <w:szCs w:val="32"/>
          <w:highlight w:val="none"/>
          <w:lang w:val="en-US" w:eastAsia="zh-CN"/>
        </w:rPr>
        <w:t>（2）同一设备已获国家、省、市设备更新和技术改造相关奖补的不得重复申报。</w:t>
      </w:r>
    </w:p>
    <w:p w14:paraId="6E42B0C4">
      <w:pPr>
        <w:keepNext w:val="0"/>
        <w:keepLines w:val="0"/>
        <w:pageBreakBefore w:val="0"/>
        <w:kinsoku/>
        <w:wordWrap/>
        <w:overflowPunct/>
        <w:topLinePunct w:val="0"/>
        <w:autoSpaceDE/>
        <w:autoSpaceDN/>
        <w:bidi w:val="0"/>
        <w:adjustRightInd/>
        <w:snapToGrid/>
        <w:spacing w:line="560" w:lineRule="exact"/>
        <w:ind w:left="0" w:leftChars="0" w:firstLine="676" w:firstLineChars="200"/>
        <w:textAlignment w:val="auto"/>
        <w:rPr>
          <w:rFonts w:hint="eastAsia" w:ascii="Times New Roman" w:hAnsi="Times New Roman" w:eastAsia="仿宋_GB2312" w:cs="Times New Roman"/>
          <w:color w:val="auto"/>
          <w:spacing w:val="9"/>
          <w:kern w:val="0"/>
          <w:sz w:val="32"/>
          <w:szCs w:val="32"/>
          <w:highlight w:val="none"/>
          <w:lang w:val="en-US" w:eastAsia="zh-CN"/>
        </w:rPr>
      </w:pPr>
      <w:r>
        <w:rPr>
          <w:rFonts w:hint="eastAsia" w:ascii="Times New Roman" w:hAnsi="Times New Roman" w:eastAsia="仿宋_GB2312" w:cs="Times New Roman"/>
          <w:color w:val="auto"/>
          <w:spacing w:val="9"/>
          <w:kern w:val="0"/>
          <w:sz w:val="32"/>
          <w:szCs w:val="32"/>
          <w:highlight w:val="none"/>
          <w:lang w:val="en-US" w:eastAsia="zh-CN"/>
        </w:rPr>
        <w:t>（3）申报奖补设备涉及关联交易的（购销双方存在直接或间接股权关系），企业应提供购买设备价格公允的证明性资料，如市场询价及非关联方报价文件、第三方评估公司出具的评估报告或销售方售于非关联第三方的同类型设备合同、发票、转账凭证等。未提供证明材料的一律不予认定。</w:t>
      </w:r>
    </w:p>
    <w:p w14:paraId="112577E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jc w:val="both"/>
        <w:textAlignment w:val="auto"/>
        <w:rPr>
          <w:rFonts w:hint="eastAsia" w:ascii="Times New Roman" w:hAnsi="Times New Roman" w:eastAsia="黑体" w:cs="黑体"/>
          <w:color w:val="000000"/>
          <w:spacing w:val="9"/>
          <w:kern w:val="0"/>
          <w:sz w:val="32"/>
          <w:szCs w:val="32"/>
          <w:highlight w:val="none"/>
          <w:lang w:val="en-US" w:eastAsia="zh-CN"/>
        </w:rPr>
      </w:pPr>
      <w:r>
        <w:rPr>
          <w:rFonts w:hint="eastAsia" w:ascii="Times New Roman" w:hAnsi="Times New Roman" w:eastAsia="黑体" w:cs="黑体"/>
          <w:color w:val="000000"/>
          <w:spacing w:val="9"/>
          <w:kern w:val="0"/>
          <w:sz w:val="32"/>
          <w:szCs w:val="32"/>
          <w:highlight w:val="none"/>
          <w:lang w:val="en-US" w:eastAsia="zh-CN"/>
        </w:rPr>
        <w:t>二、支持企业绿色技改</w:t>
      </w:r>
    </w:p>
    <w:p w14:paraId="29C360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1.申报条件</w:t>
      </w:r>
    </w:p>
    <w:p w14:paraId="70450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2025年</w:t>
      </w:r>
      <w:r>
        <w:rPr>
          <w:rFonts w:hint="default" w:ascii="Times New Roman" w:hAnsi="Times New Roman" w:eastAsia="仿宋_GB2312" w:cs="Times New Roman"/>
          <w:kern w:val="2"/>
          <w:sz w:val="32"/>
          <w:szCs w:val="32"/>
          <w:highlight w:val="none"/>
          <w:lang w:val="en-US" w:eastAsia="zh-CN" w:bidi="ar-SA"/>
        </w:rPr>
        <w:t>内围绕工艺流程改进、能源结构优化、资源综合利用等方面</w:t>
      </w:r>
      <w:r>
        <w:rPr>
          <w:rFonts w:hint="eastAsia" w:ascii="Times New Roman" w:hAnsi="Times New Roman" w:eastAsia="仿宋_GB2312" w:cs="Times New Roman"/>
          <w:kern w:val="2"/>
          <w:sz w:val="32"/>
          <w:szCs w:val="32"/>
          <w:highlight w:val="none"/>
          <w:lang w:val="en-US" w:eastAsia="zh-CN" w:bidi="ar-SA"/>
        </w:rPr>
        <w:t>进行</w:t>
      </w:r>
      <w:r>
        <w:rPr>
          <w:rFonts w:hint="default" w:ascii="Times New Roman" w:hAnsi="Times New Roman" w:eastAsia="仿宋_GB2312" w:cs="Times New Roman"/>
          <w:kern w:val="2"/>
          <w:sz w:val="32"/>
          <w:szCs w:val="32"/>
          <w:highlight w:val="none"/>
          <w:lang w:val="en-US" w:eastAsia="zh-CN" w:bidi="ar-SA"/>
        </w:rPr>
        <w:t>绿色技术改造的工业企业，其节能、节水项目</w:t>
      </w:r>
      <w:r>
        <w:rPr>
          <w:rFonts w:hint="eastAsia" w:ascii="Times New Roman" w:hAnsi="Times New Roman" w:eastAsia="仿宋_GB2312" w:cs="Times New Roman"/>
          <w:kern w:val="2"/>
          <w:sz w:val="32"/>
          <w:szCs w:val="32"/>
          <w:highlight w:val="none"/>
          <w:lang w:val="en-US" w:eastAsia="zh-CN" w:bidi="ar-SA"/>
        </w:rPr>
        <w:t>当年内完成并通过验收。项目</w:t>
      </w:r>
      <w:r>
        <w:rPr>
          <w:rFonts w:hint="default" w:ascii="Times New Roman" w:hAnsi="Times New Roman" w:eastAsia="仿宋_GB2312" w:cs="Times New Roman"/>
          <w:kern w:val="2"/>
          <w:sz w:val="32"/>
          <w:szCs w:val="32"/>
          <w:highlight w:val="none"/>
          <w:lang w:val="en-US" w:eastAsia="zh-CN" w:bidi="ar-SA"/>
        </w:rPr>
        <w:t>当年非直接生产性设备仪器采购安装、软件开发采购等超过</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00万元。项目</w:t>
      </w:r>
      <w:r>
        <w:rPr>
          <w:rFonts w:hint="eastAsia" w:ascii="Times New Roman" w:hAnsi="Times New Roman" w:eastAsia="仿宋_GB2312" w:cs="Times New Roman"/>
          <w:kern w:val="2"/>
          <w:sz w:val="32"/>
          <w:szCs w:val="32"/>
          <w:highlight w:val="none"/>
          <w:lang w:val="en-US" w:eastAsia="zh-CN" w:bidi="ar-SA"/>
        </w:rPr>
        <w:t>实施后产生</w:t>
      </w:r>
      <w:r>
        <w:rPr>
          <w:rFonts w:hint="default" w:ascii="Times New Roman" w:hAnsi="Times New Roman" w:eastAsia="仿宋_GB2312" w:cs="Times New Roman"/>
          <w:kern w:val="2"/>
          <w:sz w:val="32"/>
          <w:szCs w:val="32"/>
          <w:highlight w:val="none"/>
          <w:lang w:val="en-US" w:eastAsia="zh-CN" w:bidi="ar-SA"/>
        </w:rPr>
        <w:t>节能降耗、降低排放等</w:t>
      </w:r>
      <w:r>
        <w:rPr>
          <w:rFonts w:hint="eastAsia" w:ascii="Times New Roman" w:hAnsi="Times New Roman" w:eastAsia="仿宋_GB2312" w:cs="Times New Roman"/>
          <w:kern w:val="2"/>
          <w:sz w:val="32"/>
          <w:szCs w:val="32"/>
          <w:highlight w:val="none"/>
          <w:lang w:val="en-US" w:eastAsia="zh-CN" w:bidi="ar-SA"/>
        </w:rPr>
        <w:t>社会效益</w:t>
      </w:r>
      <w:r>
        <w:rPr>
          <w:rFonts w:hint="default" w:ascii="Times New Roman" w:hAnsi="Times New Roman" w:eastAsia="仿宋_GB2312" w:cs="Times New Roman"/>
          <w:kern w:val="2"/>
          <w:sz w:val="32"/>
          <w:szCs w:val="32"/>
          <w:highlight w:val="none"/>
          <w:lang w:val="en-US" w:eastAsia="zh-CN" w:bidi="ar-SA"/>
        </w:rPr>
        <w:t>。</w:t>
      </w:r>
    </w:p>
    <w:p w14:paraId="2B878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2</w:t>
      </w:r>
      <w:r>
        <w:rPr>
          <w:rFonts w:hint="default" w:ascii="Times New Roman" w:hAnsi="Times New Roman" w:eastAsia="仿宋_GB2312" w:cs="Times New Roman"/>
          <w:b/>
          <w:bCs/>
          <w:kern w:val="2"/>
          <w:sz w:val="32"/>
          <w:szCs w:val="32"/>
          <w:highlight w:val="none"/>
          <w:lang w:val="en-US" w:eastAsia="zh-CN" w:bidi="ar-SA"/>
        </w:rPr>
        <w:t>.申报材料</w:t>
      </w:r>
    </w:p>
    <w:p w14:paraId="475280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（1）申报基本材料；</w:t>
      </w:r>
    </w:p>
    <w:p w14:paraId="3083E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（2）节能</w:t>
      </w:r>
      <w:r>
        <w:rPr>
          <w:rFonts w:hint="eastAsia" w:ascii="Times New Roman" w:hAnsi="Times New Roman" w:eastAsia="仿宋_GB2312" w:cs="Times New Roman"/>
          <w:kern w:val="2"/>
          <w:sz w:val="32"/>
          <w:szCs w:val="32"/>
          <w:highlight w:val="none"/>
          <w:lang w:val="en-US" w:eastAsia="zh-CN" w:bidi="ar-SA"/>
        </w:rPr>
        <w:t>、节水</w:t>
      </w:r>
      <w:r>
        <w:rPr>
          <w:rFonts w:hint="default" w:ascii="Times New Roman" w:hAnsi="Times New Roman" w:eastAsia="仿宋_GB2312" w:cs="Times New Roman"/>
          <w:kern w:val="2"/>
          <w:sz w:val="32"/>
          <w:szCs w:val="32"/>
          <w:highlight w:val="none"/>
          <w:lang w:val="en-US" w:eastAsia="zh-CN" w:bidi="ar-SA"/>
        </w:rPr>
        <w:t>项目备案文件；</w:t>
      </w:r>
    </w:p>
    <w:p w14:paraId="5FA71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（3）节能</w:t>
      </w:r>
      <w:r>
        <w:rPr>
          <w:rFonts w:hint="eastAsia" w:ascii="Times New Roman" w:hAnsi="Times New Roman" w:eastAsia="仿宋_GB2312" w:cs="Times New Roman"/>
          <w:kern w:val="2"/>
          <w:sz w:val="32"/>
          <w:szCs w:val="32"/>
          <w:highlight w:val="none"/>
          <w:lang w:val="en-US" w:eastAsia="zh-CN" w:bidi="ar-SA"/>
        </w:rPr>
        <w:t>、节水</w:t>
      </w:r>
      <w:r>
        <w:rPr>
          <w:rFonts w:hint="default" w:ascii="Times New Roman" w:hAnsi="Times New Roman" w:eastAsia="仿宋_GB2312" w:cs="Times New Roman"/>
          <w:kern w:val="2"/>
          <w:sz w:val="32"/>
          <w:szCs w:val="32"/>
          <w:highlight w:val="none"/>
          <w:lang w:val="en-US" w:eastAsia="zh-CN" w:bidi="ar-SA"/>
        </w:rPr>
        <w:t>项目资金申请报告；</w:t>
      </w:r>
    </w:p>
    <w:p w14:paraId="59151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企业</w:t>
      </w:r>
      <w:r>
        <w:rPr>
          <w:rFonts w:hint="eastAsia" w:ascii="Times New Roman" w:hAnsi="Times New Roman" w:eastAsia="仿宋_GB2312" w:cs="Times New Roman"/>
          <w:kern w:val="2"/>
          <w:sz w:val="32"/>
          <w:szCs w:val="32"/>
          <w:highlight w:val="none"/>
          <w:lang w:val="en-US" w:eastAsia="zh-CN" w:bidi="ar-SA"/>
        </w:rPr>
        <w:t>绿色技改</w:t>
      </w:r>
      <w:r>
        <w:rPr>
          <w:rFonts w:hint="default" w:ascii="Times New Roman" w:hAnsi="Times New Roman" w:eastAsia="仿宋_GB2312" w:cs="Times New Roman"/>
          <w:kern w:val="2"/>
          <w:sz w:val="32"/>
          <w:szCs w:val="32"/>
          <w:highlight w:val="none"/>
          <w:lang w:val="en-US" w:eastAsia="zh-CN" w:bidi="ar-SA"/>
        </w:rPr>
        <w:t>项目</w:t>
      </w:r>
      <w:r>
        <w:rPr>
          <w:rFonts w:hint="eastAsia" w:ascii="Times New Roman" w:hAnsi="Times New Roman" w:eastAsia="仿宋_GB2312" w:cs="Times New Roman"/>
          <w:kern w:val="2"/>
          <w:sz w:val="32"/>
          <w:szCs w:val="32"/>
          <w:highlight w:val="none"/>
          <w:lang w:val="en-US" w:eastAsia="zh-CN" w:bidi="ar-SA"/>
        </w:rPr>
        <w:t>基本情况表（见附件5）；</w:t>
      </w:r>
    </w:p>
    <w:p w14:paraId="4FD78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）支持企业</w:t>
      </w:r>
      <w:r>
        <w:rPr>
          <w:rFonts w:hint="eastAsia" w:ascii="Times New Roman" w:hAnsi="Times New Roman" w:eastAsia="仿宋_GB2312" w:cs="Times New Roman"/>
          <w:kern w:val="2"/>
          <w:sz w:val="32"/>
          <w:szCs w:val="32"/>
          <w:highlight w:val="none"/>
          <w:lang w:val="en-US" w:eastAsia="zh-CN" w:bidi="ar-SA"/>
        </w:rPr>
        <w:t>绿色技改</w:t>
      </w:r>
      <w:r>
        <w:rPr>
          <w:rFonts w:hint="default" w:ascii="Times New Roman" w:hAnsi="Times New Roman" w:eastAsia="仿宋_GB2312" w:cs="Times New Roman"/>
          <w:kern w:val="2"/>
          <w:sz w:val="32"/>
          <w:szCs w:val="32"/>
          <w:highlight w:val="none"/>
          <w:lang w:val="en-US" w:eastAsia="zh-CN" w:bidi="ar-SA"/>
        </w:rPr>
        <w:t>项目已购置设备</w:t>
      </w:r>
      <w:r>
        <w:rPr>
          <w:rFonts w:hint="eastAsia" w:ascii="Times New Roman" w:hAnsi="Times New Roman" w:eastAsia="仿宋_GB2312" w:cs="Times New Roman"/>
          <w:kern w:val="2"/>
          <w:sz w:val="32"/>
          <w:szCs w:val="32"/>
          <w:highlight w:val="none"/>
          <w:lang w:val="en-US" w:eastAsia="zh-CN" w:bidi="ar-SA"/>
        </w:rPr>
        <w:t>（软件）</w:t>
      </w:r>
      <w:r>
        <w:rPr>
          <w:rFonts w:hint="default" w:ascii="Times New Roman" w:hAnsi="Times New Roman" w:eastAsia="仿宋_GB2312" w:cs="Times New Roman"/>
          <w:kern w:val="2"/>
          <w:sz w:val="32"/>
          <w:szCs w:val="32"/>
          <w:highlight w:val="none"/>
          <w:lang w:val="en-US" w:eastAsia="zh-CN" w:bidi="ar-SA"/>
        </w:rPr>
        <w:t>清单（见附件</w:t>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w:t>
      </w:r>
    </w:p>
    <w:p w14:paraId="5F7521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设备仪器、软件采购合同，合同对应的发票、银行流水</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其中，购置进口设备的须提供报关单；发票系设备生产厂商或销售供应商提供，其有效期自202</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年1月1日至12月31日。</w:t>
      </w:r>
    </w:p>
    <w:p w14:paraId="18F3A2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3</w:t>
      </w:r>
      <w:r>
        <w:rPr>
          <w:rFonts w:hint="default" w:ascii="Times New Roman" w:hAnsi="Times New Roman" w:eastAsia="仿宋_GB2312" w:cs="Times New Roman"/>
          <w:b/>
          <w:bCs/>
          <w:kern w:val="2"/>
          <w:sz w:val="32"/>
          <w:szCs w:val="32"/>
          <w:highlight w:val="none"/>
          <w:lang w:val="en-US" w:eastAsia="zh-CN" w:bidi="ar-SA"/>
        </w:rPr>
        <w:t>.支持方式</w:t>
      </w:r>
    </w:p>
    <w:p w14:paraId="03D8E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对围绕工艺流程改进、能源结构优化、资源综合利用等方面进行绿色技术改造的工业企业，对其节能、节水项目当年非直接生产性设备仪器采购安装、软件开发采购等超过100万元的，按照最高不超过15%给予奖补。单个项目最高奖补100万元。</w:t>
      </w:r>
    </w:p>
    <w:p w14:paraId="6D790A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4</w:t>
      </w:r>
      <w:r>
        <w:rPr>
          <w:rFonts w:hint="default" w:ascii="Times New Roman" w:hAnsi="Times New Roman" w:eastAsia="仿宋_GB2312" w:cs="Times New Roman"/>
          <w:b/>
          <w:bCs/>
          <w:kern w:val="2"/>
          <w:sz w:val="32"/>
          <w:szCs w:val="32"/>
          <w:highlight w:val="none"/>
          <w:lang w:val="en-US" w:eastAsia="zh-CN" w:bidi="ar-SA"/>
        </w:rPr>
        <w:t>.兑现方式</w:t>
      </w:r>
    </w:p>
    <w:p w14:paraId="3C2CF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限时即享。</w:t>
      </w:r>
    </w:p>
    <w:p w14:paraId="0EE66A1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jc w:val="both"/>
        <w:textAlignment w:val="auto"/>
        <w:rPr>
          <w:rFonts w:hint="eastAsia" w:ascii="Times New Roman" w:hAnsi="Times New Roman" w:eastAsia="黑体" w:cs="黑体"/>
          <w:color w:val="000000"/>
          <w:spacing w:val="9"/>
          <w:kern w:val="0"/>
          <w:sz w:val="32"/>
          <w:szCs w:val="32"/>
          <w:highlight w:val="none"/>
          <w:lang w:val="en-US" w:eastAsia="zh-CN"/>
        </w:rPr>
      </w:pPr>
      <w:r>
        <w:rPr>
          <w:rFonts w:hint="eastAsia" w:ascii="Times New Roman" w:hAnsi="Times New Roman" w:eastAsia="黑体" w:cs="黑体"/>
          <w:color w:val="000000"/>
          <w:spacing w:val="9"/>
          <w:kern w:val="0"/>
          <w:sz w:val="32"/>
          <w:szCs w:val="32"/>
          <w:highlight w:val="none"/>
          <w:lang w:val="en-US" w:eastAsia="zh-CN"/>
        </w:rPr>
        <w:t>三、鼓励技改投资争先进位</w:t>
      </w:r>
    </w:p>
    <w:p w14:paraId="4567FE4B">
      <w:pPr>
        <w:keepNext w:val="0"/>
        <w:keepLines w:val="0"/>
        <w:pageBreakBefore w:val="0"/>
        <w:kinsoku/>
        <w:wordWrap/>
        <w:overflowPunct/>
        <w:topLinePunct w:val="0"/>
        <w:autoSpaceDE/>
        <w:autoSpaceDN/>
        <w:bidi w:val="0"/>
        <w:adjustRightInd/>
        <w:snapToGrid/>
        <w:spacing w:line="560" w:lineRule="exact"/>
        <w:ind w:left="0" w:leftChars="0" w:firstLine="679" w:firstLineChars="200"/>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1.申报条件</w:t>
      </w:r>
    </w:p>
    <w:p w14:paraId="66D23B41">
      <w:pPr>
        <w:keepNext w:val="0"/>
        <w:keepLines w:val="0"/>
        <w:pageBreakBefore w:val="0"/>
        <w:widowControl w:val="0"/>
        <w:kinsoku/>
        <w:wordWrap/>
        <w:overflowPunct/>
        <w:topLinePunct w:val="0"/>
        <w:autoSpaceDE/>
        <w:autoSpaceDN/>
        <w:bidi w:val="0"/>
        <w:adjustRightInd/>
        <w:snapToGrid/>
        <w:spacing w:after="0" w:line="560" w:lineRule="exact"/>
        <w:ind w:firstLine="676" w:firstLineChars="200"/>
        <w:jc w:val="both"/>
        <w:textAlignment w:val="auto"/>
        <w:rPr>
          <w:rFonts w:hint="default" w:ascii="Times New Roman" w:hAnsi="Times New Roman" w:eastAsia="仿宋_GB2312" w:cs="宋体"/>
          <w:kern w:val="2"/>
          <w:sz w:val="32"/>
          <w:szCs w:val="32"/>
          <w:highlight w:val="none"/>
          <w:lang w:val="en-US" w:eastAsia="zh-CN" w:bidi="ar-SA"/>
        </w:rPr>
      </w:pPr>
      <w:r>
        <w:rPr>
          <w:rFonts w:hint="eastAsia" w:ascii="Times New Roman" w:hAnsi="Times New Roman" w:eastAsia="仿宋_GB2312" w:cs="Times New Roman"/>
          <w:color w:val="000000"/>
          <w:spacing w:val="9"/>
          <w:kern w:val="0"/>
          <w:sz w:val="32"/>
          <w:szCs w:val="32"/>
          <w:highlight w:val="none"/>
          <w:lang w:val="en-US" w:eastAsia="zh-CN" w:bidi="ar-SA"/>
        </w:rPr>
        <w:t>2025年技改投资总量、增速综合排名前五位且当年技改投资增速高于全省平均水平的县市区、开发区。</w:t>
      </w:r>
    </w:p>
    <w:p w14:paraId="596C2385">
      <w:pPr>
        <w:keepNext w:val="0"/>
        <w:keepLines w:val="0"/>
        <w:pageBreakBefore w:val="0"/>
        <w:kinsoku/>
        <w:wordWrap/>
        <w:overflowPunct/>
        <w:topLinePunct w:val="0"/>
        <w:autoSpaceDE/>
        <w:autoSpaceDN/>
        <w:bidi w:val="0"/>
        <w:adjustRightInd/>
        <w:snapToGrid/>
        <w:spacing w:line="560" w:lineRule="exact"/>
        <w:ind w:left="0" w:leftChars="0" w:firstLine="679" w:firstLineChars="200"/>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2.申报材料</w:t>
      </w:r>
    </w:p>
    <w:p w14:paraId="1B238BCF">
      <w:pPr>
        <w:keepNext w:val="0"/>
        <w:keepLines w:val="0"/>
        <w:pageBreakBefore w:val="0"/>
        <w:widowControl w:val="0"/>
        <w:kinsoku/>
        <w:wordWrap/>
        <w:overflowPunct/>
        <w:topLinePunct w:val="0"/>
        <w:autoSpaceDE/>
        <w:autoSpaceDN/>
        <w:bidi w:val="0"/>
        <w:adjustRightInd/>
        <w:snapToGrid/>
        <w:spacing w:after="0" w:line="560" w:lineRule="exact"/>
        <w:ind w:firstLine="676" w:firstLineChars="200"/>
        <w:jc w:val="both"/>
        <w:textAlignment w:val="auto"/>
        <w:rPr>
          <w:rFonts w:hint="eastAsia" w:ascii="Times New Roman" w:hAnsi="Times New Roman" w:eastAsia="仿宋_GB2312" w:cs="宋体"/>
          <w:kern w:val="2"/>
          <w:sz w:val="32"/>
          <w:szCs w:val="32"/>
          <w:highlight w:val="none"/>
          <w:lang w:val="en-US" w:eastAsia="zh-CN" w:bidi="ar-SA"/>
        </w:rPr>
      </w:pPr>
      <w:r>
        <w:rPr>
          <w:rFonts w:hint="eastAsia" w:ascii="Times New Roman" w:hAnsi="Times New Roman" w:eastAsia="仿宋_GB2312" w:cs="Times New Roman"/>
          <w:color w:val="000000"/>
          <w:spacing w:val="9"/>
          <w:kern w:val="0"/>
          <w:sz w:val="32"/>
          <w:szCs w:val="32"/>
          <w:highlight w:val="none"/>
          <w:lang w:val="en-US" w:eastAsia="zh-CN" w:bidi="ar-SA"/>
        </w:rPr>
        <w:t>无。</w:t>
      </w:r>
    </w:p>
    <w:p w14:paraId="744B364D">
      <w:pPr>
        <w:keepNext w:val="0"/>
        <w:keepLines w:val="0"/>
        <w:pageBreakBefore w:val="0"/>
        <w:kinsoku/>
        <w:wordWrap/>
        <w:overflowPunct/>
        <w:topLinePunct w:val="0"/>
        <w:autoSpaceDE/>
        <w:autoSpaceDN/>
        <w:bidi w:val="0"/>
        <w:adjustRightInd/>
        <w:snapToGrid/>
        <w:spacing w:line="560" w:lineRule="exact"/>
        <w:ind w:left="0" w:leftChars="0" w:firstLine="679" w:firstLineChars="200"/>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3.支持方式</w:t>
      </w:r>
    </w:p>
    <w:p w14:paraId="1F7117A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宋体" w:cs="宋体"/>
          <w:sz w:val="32"/>
          <w:szCs w:val="32"/>
          <w:highlight w:val="none"/>
        </w:rPr>
      </w:pPr>
      <w:r>
        <w:rPr>
          <w:rFonts w:hint="eastAsia" w:ascii="Times New Roman" w:hAnsi="Times New Roman" w:eastAsia="仿宋_GB2312" w:cs="仿宋_GB2312"/>
          <w:color w:val="000000"/>
          <w:kern w:val="0"/>
          <w:sz w:val="32"/>
          <w:szCs w:val="32"/>
          <w:highlight w:val="none"/>
          <w:lang w:val="en-US" w:eastAsia="zh-CN" w:bidi="ar"/>
        </w:rPr>
        <w:t>按排名分别给予600万元、500万元、400万元、300万元和200万元奖补。</w:t>
      </w:r>
    </w:p>
    <w:p w14:paraId="25697524">
      <w:pPr>
        <w:keepNext w:val="0"/>
        <w:keepLines w:val="0"/>
        <w:pageBreakBefore w:val="0"/>
        <w:kinsoku/>
        <w:wordWrap/>
        <w:overflowPunct/>
        <w:topLinePunct w:val="0"/>
        <w:autoSpaceDE/>
        <w:autoSpaceDN/>
        <w:bidi w:val="0"/>
        <w:adjustRightInd/>
        <w:snapToGrid/>
        <w:spacing w:line="560" w:lineRule="exact"/>
        <w:ind w:left="0" w:leftChars="0" w:firstLine="679" w:firstLineChars="200"/>
        <w:textAlignment w:val="auto"/>
        <w:rPr>
          <w:rFonts w:hint="default" w:ascii="Times New Roman" w:hAnsi="Times New Roman" w:eastAsia="仿宋_GB2312" w:cs="Times New Roman"/>
          <w:b/>
          <w:bCs/>
          <w:color w:val="000000"/>
          <w:spacing w:val="9"/>
          <w:kern w:val="0"/>
          <w:sz w:val="32"/>
          <w:szCs w:val="32"/>
          <w:highlight w:val="none"/>
          <w:lang w:val="en-US" w:eastAsia="zh-CN"/>
        </w:rPr>
      </w:pPr>
      <w:r>
        <w:rPr>
          <w:rFonts w:hint="default" w:ascii="Times New Roman" w:hAnsi="Times New Roman" w:eastAsia="仿宋_GB2312" w:cs="Times New Roman"/>
          <w:b/>
          <w:bCs/>
          <w:color w:val="000000"/>
          <w:spacing w:val="9"/>
          <w:kern w:val="0"/>
          <w:sz w:val="32"/>
          <w:szCs w:val="32"/>
          <w:highlight w:val="none"/>
          <w:lang w:val="en-US" w:eastAsia="zh-CN"/>
        </w:rPr>
        <w:t>4.兑现方式</w:t>
      </w:r>
    </w:p>
    <w:p w14:paraId="347B9B63">
      <w:pPr>
        <w:keepNext w:val="0"/>
        <w:keepLines w:val="0"/>
        <w:pageBreakBefore w:val="0"/>
        <w:widowControl w:val="0"/>
        <w:kinsoku/>
        <w:wordWrap/>
        <w:overflowPunct/>
        <w:topLinePunct w:val="0"/>
        <w:autoSpaceDE/>
        <w:autoSpaceDN/>
        <w:bidi w:val="0"/>
        <w:adjustRightInd/>
        <w:snapToGrid/>
        <w:spacing w:after="0" w:line="560" w:lineRule="exact"/>
        <w:ind w:firstLine="676" w:firstLineChars="200"/>
        <w:jc w:val="both"/>
        <w:textAlignment w:val="auto"/>
        <w:rPr>
          <w:rFonts w:hint="eastAsia" w:ascii="Times New Roman" w:hAnsi="Times New Roman" w:eastAsia="仿宋_GB2312" w:cs="Times New Roman"/>
          <w:color w:val="000000"/>
          <w:spacing w:val="9"/>
          <w:kern w:val="0"/>
          <w:sz w:val="32"/>
          <w:szCs w:val="32"/>
          <w:highlight w:val="none"/>
          <w:lang w:val="en-US" w:eastAsia="zh-CN" w:bidi="ar-SA"/>
        </w:rPr>
      </w:pPr>
      <w:r>
        <w:rPr>
          <w:rFonts w:hint="eastAsia" w:ascii="Times New Roman" w:hAnsi="Times New Roman" w:eastAsia="仿宋_GB2312" w:cs="Times New Roman"/>
          <w:color w:val="000000"/>
          <w:spacing w:val="9"/>
          <w:kern w:val="0"/>
          <w:sz w:val="32"/>
          <w:szCs w:val="32"/>
          <w:highlight w:val="none"/>
          <w:lang w:val="en-US" w:eastAsia="zh-CN" w:bidi="ar-SA"/>
        </w:rPr>
        <w:t>免申即享。</w:t>
      </w:r>
    </w:p>
    <w:p w14:paraId="5C644BB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76" w:firstLineChars="200"/>
        <w:jc w:val="both"/>
        <w:textAlignment w:val="auto"/>
        <w:rPr>
          <w:rFonts w:hint="default" w:ascii="Times New Roman" w:hAnsi="Times New Roman" w:eastAsia="黑体" w:cs="黑体"/>
          <w:color w:val="000000"/>
          <w:spacing w:val="9"/>
          <w:kern w:val="0"/>
          <w:sz w:val="32"/>
          <w:szCs w:val="32"/>
          <w:highlight w:val="none"/>
          <w:lang w:val="en-US" w:eastAsia="zh-CN"/>
        </w:rPr>
      </w:pPr>
      <w:r>
        <w:rPr>
          <w:rFonts w:hint="eastAsia" w:ascii="Times New Roman" w:hAnsi="Times New Roman" w:eastAsia="黑体" w:cs="黑体"/>
          <w:color w:val="000000"/>
          <w:spacing w:val="9"/>
          <w:kern w:val="0"/>
          <w:sz w:val="32"/>
          <w:szCs w:val="32"/>
          <w:highlight w:val="none"/>
          <w:lang w:val="en-US" w:eastAsia="zh-CN"/>
        </w:rPr>
        <w:t>四、坚持培“大”育“优”</w:t>
      </w:r>
    </w:p>
    <w:p w14:paraId="16F3E5B5">
      <w:pPr>
        <w:widowControl/>
        <w:ind w:firstLine="676" w:firstLineChars="200"/>
        <w:jc w:val="left"/>
        <w:rPr>
          <w:rFonts w:hint="eastAsia" w:ascii="Times New Roman" w:hAnsi="Times New Roman" w:eastAsia="仿宋_GB2312" w:cs="仿宋_GB2312"/>
          <w:color w:val="000000"/>
          <w:spacing w:val="9"/>
          <w:kern w:val="0"/>
          <w:sz w:val="32"/>
          <w:szCs w:val="32"/>
          <w:highlight w:val="none"/>
        </w:rPr>
      </w:pPr>
      <w:r>
        <w:rPr>
          <w:rFonts w:hint="eastAsia" w:ascii="Times New Roman" w:hAnsi="Times New Roman" w:eastAsia="仿宋_GB2312" w:cs="仿宋_GB2312"/>
          <w:color w:val="000000"/>
          <w:spacing w:val="9"/>
          <w:kern w:val="0"/>
          <w:sz w:val="32"/>
          <w:szCs w:val="32"/>
          <w:highlight w:val="none"/>
        </w:rPr>
        <w:t>1.申报条件</w:t>
      </w:r>
    </w:p>
    <w:p w14:paraId="45DC728C">
      <w:pPr>
        <w:widowControl/>
        <w:ind w:firstLine="676" w:firstLineChars="200"/>
        <w:jc w:val="left"/>
        <w:rPr>
          <w:rFonts w:hint="eastAsia" w:ascii="Times New Roman" w:hAnsi="Times New Roman" w:eastAsia="仿宋_GB2312" w:cs="仿宋_GB2312"/>
          <w:color w:val="000000"/>
          <w:spacing w:val="9"/>
          <w:kern w:val="0"/>
          <w:sz w:val="32"/>
          <w:szCs w:val="32"/>
          <w:highlight w:val="none"/>
        </w:rPr>
      </w:pPr>
      <w:r>
        <w:rPr>
          <w:rFonts w:hint="eastAsia" w:ascii="Times New Roman" w:hAnsi="Times New Roman" w:eastAsia="仿宋_GB2312" w:cs="仿宋_GB2312"/>
          <w:color w:val="000000"/>
          <w:spacing w:val="9"/>
          <w:kern w:val="0"/>
          <w:sz w:val="32"/>
          <w:szCs w:val="32"/>
          <w:highlight w:val="none"/>
        </w:rPr>
        <w:t>新增的国家级制造业单项冠军企业、国家级专精特新“小巨人”企业、省级专精特新中小企业。</w:t>
      </w:r>
    </w:p>
    <w:p w14:paraId="3EA13BA8">
      <w:pPr>
        <w:widowControl/>
        <w:ind w:firstLine="676" w:firstLineChars="200"/>
        <w:jc w:val="left"/>
        <w:rPr>
          <w:rFonts w:hint="eastAsia" w:ascii="Times New Roman" w:hAnsi="Times New Roman" w:eastAsia="仿宋_GB2312" w:cs="仿宋_GB2312"/>
          <w:color w:val="000000"/>
          <w:spacing w:val="9"/>
          <w:kern w:val="0"/>
          <w:sz w:val="32"/>
          <w:szCs w:val="32"/>
          <w:highlight w:val="none"/>
        </w:rPr>
      </w:pPr>
      <w:r>
        <w:rPr>
          <w:rFonts w:hint="eastAsia" w:ascii="Times New Roman" w:hAnsi="Times New Roman" w:eastAsia="仿宋_GB2312" w:cs="仿宋_GB2312"/>
          <w:color w:val="000000"/>
          <w:spacing w:val="9"/>
          <w:kern w:val="0"/>
          <w:sz w:val="32"/>
          <w:szCs w:val="32"/>
          <w:highlight w:val="none"/>
        </w:rPr>
        <w:t>2.申报材料</w:t>
      </w:r>
    </w:p>
    <w:p w14:paraId="1571B258">
      <w:pPr>
        <w:widowControl/>
        <w:ind w:firstLine="676" w:firstLineChars="200"/>
        <w:jc w:val="left"/>
        <w:rPr>
          <w:rFonts w:hint="eastAsia" w:ascii="Times New Roman" w:hAnsi="Times New Roman" w:eastAsia="仿宋_GB2312" w:cs="仿宋_GB2312"/>
          <w:color w:val="000000"/>
          <w:spacing w:val="9"/>
          <w:kern w:val="0"/>
          <w:sz w:val="32"/>
          <w:szCs w:val="32"/>
          <w:highlight w:val="none"/>
          <w:lang w:eastAsia="zh-CN"/>
        </w:rPr>
      </w:pPr>
      <w:r>
        <w:rPr>
          <w:rFonts w:hint="eastAsia" w:ascii="Times New Roman" w:hAnsi="Times New Roman" w:eastAsia="仿宋_GB2312" w:cs="仿宋_GB2312"/>
          <w:color w:val="000000"/>
          <w:spacing w:val="9"/>
          <w:kern w:val="0"/>
          <w:sz w:val="32"/>
          <w:szCs w:val="32"/>
          <w:highlight w:val="none"/>
        </w:rPr>
        <w:t>无</w:t>
      </w:r>
      <w:r>
        <w:rPr>
          <w:rFonts w:hint="eastAsia" w:ascii="Times New Roman" w:hAnsi="Times New Roman" w:eastAsia="仿宋_GB2312" w:cs="仿宋_GB2312"/>
          <w:color w:val="000000"/>
          <w:spacing w:val="9"/>
          <w:kern w:val="0"/>
          <w:sz w:val="32"/>
          <w:szCs w:val="32"/>
          <w:highlight w:val="none"/>
          <w:lang w:eastAsia="zh-CN"/>
        </w:rPr>
        <w:t>。</w:t>
      </w:r>
    </w:p>
    <w:p w14:paraId="607910E4">
      <w:pPr>
        <w:widowControl/>
        <w:ind w:firstLine="676" w:firstLineChars="200"/>
        <w:jc w:val="left"/>
        <w:rPr>
          <w:rFonts w:hint="eastAsia" w:ascii="Times New Roman" w:hAnsi="Times New Roman" w:eastAsia="仿宋_GB2312" w:cs="仿宋_GB2312"/>
          <w:color w:val="000000"/>
          <w:spacing w:val="9"/>
          <w:kern w:val="0"/>
          <w:sz w:val="32"/>
          <w:szCs w:val="32"/>
          <w:highlight w:val="none"/>
        </w:rPr>
      </w:pPr>
      <w:r>
        <w:rPr>
          <w:rFonts w:hint="eastAsia" w:ascii="Times New Roman" w:hAnsi="Times New Roman" w:eastAsia="仿宋_GB2312" w:cs="仿宋_GB2312"/>
          <w:color w:val="000000"/>
          <w:spacing w:val="9"/>
          <w:kern w:val="0"/>
          <w:sz w:val="32"/>
          <w:szCs w:val="32"/>
          <w:highlight w:val="none"/>
        </w:rPr>
        <w:t>3.支持方式</w:t>
      </w:r>
    </w:p>
    <w:p w14:paraId="17D1FB0F">
      <w:pPr>
        <w:widowControl/>
        <w:ind w:firstLine="676" w:firstLineChars="200"/>
        <w:jc w:val="left"/>
        <w:rPr>
          <w:rFonts w:hint="eastAsia" w:ascii="Times New Roman" w:hAnsi="Times New Roman" w:eastAsia="仿宋_GB2312" w:cs="仿宋_GB2312"/>
          <w:color w:val="000000"/>
          <w:spacing w:val="9"/>
          <w:kern w:val="0"/>
          <w:sz w:val="32"/>
          <w:szCs w:val="32"/>
          <w:highlight w:val="none"/>
        </w:rPr>
      </w:pPr>
      <w:r>
        <w:rPr>
          <w:rFonts w:hint="eastAsia" w:ascii="Times New Roman" w:hAnsi="Times New Roman" w:eastAsia="仿宋_GB2312" w:cs="仿宋_GB2312"/>
          <w:color w:val="000000"/>
          <w:spacing w:val="9"/>
          <w:kern w:val="0"/>
          <w:sz w:val="32"/>
          <w:szCs w:val="32"/>
          <w:highlight w:val="none"/>
        </w:rPr>
        <w:t>对新增的国家级制造业单项冠军企业，市级财政在上级奖补基础上再额外给予40万元一次性奖补；对新增的国家级专精特新“小巨人”企业，市级财政在上级奖补基础上再额外给予20 万元一次性奖补；对新增的省级专精特新中小企业，市级财政给予5万元一次性奖补。</w:t>
      </w:r>
    </w:p>
    <w:p w14:paraId="1EF642F5">
      <w:pPr>
        <w:widowControl/>
        <w:ind w:firstLine="676" w:firstLineChars="200"/>
        <w:jc w:val="left"/>
        <w:rPr>
          <w:rFonts w:hint="eastAsia" w:ascii="Times New Roman" w:hAnsi="Times New Roman" w:eastAsia="仿宋_GB2312" w:cs="仿宋_GB2312"/>
          <w:color w:val="000000"/>
          <w:spacing w:val="9"/>
          <w:kern w:val="0"/>
          <w:sz w:val="32"/>
          <w:szCs w:val="32"/>
          <w:highlight w:val="none"/>
        </w:rPr>
      </w:pPr>
      <w:r>
        <w:rPr>
          <w:rFonts w:hint="eastAsia" w:ascii="Times New Roman" w:hAnsi="Times New Roman" w:eastAsia="仿宋_GB2312" w:cs="仿宋_GB2312"/>
          <w:color w:val="000000"/>
          <w:spacing w:val="9"/>
          <w:kern w:val="0"/>
          <w:sz w:val="32"/>
          <w:szCs w:val="32"/>
          <w:highlight w:val="none"/>
        </w:rPr>
        <w:t>4.兑现方式</w:t>
      </w:r>
    </w:p>
    <w:p w14:paraId="37145C95">
      <w:pPr>
        <w:widowControl/>
        <w:ind w:firstLine="676" w:firstLineChars="200"/>
        <w:jc w:val="left"/>
        <w:rPr>
          <w:rFonts w:hint="eastAsia" w:ascii="Times New Roman" w:hAnsi="Times New Roman" w:eastAsia="仿宋_GB2312" w:cs="仿宋_GB2312"/>
          <w:color w:val="000000"/>
          <w:spacing w:val="9"/>
          <w:kern w:val="0"/>
          <w:sz w:val="32"/>
          <w:szCs w:val="32"/>
          <w:highlight w:val="none"/>
        </w:rPr>
      </w:pPr>
      <w:r>
        <w:rPr>
          <w:rFonts w:hint="eastAsia" w:ascii="Times New Roman" w:hAnsi="Times New Roman" w:eastAsia="仿宋_GB2312" w:cs="仿宋_GB2312"/>
          <w:color w:val="000000"/>
          <w:spacing w:val="9"/>
          <w:kern w:val="0"/>
          <w:sz w:val="32"/>
          <w:szCs w:val="32"/>
          <w:highlight w:val="none"/>
        </w:rPr>
        <w:t>免申即享。</w:t>
      </w:r>
    </w:p>
    <w:p w14:paraId="55AC834B">
      <w:pPr>
        <w:widowControl/>
        <w:ind w:firstLine="676" w:firstLineChars="200"/>
        <w:jc w:val="left"/>
        <w:rPr>
          <w:rFonts w:hint="default" w:ascii="Times New Roman" w:hAnsi="Times New Roman" w:eastAsia="黑体" w:cs="黑体"/>
          <w:color w:val="000000"/>
          <w:spacing w:val="9"/>
          <w:kern w:val="0"/>
          <w:sz w:val="32"/>
          <w:szCs w:val="32"/>
          <w:highlight w:val="none"/>
          <w:lang w:val="en-US" w:eastAsia="zh-CN"/>
        </w:rPr>
      </w:pPr>
      <w:r>
        <w:rPr>
          <w:rFonts w:hint="eastAsia" w:ascii="Times New Roman" w:hAnsi="Times New Roman" w:eastAsia="黑体" w:cs="黑体"/>
          <w:color w:val="000000"/>
          <w:spacing w:val="9"/>
          <w:kern w:val="0"/>
          <w:sz w:val="32"/>
          <w:szCs w:val="32"/>
          <w:highlight w:val="none"/>
          <w:lang w:eastAsia="zh-CN"/>
        </w:rPr>
        <w:t>五、</w:t>
      </w:r>
      <w:r>
        <w:rPr>
          <w:rFonts w:hint="eastAsia" w:ascii="Times New Roman" w:hAnsi="Times New Roman" w:eastAsia="黑体" w:cs="黑体"/>
          <w:color w:val="000000"/>
          <w:spacing w:val="9"/>
          <w:kern w:val="0"/>
          <w:sz w:val="32"/>
          <w:szCs w:val="32"/>
          <w:highlight w:val="none"/>
          <w:lang w:val="en-US" w:eastAsia="zh-CN"/>
        </w:rPr>
        <w:t>聚焦育“小”育“早”</w:t>
      </w:r>
    </w:p>
    <w:p w14:paraId="0C4B4FDF">
      <w:pPr>
        <w:spacing w:line="560" w:lineRule="exact"/>
        <w:ind w:firstLine="679" w:firstLineChars="200"/>
        <w:rPr>
          <w:rFonts w:ascii="Times New Roman" w:hAnsi="Times New Roman" w:eastAsia="仿宋_GB2312" w:cs="宋体"/>
          <w:b/>
          <w:bCs/>
          <w:color w:val="000000"/>
          <w:spacing w:val="9"/>
          <w:kern w:val="0"/>
          <w:sz w:val="32"/>
          <w:szCs w:val="32"/>
          <w:highlight w:val="none"/>
        </w:rPr>
      </w:pPr>
      <w:r>
        <w:rPr>
          <w:rFonts w:ascii="Times New Roman" w:hAnsi="Times New Roman" w:eastAsia="仿宋_GB2312" w:cs="宋体"/>
          <w:b/>
          <w:bCs/>
          <w:color w:val="000000"/>
          <w:spacing w:val="9"/>
          <w:kern w:val="0"/>
          <w:sz w:val="32"/>
          <w:szCs w:val="32"/>
          <w:highlight w:val="none"/>
        </w:rPr>
        <w:t>1.申报条件</w:t>
      </w:r>
    </w:p>
    <w:p w14:paraId="2487D297">
      <w:pPr>
        <w:widowControl w:val="0"/>
        <w:spacing w:after="0" w:line="560" w:lineRule="exact"/>
        <w:jc w:val="both"/>
        <w:rPr>
          <w:rFonts w:ascii="Times New Roman" w:hAnsi="Times New Roman" w:eastAsia="仿宋_GB2312" w:cs="宋体"/>
          <w:color w:val="000000"/>
          <w:kern w:val="0"/>
          <w:sz w:val="32"/>
          <w:szCs w:val="32"/>
          <w:highlight w:val="none"/>
          <w:lang w:val="en-US" w:eastAsia="zh-CN" w:bidi="ar"/>
        </w:rPr>
      </w:pPr>
      <w:r>
        <w:rPr>
          <w:rFonts w:ascii="Times New Roman" w:hAnsi="Times New Roman" w:eastAsia="仿宋_GB2312" w:cs="宋体"/>
          <w:color w:val="000000"/>
          <w:spacing w:val="9"/>
          <w:kern w:val="0"/>
          <w:sz w:val="32"/>
          <w:szCs w:val="32"/>
          <w:highlight w:val="none"/>
          <w:lang w:val="en-US" w:eastAsia="zh-CN" w:bidi="ar-SA"/>
        </w:rPr>
        <w:t xml:space="preserve">    ① </w:t>
      </w:r>
      <w:r>
        <w:rPr>
          <w:rFonts w:ascii="Times New Roman" w:hAnsi="Times New Roman" w:eastAsia="仿宋_GB2312" w:cs="宋体"/>
          <w:color w:val="000000"/>
          <w:kern w:val="0"/>
          <w:sz w:val="32"/>
          <w:szCs w:val="32"/>
          <w:highlight w:val="none"/>
          <w:lang w:val="en-US" w:eastAsia="zh-CN" w:bidi="ar"/>
        </w:rPr>
        <w:t xml:space="preserve">应税销售收入首次达到 </w:t>
      </w:r>
      <w:r>
        <w:rPr>
          <w:rFonts w:ascii="Times New Roman" w:hAnsi="Times New Roman" w:eastAsia="宋体" w:cs="宋体"/>
          <w:color w:val="000000"/>
          <w:kern w:val="0"/>
          <w:sz w:val="32"/>
          <w:szCs w:val="32"/>
          <w:highlight w:val="none"/>
          <w:lang w:val="en-US" w:eastAsia="zh-CN" w:bidi="ar"/>
        </w:rPr>
        <w:t xml:space="preserve">2000 </w:t>
      </w:r>
      <w:r>
        <w:rPr>
          <w:rFonts w:ascii="Times New Roman" w:hAnsi="Times New Roman" w:eastAsia="仿宋_GB2312" w:cs="宋体"/>
          <w:color w:val="000000"/>
          <w:kern w:val="0"/>
          <w:sz w:val="32"/>
          <w:szCs w:val="32"/>
          <w:highlight w:val="none"/>
          <w:lang w:val="en-US" w:eastAsia="zh-CN" w:bidi="ar"/>
        </w:rPr>
        <w:t>万元，且首次入规的工业企业；</w:t>
      </w:r>
    </w:p>
    <w:p w14:paraId="77C16B2F">
      <w:pPr>
        <w:widowControl w:val="0"/>
        <w:spacing w:after="0" w:line="560" w:lineRule="exact"/>
        <w:ind w:firstLine="676" w:firstLineChars="200"/>
        <w:jc w:val="both"/>
        <w:rPr>
          <w:rFonts w:ascii="Times New Roman" w:hAnsi="Times New Roman" w:eastAsia="仿宋_GB2312" w:cs="宋体"/>
          <w:color w:val="000000"/>
          <w:kern w:val="2"/>
          <w:sz w:val="32"/>
          <w:szCs w:val="32"/>
          <w:highlight w:val="none"/>
          <w:lang w:val="en-US" w:eastAsia="zh-CN" w:bidi="ar-SA"/>
        </w:rPr>
      </w:pPr>
      <w:r>
        <w:rPr>
          <w:rFonts w:ascii="Times New Roman" w:hAnsi="Times New Roman" w:eastAsia="仿宋_GB2312" w:cs="宋体"/>
          <w:color w:val="000000"/>
          <w:spacing w:val="9"/>
          <w:kern w:val="0"/>
          <w:sz w:val="32"/>
          <w:szCs w:val="32"/>
          <w:highlight w:val="none"/>
          <w:lang w:val="en-US" w:eastAsia="zh-CN" w:bidi="ar-SA"/>
        </w:rPr>
        <w:t>②</w:t>
      </w:r>
      <w:r>
        <w:rPr>
          <w:rFonts w:ascii="Times New Roman" w:hAnsi="Times New Roman" w:eastAsia="宋体" w:cs="宋体"/>
          <w:color w:val="000000"/>
          <w:kern w:val="0"/>
          <w:sz w:val="32"/>
          <w:szCs w:val="32"/>
          <w:highlight w:val="none"/>
          <w:lang w:val="en-US" w:eastAsia="zh-CN" w:bidi="ar"/>
        </w:rPr>
        <w:t>“</w:t>
      </w:r>
      <w:r>
        <w:rPr>
          <w:rFonts w:ascii="Times New Roman" w:hAnsi="Times New Roman" w:eastAsia="仿宋_GB2312" w:cs="宋体"/>
          <w:color w:val="000000"/>
          <w:kern w:val="0"/>
          <w:sz w:val="32"/>
          <w:szCs w:val="32"/>
          <w:highlight w:val="none"/>
          <w:lang w:val="en-US" w:eastAsia="zh-CN" w:bidi="ar"/>
        </w:rPr>
        <w:t>四当年</w:t>
      </w:r>
      <w:r>
        <w:rPr>
          <w:rFonts w:ascii="Times New Roman" w:hAnsi="Times New Roman" w:eastAsia="宋体" w:cs="宋体"/>
          <w:color w:val="000000"/>
          <w:kern w:val="0"/>
          <w:sz w:val="32"/>
          <w:szCs w:val="32"/>
          <w:highlight w:val="none"/>
          <w:lang w:val="en-US" w:eastAsia="zh-CN" w:bidi="ar"/>
        </w:rPr>
        <w:t>”</w:t>
      </w:r>
      <w:r>
        <w:rPr>
          <w:rFonts w:ascii="Times New Roman" w:hAnsi="Times New Roman" w:eastAsia="仿宋_GB2312" w:cs="宋体"/>
          <w:color w:val="000000"/>
          <w:kern w:val="0"/>
          <w:sz w:val="32"/>
          <w:szCs w:val="32"/>
          <w:highlight w:val="none"/>
          <w:lang w:val="en-US" w:eastAsia="zh-CN" w:bidi="ar"/>
        </w:rPr>
        <w:t>且首次入规的工业企业（当年签约、当年竣工、当年投产、当年应税销售收入达到2000万元）</w:t>
      </w:r>
      <w:r>
        <w:rPr>
          <w:rFonts w:ascii="Times New Roman" w:hAnsi="Times New Roman" w:eastAsia="仿宋_GB2312" w:cs="宋体"/>
          <w:color w:val="000000"/>
          <w:spacing w:val="9"/>
          <w:kern w:val="0"/>
          <w:sz w:val="32"/>
          <w:szCs w:val="32"/>
          <w:highlight w:val="none"/>
          <w:lang w:val="en-US" w:eastAsia="zh-CN" w:bidi="ar-SA"/>
        </w:rPr>
        <w:t>。</w:t>
      </w:r>
    </w:p>
    <w:p w14:paraId="5DDC9BF1">
      <w:pPr>
        <w:spacing w:line="560" w:lineRule="exact"/>
        <w:ind w:firstLine="679" w:firstLineChars="200"/>
        <w:rPr>
          <w:rFonts w:ascii="Times New Roman" w:hAnsi="Times New Roman" w:eastAsia="仿宋_GB2312" w:cs="宋体"/>
          <w:b/>
          <w:bCs/>
          <w:color w:val="000000"/>
          <w:spacing w:val="9"/>
          <w:kern w:val="0"/>
          <w:sz w:val="32"/>
          <w:szCs w:val="32"/>
          <w:highlight w:val="none"/>
        </w:rPr>
      </w:pPr>
      <w:r>
        <w:rPr>
          <w:rFonts w:ascii="Times New Roman" w:hAnsi="Times New Roman" w:eastAsia="仿宋_GB2312" w:cs="宋体"/>
          <w:b/>
          <w:bCs/>
          <w:color w:val="000000"/>
          <w:spacing w:val="9"/>
          <w:kern w:val="0"/>
          <w:sz w:val="32"/>
          <w:szCs w:val="32"/>
          <w:highlight w:val="none"/>
        </w:rPr>
        <w:t>2.申报材料</w:t>
      </w:r>
    </w:p>
    <w:p w14:paraId="2E51C000">
      <w:pPr>
        <w:widowControl w:val="0"/>
        <w:spacing w:after="0" w:line="560" w:lineRule="exact"/>
        <w:ind w:firstLine="676" w:firstLineChars="200"/>
        <w:jc w:val="both"/>
        <w:rPr>
          <w:rFonts w:hint="eastAsia" w:ascii="Times New Roman" w:hAnsi="Times New Roman" w:eastAsia="仿宋_GB2312" w:cs="宋体"/>
          <w:color w:val="000000"/>
          <w:spacing w:val="9"/>
          <w:kern w:val="0"/>
          <w:sz w:val="32"/>
          <w:szCs w:val="32"/>
          <w:highlight w:val="none"/>
          <w:lang w:val="en-US" w:eastAsia="zh-CN" w:bidi="ar-SA"/>
        </w:rPr>
      </w:pPr>
      <w:r>
        <w:rPr>
          <w:rFonts w:ascii="Times New Roman" w:hAnsi="Times New Roman" w:eastAsia="仿宋_GB2312" w:cs="宋体"/>
          <w:color w:val="000000"/>
          <w:spacing w:val="9"/>
          <w:kern w:val="0"/>
          <w:sz w:val="32"/>
          <w:szCs w:val="32"/>
          <w:highlight w:val="none"/>
          <w:lang w:val="en-US" w:eastAsia="zh-CN" w:bidi="ar-SA"/>
        </w:rPr>
        <w:t>（1）申报基本材料</w:t>
      </w:r>
      <w:r>
        <w:rPr>
          <w:rFonts w:hint="eastAsia" w:ascii="Times New Roman" w:hAnsi="Times New Roman" w:eastAsia="仿宋_GB2312" w:cs="宋体"/>
          <w:color w:val="000000"/>
          <w:spacing w:val="9"/>
          <w:kern w:val="0"/>
          <w:sz w:val="32"/>
          <w:szCs w:val="32"/>
          <w:highlight w:val="none"/>
          <w:lang w:val="en-US" w:eastAsia="zh-CN" w:bidi="ar-SA"/>
        </w:rPr>
        <w:t>；</w:t>
      </w:r>
    </w:p>
    <w:p w14:paraId="335079EA">
      <w:pPr>
        <w:widowControl w:val="0"/>
        <w:spacing w:after="0" w:line="560" w:lineRule="exact"/>
        <w:ind w:firstLine="676" w:firstLineChars="200"/>
        <w:jc w:val="both"/>
        <w:rPr>
          <w:rFonts w:ascii="Times New Roman" w:hAnsi="Times New Roman" w:eastAsia="仿宋_GB2312" w:cs="宋体"/>
          <w:color w:val="000000"/>
          <w:spacing w:val="9"/>
          <w:kern w:val="0"/>
          <w:sz w:val="32"/>
          <w:szCs w:val="32"/>
          <w:highlight w:val="none"/>
          <w:lang w:val="en-US" w:eastAsia="zh-CN" w:bidi="ar-SA"/>
        </w:rPr>
      </w:pPr>
      <w:r>
        <w:rPr>
          <w:rFonts w:ascii="Times New Roman" w:hAnsi="Times New Roman" w:eastAsia="仿宋_GB2312" w:cs="宋体"/>
          <w:color w:val="000000"/>
          <w:spacing w:val="9"/>
          <w:kern w:val="0"/>
          <w:sz w:val="32"/>
          <w:szCs w:val="32"/>
          <w:highlight w:val="none"/>
          <w:lang w:val="en-US" w:eastAsia="zh-CN" w:bidi="ar-SA"/>
        </w:rPr>
        <w:t>（2）签约、竣工相关证明材料（如竣工验收报告等），此项材料仅申报“四当年”企业提供。</w:t>
      </w:r>
    </w:p>
    <w:p w14:paraId="1741DF77">
      <w:pPr>
        <w:widowControl w:val="0"/>
        <w:spacing w:after="0" w:line="560" w:lineRule="exact"/>
        <w:jc w:val="both"/>
        <w:rPr>
          <w:rFonts w:ascii="Times New Roman" w:hAnsi="Times New Roman" w:eastAsia="仿宋_GB2312" w:cs="宋体"/>
          <w:b/>
          <w:bCs/>
          <w:color w:val="000000"/>
          <w:spacing w:val="9"/>
          <w:kern w:val="0"/>
          <w:sz w:val="32"/>
          <w:szCs w:val="32"/>
          <w:highlight w:val="none"/>
          <w:lang w:val="en-US" w:eastAsia="zh-CN" w:bidi="ar-SA"/>
        </w:rPr>
      </w:pPr>
      <w:r>
        <w:rPr>
          <w:rFonts w:ascii="Times New Roman" w:hAnsi="Times New Roman" w:eastAsia="仿宋_GB2312" w:cs="宋体"/>
          <w:color w:val="000000"/>
          <w:spacing w:val="9"/>
          <w:kern w:val="0"/>
          <w:sz w:val="32"/>
          <w:szCs w:val="32"/>
          <w:highlight w:val="none"/>
          <w:lang w:val="en-US" w:eastAsia="zh-CN" w:bidi="ar-SA"/>
        </w:rPr>
        <w:t xml:space="preserve">   </w:t>
      </w:r>
      <w:r>
        <w:rPr>
          <w:rFonts w:ascii="Times New Roman" w:hAnsi="Times New Roman" w:eastAsia="仿宋_GB2312" w:cs="宋体"/>
          <w:b/>
          <w:bCs/>
          <w:color w:val="000000"/>
          <w:spacing w:val="9"/>
          <w:kern w:val="0"/>
          <w:sz w:val="32"/>
          <w:szCs w:val="32"/>
          <w:highlight w:val="none"/>
          <w:lang w:val="en-US" w:eastAsia="zh-CN" w:bidi="ar-SA"/>
        </w:rPr>
        <w:t xml:space="preserve"> 3.支持方式</w:t>
      </w:r>
    </w:p>
    <w:p w14:paraId="527E53B6">
      <w:pPr>
        <w:spacing w:line="560" w:lineRule="exact"/>
        <w:ind w:firstLine="640" w:firstLineChars="200"/>
        <w:rPr>
          <w:rFonts w:ascii="Times New Roman" w:hAnsi="Times New Roman" w:eastAsia="仿宋_GB2312" w:cs="宋体"/>
          <w:color w:val="000000"/>
          <w:spacing w:val="9"/>
          <w:kern w:val="0"/>
          <w:sz w:val="32"/>
          <w:szCs w:val="32"/>
          <w:highlight w:val="none"/>
        </w:rPr>
      </w:pPr>
      <w:r>
        <w:rPr>
          <w:rFonts w:ascii="Times New Roman" w:hAnsi="Times New Roman" w:eastAsia="仿宋_GB2312" w:cs="宋体"/>
          <w:color w:val="000000"/>
          <w:kern w:val="0"/>
          <w:sz w:val="32"/>
          <w:szCs w:val="32"/>
          <w:highlight w:val="none"/>
          <w:lang w:bidi="ar"/>
        </w:rPr>
        <w:t xml:space="preserve">对应税销售收入首次达到 </w:t>
      </w:r>
      <w:r>
        <w:rPr>
          <w:rFonts w:ascii="Times New Roman" w:hAnsi="Times New Roman" w:eastAsia="宋体" w:cs="宋体"/>
          <w:color w:val="000000"/>
          <w:kern w:val="0"/>
          <w:sz w:val="32"/>
          <w:szCs w:val="32"/>
          <w:highlight w:val="none"/>
          <w:lang w:bidi="ar"/>
        </w:rPr>
        <w:t xml:space="preserve">2000 </w:t>
      </w:r>
      <w:r>
        <w:rPr>
          <w:rFonts w:ascii="Times New Roman" w:hAnsi="Times New Roman" w:eastAsia="仿宋_GB2312" w:cs="宋体"/>
          <w:color w:val="000000"/>
          <w:kern w:val="0"/>
          <w:sz w:val="32"/>
          <w:szCs w:val="32"/>
          <w:highlight w:val="none"/>
          <w:lang w:bidi="ar"/>
        </w:rPr>
        <w:t xml:space="preserve">万元的工业企业给予企业管理团队 </w:t>
      </w:r>
      <w:r>
        <w:rPr>
          <w:rFonts w:ascii="Times New Roman" w:hAnsi="Times New Roman" w:eastAsia="宋体" w:cs="宋体"/>
          <w:color w:val="000000"/>
          <w:kern w:val="0"/>
          <w:sz w:val="32"/>
          <w:szCs w:val="32"/>
          <w:highlight w:val="none"/>
          <w:lang w:bidi="ar"/>
        </w:rPr>
        <w:t xml:space="preserve">10 </w:t>
      </w:r>
      <w:r>
        <w:rPr>
          <w:rFonts w:ascii="Times New Roman" w:hAnsi="Times New Roman" w:eastAsia="仿宋_GB2312" w:cs="宋体"/>
          <w:color w:val="000000"/>
          <w:kern w:val="0"/>
          <w:sz w:val="32"/>
          <w:szCs w:val="32"/>
          <w:highlight w:val="none"/>
          <w:lang w:bidi="ar"/>
        </w:rPr>
        <w:t>万元一次性奖补，由市与县（含无为市、皖江江北新兴产业集中区、湾</w:t>
      </w:r>
      <w:r>
        <w:rPr>
          <w:rFonts w:ascii="Times New Roman" w:hAnsi="Times New Roman" w:eastAsia="宋体" w:cs="宋体"/>
          <w:color w:val="000000"/>
          <w:kern w:val="0"/>
          <w:sz w:val="32"/>
          <w:szCs w:val="32"/>
          <w:highlight w:val="none"/>
          <w:lang w:bidi="ar"/>
        </w:rPr>
        <w:t>沚</w:t>
      </w:r>
      <w:r>
        <w:rPr>
          <w:rFonts w:ascii="Times New Roman" w:hAnsi="Times New Roman" w:eastAsia="仿宋_GB2312" w:cs="宋体"/>
          <w:color w:val="000000"/>
          <w:kern w:val="0"/>
          <w:sz w:val="32"/>
          <w:szCs w:val="32"/>
          <w:highlight w:val="none"/>
          <w:lang w:bidi="ar"/>
        </w:rPr>
        <w:t xml:space="preserve">区、繁昌区）按 </w:t>
      </w:r>
      <w:r>
        <w:rPr>
          <w:rFonts w:ascii="Times New Roman" w:hAnsi="Times New Roman" w:eastAsia="宋体" w:cs="宋体"/>
          <w:color w:val="000000"/>
          <w:kern w:val="0"/>
          <w:sz w:val="32"/>
          <w:szCs w:val="32"/>
          <w:highlight w:val="none"/>
          <w:lang w:bidi="ar"/>
        </w:rPr>
        <w:t xml:space="preserve">2:8 </w:t>
      </w:r>
      <w:r>
        <w:rPr>
          <w:rFonts w:ascii="Times New Roman" w:hAnsi="Times New Roman" w:eastAsia="仿宋_GB2312" w:cs="宋体"/>
          <w:color w:val="000000"/>
          <w:kern w:val="0"/>
          <w:sz w:val="32"/>
          <w:szCs w:val="32"/>
          <w:highlight w:val="none"/>
          <w:lang w:bidi="ar"/>
        </w:rPr>
        <w:t>比例、市与区（含经济技术开发区）按</w:t>
      </w:r>
      <w:r>
        <w:rPr>
          <w:rFonts w:ascii="Times New Roman" w:hAnsi="Times New Roman" w:eastAsia="宋体" w:cs="宋体"/>
          <w:color w:val="000000"/>
          <w:kern w:val="0"/>
          <w:sz w:val="32"/>
          <w:szCs w:val="32"/>
          <w:highlight w:val="none"/>
          <w:lang w:bidi="ar"/>
        </w:rPr>
        <w:t xml:space="preserve">4:6 </w:t>
      </w:r>
      <w:r>
        <w:rPr>
          <w:rFonts w:ascii="Times New Roman" w:hAnsi="Times New Roman" w:eastAsia="仿宋_GB2312" w:cs="宋体"/>
          <w:color w:val="000000"/>
          <w:kern w:val="0"/>
          <w:sz w:val="32"/>
          <w:szCs w:val="32"/>
          <w:highlight w:val="none"/>
          <w:lang w:bidi="ar"/>
        </w:rPr>
        <w:t>比例承担。对</w:t>
      </w:r>
      <w:r>
        <w:rPr>
          <w:rFonts w:ascii="Times New Roman" w:hAnsi="Times New Roman" w:eastAsia="宋体" w:cs="宋体"/>
          <w:color w:val="000000"/>
          <w:kern w:val="0"/>
          <w:sz w:val="32"/>
          <w:szCs w:val="32"/>
          <w:highlight w:val="none"/>
          <w:lang w:bidi="ar"/>
        </w:rPr>
        <w:t>“</w:t>
      </w:r>
      <w:r>
        <w:rPr>
          <w:rFonts w:ascii="Times New Roman" w:hAnsi="Times New Roman" w:eastAsia="仿宋_GB2312" w:cs="宋体"/>
          <w:color w:val="000000"/>
          <w:kern w:val="0"/>
          <w:sz w:val="32"/>
          <w:szCs w:val="32"/>
          <w:highlight w:val="none"/>
          <w:lang w:bidi="ar"/>
        </w:rPr>
        <w:t>四当年</w:t>
      </w:r>
      <w:r>
        <w:rPr>
          <w:rFonts w:ascii="Times New Roman" w:hAnsi="Times New Roman" w:eastAsia="宋体" w:cs="宋体"/>
          <w:color w:val="000000"/>
          <w:kern w:val="0"/>
          <w:sz w:val="32"/>
          <w:szCs w:val="32"/>
          <w:highlight w:val="none"/>
          <w:lang w:bidi="ar"/>
        </w:rPr>
        <w:t>”</w:t>
      </w:r>
      <w:r>
        <w:rPr>
          <w:rFonts w:ascii="Times New Roman" w:hAnsi="Times New Roman" w:eastAsia="仿宋_GB2312" w:cs="宋体"/>
          <w:color w:val="000000"/>
          <w:kern w:val="0"/>
          <w:sz w:val="32"/>
          <w:szCs w:val="32"/>
          <w:highlight w:val="none"/>
          <w:lang w:bidi="ar"/>
        </w:rPr>
        <w:t>工业企业（当年签约、当年竣工、当年投产、当年应税销售收入达到2000万元）由市级财政再额外给予企业管理团队10万元一次性奖补</w:t>
      </w:r>
      <w:r>
        <w:rPr>
          <w:rFonts w:ascii="Times New Roman" w:hAnsi="Times New Roman" w:eastAsia="仿宋_GB2312" w:cs="宋体"/>
          <w:color w:val="000000"/>
          <w:spacing w:val="9"/>
          <w:kern w:val="0"/>
          <w:sz w:val="32"/>
          <w:szCs w:val="32"/>
          <w:highlight w:val="none"/>
        </w:rPr>
        <w:t>。</w:t>
      </w:r>
    </w:p>
    <w:p w14:paraId="64C20EA3">
      <w:pPr>
        <w:spacing w:line="560" w:lineRule="exact"/>
        <w:ind w:firstLine="679" w:firstLineChars="200"/>
        <w:rPr>
          <w:rFonts w:ascii="Times New Roman" w:hAnsi="Times New Roman" w:eastAsia="仿宋_GB2312" w:cs="宋体"/>
          <w:b/>
          <w:bCs/>
          <w:color w:val="000000"/>
          <w:spacing w:val="9"/>
          <w:kern w:val="0"/>
          <w:sz w:val="32"/>
          <w:szCs w:val="32"/>
          <w:highlight w:val="none"/>
        </w:rPr>
      </w:pPr>
      <w:r>
        <w:rPr>
          <w:rFonts w:ascii="Times New Roman" w:hAnsi="Times New Roman" w:eastAsia="仿宋_GB2312" w:cs="宋体"/>
          <w:b/>
          <w:bCs/>
          <w:color w:val="000000"/>
          <w:spacing w:val="9"/>
          <w:kern w:val="0"/>
          <w:sz w:val="32"/>
          <w:szCs w:val="32"/>
          <w:highlight w:val="none"/>
        </w:rPr>
        <w:t>4.兑现方式</w:t>
      </w:r>
    </w:p>
    <w:p w14:paraId="3B54FB12">
      <w:pPr>
        <w:spacing w:line="560" w:lineRule="exact"/>
        <w:ind w:firstLine="676" w:firstLineChars="200"/>
        <w:rPr>
          <w:rFonts w:ascii="Times New Roman" w:hAnsi="Times New Roman" w:eastAsia="仿宋_GB2312" w:cs="宋体"/>
          <w:color w:val="000000"/>
          <w:spacing w:val="9"/>
          <w:kern w:val="0"/>
          <w:sz w:val="32"/>
          <w:szCs w:val="32"/>
          <w:highlight w:val="none"/>
        </w:rPr>
      </w:pPr>
      <w:r>
        <w:rPr>
          <w:rFonts w:ascii="Times New Roman" w:hAnsi="Times New Roman" w:eastAsia="仿宋_GB2312" w:cs="宋体"/>
          <w:color w:val="000000"/>
          <w:spacing w:val="9"/>
          <w:kern w:val="0"/>
          <w:sz w:val="32"/>
          <w:szCs w:val="32"/>
          <w:highlight w:val="none"/>
        </w:rPr>
        <w:t>限时即享。</w:t>
      </w:r>
    </w:p>
    <w:p w14:paraId="394E7D6A">
      <w:pPr>
        <w:keepNext w:val="0"/>
        <w:keepLines w:val="0"/>
        <w:pageBreakBefore w:val="0"/>
        <w:widowControl w:val="0"/>
        <w:kinsoku/>
        <w:wordWrap/>
        <w:overflowPunct/>
        <w:topLinePunct w:val="0"/>
        <w:autoSpaceDE/>
        <w:autoSpaceDN/>
        <w:bidi w:val="0"/>
        <w:adjustRightInd/>
        <w:snapToGrid/>
        <w:spacing w:after="0" w:line="560" w:lineRule="exact"/>
        <w:ind w:firstLine="676" w:firstLineChars="200"/>
        <w:jc w:val="both"/>
        <w:textAlignment w:val="auto"/>
        <w:rPr>
          <w:rFonts w:hint="default" w:ascii="Times New Roman" w:hAnsi="Times New Roman" w:eastAsia="黑体" w:cs="黑体"/>
          <w:color w:val="000000"/>
          <w:spacing w:val="9"/>
          <w:kern w:val="0"/>
          <w:sz w:val="32"/>
          <w:szCs w:val="32"/>
          <w:highlight w:val="none"/>
          <w:lang w:val="en-US" w:eastAsia="zh-CN" w:bidi="ar-SA"/>
        </w:rPr>
      </w:pPr>
      <w:r>
        <w:rPr>
          <w:rFonts w:hint="eastAsia" w:ascii="Times New Roman" w:hAnsi="Times New Roman" w:eastAsia="黑体" w:cs="黑体"/>
          <w:color w:val="000000"/>
          <w:spacing w:val="9"/>
          <w:kern w:val="0"/>
          <w:sz w:val="32"/>
          <w:szCs w:val="32"/>
          <w:highlight w:val="none"/>
          <w:lang w:val="en-US" w:eastAsia="zh-CN" w:bidi="ar-SA"/>
        </w:rPr>
        <w:t>六、</w:t>
      </w:r>
      <w:r>
        <w:rPr>
          <w:rFonts w:hint="default" w:ascii="Times New Roman" w:hAnsi="Times New Roman" w:eastAsia="黑体" w:cs="黑体"/>
          <w:color w:val="000000"/>
          <w:spacing w:val="9"/>
          <w:kern w:val="0"/>
          <w:sz w:val="32"/>
          <w:szCs w:val="32"/>
          <w:highlight w:val="none"/>
          <w:lang w:val="en-US" w:eastAsia="zh-CN" w:bidi="ar-SA"/>
        </w:rPr>
        <w:t>加快5G基础设施建设</w:t>
      </w:r>
    </w:p>
    <w:p w14:paraId="5170EA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79" w:firstLineChars="200"/>
        <w:jc w:val="both"/>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1.申报条件</w:t>
      </w:r>
    </w:p>
    <w:p w14:paraId="2675DD6B">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kern w:val="0"/>
          <w:sz w:val="32"/>
          <w:szCs w:val="32"/>
          <w:highlight w:val="none"/>
          <w:lang w:val="en-US" w:eastAsia="zh-CN" w:bidi="ar"/>
        </w:rPr>
        <w:t>申请给予补贴的5G基站为2025年1月1日至12月31日新建并开通的采取独立组网模式的基站或共建共享基站。</w:t>
      </w:r>
    </w:p>
    <w:p w14:paraId="162655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79" w:firstLineChars="200"/>
        <w:jc w:val="both"/>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2.申报材料</w:t>
      </w:r>
    </w:p>
    <w:p w14:paraId="458D4183">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（1）国有基础电信运营企业2025年度5G基站建设计划（省级公司批复下达的建设计划红头文件）；</w:t>
      </w:r>
    </w:p>
    <w:p w14:paraId="4AE4D209">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kern w:val="0"/>
          <w:sz w:val="32"/>
          <w:szCs w:val="32"/>
          <w:highlight w:val="none"/>
          <w:lang w:val="en-US" w:eastAsia="zh-CN" w:bidi="ar"/>
        </w:rPr>
        <w:t>（2）年度5G基站建设及开通清单（按无为市、南陵县、镜湖区、鸠江区、高新区（弋江区）、湾沚区、繁昌区、江北集中区、经开区9个区域提供）；</w:t>
      </w:r>
    </w:p>
    <w:p w14:paraId="3094EDEC">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pacing w:val="9"/>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bidi="ar"/>
        </w:rPr>
        <w:t>（3）年度建设基站真实性及验收通过承诺书（附件7），并提供其中10%的5G基站验收记录。</w:t>
      </w:r>
    </w:p>
    <w:p w14:paraId="1735F0D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79" w:firstLineChars="200"/>
        <w:jc w:val="both"/>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3.支持方式</w:t>
      </w:r>
    </w:p>
    <w:p w14:paraId="286E90F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按照2025年度每建设并开通100个5G基站奖补最高10万元的标准支持基础电信运营商开展5G基站建设，对2025年度累计建设并开通超过500个基站的基础电信运营商额外给予最高30万元的奖补，每家企业奖补总额最多不超过150万元；按照2025年度每建设100个5G基站奖补最高5万元的标准支持通信基础设施服务企业开展5G基站建设，对2025年度建设5G基站超过500个的通信基础设施服务企业额外给予最高25万元的奖补，每家企业奖励总额最多不超过75万元。</w:t>
      </w:r>
    </w:p>
    <w:p w14:paraId="4622E1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以上5G基站奖补资金兑付比例与芜湖市在全省的宽带下载速率排名挂钩：排名处于第1-5位时，申报企业均全额兑现奖补；排名处于第6-10位时，申报企业均按照50%比例兑现奖补；排名处于全省第11位及以后时，申报企业均按照30%比例兑现奖补。</w:t>
      </w:r>
    </w:p>
    <w:p w14:paraId="459BC7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79" w:firstLineChars="200"/>
        <w:jc w:val="both"/>
        <w:textAlignment w:val="auto"/>
        <w:rPr>
          <w:rFonts w:hint="default" w:ascii="Times New Roman" w:hAnsi="Times New Roman" w:eastAsia="仿宋_GB2312" w:cs="Times New Roman"/>
          <w:b/>
          <w:bCs/>
          <w:color w:val="000000"/>
          <w:spacing w:val="9"/>
          <w:kern w:val="0"/>
          <w:sz w:val="32"/>
          <w:szCs w:val="32"/>
          <w:highlight w:val="none"/>
          <w:lang w:val="en-US" w:eastAsia="zh-CN"/>
        </w:rPr>
      </w:pPr>
      <w:r>
        <w:rPr>
          <w:rFonts w:hint="default" w:ascii="Times New Roman" w:hAnsi="Times New Roman" w:eastAsia="仿宋_GB2312" w:cs="Times New Roman"/>
          <w:b/>
          <w:bCs/>
          <w:color w:val="000000"/>
          <w:spacing w:val="9"/>
          <w:kern w:val="0"/>
          <w:sz w:val="32"/>
          <w:szCs w:val="32"/>
          <w:highlight w:val="none"/>
          <w:lang w:val="en-US" w:eastAsia="zh-CN"/>
        </w:rPr>
        <w:t>4.兑现方式</w:t>
      </w:r>
    </w:p>
    <w:p w14:paraId="3F8BE9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color w:val="000000"/>
          <w:spacing w:val="9"/>
          <w:kern w:val="0"/>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限时即享。</w:t>
      </w:r>
    </w:p>
    <w:p w14:paraId="064BE124">
      <w:pPr>
        <w:keepNext w:val="0"/>
        <w:keepLines w:val="0"/>
        <w:widowControl/>
        <w:suppressLineNumbers w:val="0"/>
        <w:ind w:firstLine="676" w:firstLineChars="200"/>
        <w:jc w:val="left"/>
        <w:rPr>
          <w:rFonts w:hint="eastAsia" w:ascii="Times New Roman" w:hAnsi="Times New Roman" w:eastAsia="黑体" w:cs="黑体"/>
          <w:color w:val="000000"/>
          <w:spacing w:val="9"/>
          <w:kern w:val="0"/>
          <w:sz w:val="32"/>
          <w:szCs w:val="32"/>
          <w:highlight w:val="none"/>
          <w:lang w:val="en-US" w:eastAsia="zh-CN"/>
        </w:rPr>
      </w:pPr>
      <w:r>
        <w:rPr>
          <w:rFonts w:hint="eastAsia" w:ascii="Times New Roman" w:hAnsi="Times New Roman" w:eastAsia="黑体" w:cs="黑体"/>
          <w:color w:val="000000"/>
          <w:spacing w:val="9"/>
          <w:kern w:val="0"/>
          <w:sz w:val="32"/>
          <w:szCs w:val="32"/>
          <w:highlight w:val="none"/>
          <w:lang w:eastAsia="zh-CN"/>
        </w:rPr>
        <w:t>七、</w:t>
      </w:r>
      <w:r>
        <w:rPr>
          <w:rFonts w:hint="eastAsia" w:ascii="Times New Roman" w:hAnsi="Times New Roman" w:eastAsia="黑体" w:cs="黑体"/>
          <w:color w:val="000000"/>
          <w:spacing w:val="9"/>
          <w:kern w:val="0"/>
          <w:sz w:val="32"/>
          <w:szCs w:val="32"/>
          <w:highlight w:val="none"/>
          <w:lang w:val="en-US" w:eastAsia="zh-CN"/>
        </w:rPr>
        <w:t>加速数实融合发展</w:t>
      </w:r>
    </w:p>
    <w:p w14:paraId="26D60D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79" w:firstLineChars="200"/>
        <w:jc w:val="both"/>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1.申报条件</w:t>
      </w:r>
    </w:p>
    <w:p w14:paraId="023FF305">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pacing w:val="9"/>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bidi="ar"/>
        </w:rPr>
        <w:t>首次入选数字化转型通用工具产品、工业互联网平台创新领航应用等方向案例的企业和首次入选数字领航企业实践、数字化供应链等方向案例的企业。</w:t>
      </w:r>
    </w:p>
    <w:p w14:paraId="5089C1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79" w:firstLineChars="200"/>
        <w:jc w:val="both"/>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2.申报材料</w:t>
      </w:r>
    </w:p>
    <w:p w14:paraId="0B4BDD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无</w:t>
      </w:r>
    </w:p>
    <w:p w14:paraId="65D18684">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79" w:firstLineChars="200"/>
        <w:jc w:val="both"/>
        <w:textAlignment w:val="auto"/>
        <w:rPr>
          <w:rFonts w:hint="default" w:ascii="Times New Roman" w:hAnsi="Times New Roman" w:eastAsia="仿宋_GB2312" w:cs="Times New Roman"/>
          <w:b/>
          <w:bCs/>
          <w:color w:val="000000"/>
          <w:spacing w:val="9"/>
          <w:kern w:val="0"/>
          <w:sz w:val="32"/>
          <w:szCs w:val="32"/>
          <w:highlight w:val="none"/>
        </w:rPr>
      </w:pPr>
      <w:r>
        <w:rPr>
          <w:rFonts w:hint="default" w:ascii="Times New Roman" w:hAnsi="Times New Roman" w:eastAsia="仿宋_GB2312" w:cs="Times New Roman"/>
          <w:b/>
          <w:bCs/>
          <w:color w:val="000000"/>
          <w:spacing w:val="9"/>
          <w:kern w:val="0"/>
          <w:sz w:val="32"/>
          <w:szCs w:val="32"/>
          <w:highlight w:val="none"/>
        </w:rPr>
        <w:t>3.支持方式</w:t>
      </w:r>
    </w:p>
    <w:p w14:paraId="2033CA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对入选工信部实体经济与数字经济深度融合案例中数字化转型通用工具产品、工业互联网平台创新领航应用等方向的企业给予最高 30 万元的奖补，对入选数字领航企业实践、数字化供应链等方向的企业给予最高50万元的奖补。</w:t>
      </w:r>
    </w:p>
    <w:p w14:paraId="48C295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79" w:firstLineChars="200"/>
        <w:jc w:val="both"/>
        <w:textAlignment w:val="auto"/>
        <w:rPr>
          <w:rFonts w:hint="default" w:ascii="Times New Roman" w:hAnsi="Times New Roman" w:eastAsia="仿宋_GB2312" w:cs="Times New Roman"/>
          <w:b/>
          <w:bCs/>
          <w:color w:val="000000"/>
          <w:spacing w:val="9"/>
          <w:kern w:val="0"/>
          <w:sz w:val="32"/>
          <w:szCs w:val="32"/>
          <w:highlight w:val="none"/>
          <w:lang w:val="en-US" w:eastAsia="zh-CN"/>
        </w:rPr>
      </w:pPr>
      <w:r>
        <w:rPr>
          <w:rFonts w:hint="default" w:ascii="Times New Roman" w:hAnsi="Times New Roman" w:eastAsia="仿宋_GB2312" w:cs="Times New Roman"/>
          <w:b/>
          <w:bCs/>
          <w:color w:val="000000"/>
          <w:spacing w:val="9"/>
          <w:kern w:val="0"/>
          <w:sz w:val="32"/>
          <w:szCs w:val="32"/>
          <w:highlight w:val="none"/>
          <w:lang w:val="en-US" w:eastAsia="zh-CN"/>
        </w:rPr>
        <w:t>4.兑现方式</w:t>
      </w:r>
    </w:p>
    <w:p w14:paraId="65E141B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spacing w:val="9"/>
          <w:kern w:val="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免申</w:t>
      </w:r>
      <w:r>
        <w:rPr>
          <w:rFonts w:hint="default" w:ascii="Times New Roman" w:hAnsi="Times New Roman" w:eastAsia="仿宋_GB2312" w:cs="Times New Roman"/>
          <w:color w:val="000000"/>
          <w:kern w:val="2"/>
          <w:sz w:val="32"/>
          <w:szCs w:val="32"/>
          <w:highlight w:val="none"/>
          <w:lang w:val="en-US" w:eastAsia="zh-CN" w:bidi="ar-SA"/>
        </w:rPr>
        <w:t>即享。</w:t>
      </w:r>
    </w:p>
    <w:p w14:paraId="0BE4A91A">
      <w:pPr>
        <w:keepNext/>
        <w:keepLines/>
        <w:widowControl w:val="0"/>
        <w:bidi w:val="0"/>
        <w:spacing w:before="100" w:beforeLines="100" w:beforeAutospacing="0" w:after="100" w:afterLines="100" w:afterAutospacing="0" w:line="560" w:lineRule="exact"/>
        <w:jc w:val="center"/>
        <w:outlineLvl w:val="0"/>
        <w:rPr>
          <w:rFonts w:hint="default" w:ascii="Times New Roman" w:hAnsi="Times New Roman" w:eastAsia="黑体" w:cs="宋体"/>
          <w:kern w:val="44"/>
          <w:sz w:val="32"/>
          <w:szCs w:val="32"/>
          <w:highlight w:val="none"/>
          <w:lang w:val="en-US" w:eastAsia="zh-CN" w:bidi="ar-SA"/>
        </w:rPr>
      </w:pPr>
      <w:r>
        <w:rPr>
          <w:rFonts w:hint="eastAsia" w:ascii="Times New Roman" w:hAnsi="Times New Roman" w:eastAsia="黑体" w:cs="宋体"/>
          <w:kern w:val="44"/>
          <w:sz w:val="32"/>
          <w:szCs w:val="32"/>
          <w:highlight w:val="none"/>
          <w:lang w:val="en-US" w:eastAsia="zh-CN" w:bidi="ar-SA"/>
        </w:rPr>
        <w:t>第三部分 工作</w:t>
      </w:r>
      <w:r>
        <w:rPr>
          <w:rFonts w:hint="default" w:ascii="Times New Roman" w:hAnsi="Times New Roman" w:eastAsia="黑体" w:cs="宋体"/>
          <w:kern w:val="44"/>
          <w:sz w:val="32"/>
          <w:szCs w:val="32"/>
          <w:highlight w:val="none"/>
          <w:lang w:val="en-US" w:eastAsia="zh-CN" w:bidi="ar-SA"/>
        </w:rPr>
        <w:t>程序</w:t>
      </w:r>
    </w:p>
    <w:p w14:paraId="43D97A32">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一、下发通知。</w:t>
      </w:r>
      <w:r>
        <w:rPr>
          <w:rFonts w:hint="default" w:ascii="Times New Roman" w:hAnsi="Times New Roman" w:eastAsia="仿宋_GB2312" w:cs="Times New Roman"/>
          <w:snapToGrid w:val="0"/>
          <w:color w:val="auto"/>
          <w:kern w:val="0"/>
          <w:sz w:val="32"/>
          <w:szCs w:val="32"/>
          <w:highlight w:val="none"/>
        </w:rPr>
        <w:t>由市</w:t>
      </w:r>
      <w:r>
        <w:rPr>
          <w:rFonts w:hint="eastAsia" w:ascii="Times New Roman" w:hAnsi="Times New Roman" w:eastAsia="仿宋_GB2312" w:cs="Times New Roman"/>
          <w:snapToGrid w:val="0"/>
          <w:color w:val="auto"/>
          <w:kern w:val="0"/>
          <w:sz w:val="32"/>
          <w:szCs w:val="32"/>
          <w:highlight w:val="none"/>
          <w:lang w:val="en-US" w:eastAsia="zh-CN"/>
        </w:rPr>
        <w:t>工业</w:t>
      </w:r>
      <w:r>
        <w:rPr>
          <w:rFonts w:hint="default" w:ascii="Times New Roman" w:hAnsi="Times New Roman" w:eastAsia="仿宋_GB2312" w:cs="Times New Roman"/>
          <w:snapToGrid w:val="0"/>
          <w:color w:val="auto"/>
          <w:kern w:val="0"/>
          <w:sz w:val="32"/>
          <w:szCs w:val="32"/>
          <w:highlight w:val="none"/>
        </w:rPr>
        <w:t>和信息化局下发申报通知。</w:t>
      </w:r>
      <w:r>
        <w:rPr>
          <w:rFonts w:hint="default" w:ascii="Times New Roman" w:hAnsi="Times New Roman" w:eastAsia="仿宋_GB2312" w:cs="Times New Roman"/>
          <w:snapToGrid w:val="0"/>
          <w:color w:val="auto"/>
          <w:kern w:val="0"/>
          <w:sz w:val="32"/>
          <w:szCs w:val="32"/>
          <w:highlight w:val="none"/>
        </w:rPr>
        <w:br w:type="textWrapping"/>
      </w:r>
      <w:r>
        <w:rPr>
          <w:rFonts w:hint="default" w:ascii="Times New Roman" w:hAnsi="Times New Roman" w:eastAsia="仿宋_GB2312" w:cs="Times New Roman"/>
          <w:snapToGrid w:val="0"/>
          <w:color w:val="auto"/>
          <w:kern w:val="0"/>
          <w:sz w:val="32"/>
          <w:szCs w:val="32"/>
          <w:highlight w:val="none"/>
        </w:rPr>
        <w:t>　</w:t>
      </w:r>
      <w:r>
        <w:rPr>
          <w:rFonts w:hint="default" w:ascii="Times New Roman" w:hAnsi="Times New Roman" w:eastAsia="仿宋_GB2312" w:cs="Times New Roman"/>
          <w:b/>
          <w:bCs/>
          <w:snapToGrid w:val="0"/>
          <w:color w:val="auto"/>
          <w:kern w:val="0"/>
          <w:sz w:val="32"/>
          <w:szCs w:val="32"/>
          <w:highlight w:val="none"/>
        </w:rPr>
        <w:t>　二、</w:t>
      </w:r>
      <w:r>
        <w:rPr>
          <w:rFonts w:hint="eastAsia" w:ascii="Times New Roman" w:hAnsi="Times New Roman" w:eastAsia="仿宋_GB2312" w:cs="Times New Roman"/>
          <w:b/>
          <w:bCs/>
          <w:snapToGrid w:val="0"/>
          <w:color w:val="auto"/>
          <w:kern w:val="0"/>
          <w:sz w:val="32"/>
          <w:szCs w:val="32"/>
          <w:highlight w:val="none"/>
          <w:lang w:val="en-US" w:eastAsia="zh-CN"/>
        </w:rPr>
        <w:t>企业</w:t>
      </w:r>
      <w:r>
        <w:rPr>
          <w:rFonts w:hint="default" w:ascii="Times New Roman" w:hAnsi="Times New Roman" w:eastAsia="仿宋_GB2312" w:cs="Times New Roman"/>
          <w:b/>
          <w:bCs/>
          <w:snapToGrid w:val="0"/>
          <w:color w:val="auto"/>
          <w:kern w:val="0"/>
          <w:sz w:val="32"/>
          <w:szCs w:val="32"/>
          <w:highlight w:val="none"/>
        </w:rPr>
        <w:t>申报。</w:t>
      </w:r>
      <w:r>
        <w:rPr>
          <w:rFonts w:hint="default" w:ascii="Times New Roman" w:hAnsi="Times New Roman" w:eastAsia="仿宋_GB2312" w:cs="Times New Roman"/>
          <w:snapToGrid w:val="0"/>
          <w:color w:val="auto"/>
          <w:kern w:val="0"/>
          <w:sz w:val="32"/>
          <w:szCs w:val="32"/>
          <w:highlight w:val="none"/>
        </w:rPr>
        <w:t>由各县市区</w:t>
      </w:r>
      <w:r>
        <w:rPr>
          <w:rFonts w:hint="default" w:ascii="Times New Roman" w:hAnsi="Times New Roman" w:eastAsia="仿宋_GB2312" w:cs="Times New Roman"/>
          <w:snapToGrid w:val="0"/>
          <w:color w:val="auto"/>
          <w:kern w:val="0"/>
          <w:sz w:val="32"/>
          <w:szCs w:val="32"/>
          <w:highlight w:val="none"/>
          <w:lang w:eastAsia="zh-CN"/>
        </w:rPr>
        <w:t>、开发区</w:t>
      </w:r>
      <w:r>
        <w:rPr>
          <w:rFonts w:hint="eastAsia" w:ascii="Times New Roman" w:hAnsi="Times New Roman" w:eastAsia="仿宋_GB2312" w:cs="Times New Roman"/>
          <w:snapToGrid w:val="0"/>
          <w:color w:val="auto"/>
          <w:kern w:val="0"/>
          <w:sz w:val="32"/>
          <w:szCs w:val="32"/>
          <w:highlight w:val="none"/>
          <w:lang w:val="en-US" w:eastAsia="zh-CN"/>
        </w:rPr>
        <w:t>工</w:t>
      </w:r>
      <w:r>
        <w:rPr>
          <w:rFonts w:hint="default" w:ascii="Times New Roman" w:hAnsi="Times New Roman" w:eastAsia="仿宋_GB2312" w:cs="Times New Roman"/>
          <w:snapToGrid w:val="0"/>
          <w:color w:val="auto"/>
          <w:kern w:val="0"/>
          <w:sz w:val="32"/>
          <w:szCs w:val="32"/>
          <w:highlight w:val="none"/>
        </w:rPr>
        <w:t>信部门组织企业在惠企政策网上超市提供申报材料，并上传相关附件。</w:t>
      </w:r>
      <w:r>
        <w:rPr>
          <w:rFonts w:hint="default" w:ascii="Times New Roman" w:hAnsi="Times New Roman" w:eastAsia="仿宋_GB2312" w:cs="Times New Roman"/>
          <w:snapToGrid w:val="0"/>
          <w:color w:val="auto"/>
          <w:kern w:val="0"/>
          <w:sz w:val="32"/>
          <w:szCs w:val="32"/>
          <w:highlight w:val="none"/>
        </w:rPr>
        <w:br w:type="textWrapping"/>
      </w:r>
      <w:r>
        <w:rPr>
          <w:rFonts w:hint="default" w:ascii="Times New Roman" w:hAnsi="Times New Roman" w:eastAsia="仿宋_GB2312" w:cs="Times New Roman"/>
          <w:snapToGrid w:val="0"/>
          <w:color w:val="auto"/>
          <w:kern w:val="0"/>
          <w:sz w:val="32"/>
          <w:szCs w:val="32"/>
          <w:highlight w:val="none"/>
        </w:rPr>
        <w:t>　</w:t>
      </w:r>
      <w:r>
        <w:rPr>
          <w:rFonts w:hint="default" w:ascii="Times New Roman" w:hAnsi="Times New Roman" w:eastAsia="仿宋_GB2312" w:cs="Times New Roman"/>
          <w:b/>
          <w:bCs/>
          <w:snapToGrid w:val="0"/>
          <w:color w:val="auto"/>
          <w:kern w:val="0"/>
          <w:sz w:val="32"/>
          <w:szCs w:val="32"/>
          <w:highlight w:val="none"/>
        </w:rPr>
        <w:t>　三、县区</w:t>
      </w:r>
      <w:r>
        <w:rPr>
          <w:rFonts w:hint="eastAsia" w:ascii="Times New Roman" w:hAnsi="Times New Roman" w:eastAsia="仿宋_GB2312" w:cs="Times New Roman"/>
          <w:b/>
          <w:bCs/>
          <w:snapToGrid w:val="0"/>
          <w:color w:val="auto"/>
          <w:kern w:val="0"/>
          <w:sz w:val="32"/>
          <w:szCs w:val="32"/>
          <w:highlight w:val="none"/>
          <w:lang w:val="en-US" w:eastAsia="zh-CN"/>
        </w:rPr>
        <w:t>审核上报</w:t>
      </w:r>
      <w:r>
        <w:rPr>
          <w:rFonts w:hint="default" w:ascii="Times New Roman" w:hAnsi="Times New Roman" w:eastAsia="仿宋_GB2312" w:cs="Times New Roman"/>
          <w:snapToGrid w:val="0"/>
          <w:color w:val="auto"/>
          <w:kern w:val="0"/>
          <w:sz w:val="32"/>
          <w:szCs w:val="32"/>
          <w:highlight w:val="none"/>
        </w:rPr>
        <w:t>。各县市区</w:t>
      </w:r>
      <w:r>
        <w:rPr>
          <w:rFonts w:hint="default" w:ascii="Times New Roman" w:hAnsi="Times New Roman" w:eastAsia="仿宋_GB2312" w:cs="Times New Roman"/>
          <w:snapToGrid w:val="0"/>
          <w:color w:val="auto"/>
          <w:kern w:val="0"/>
          <w:sz w:val="32"/>
          <w:szCs w:val="32"/>
          <w:highlight w:val="none"/>
          <w:lang w:eastAsia="zh-CN"/>
        </w:rPr>
        <w:t>、开发区</w:t>
      </w:r>
      <w:r>
        <w:rPr>
          <w:rFonts w:hint="eastAsia" w:ascii="Times New Roman" w:hAnsi="Times New Roman" w:eastAsia="仿宋_GB2312" w:cs="Times New Roman"/>
          <w:snapToGrid w:val="0"/>
          <w:color w:val="auto"/>
          <w:kern w:val="0"/>
          <w:sz w:val="32"/>
          <w:szCs w:val="32"/>
          <w:highlight w:val="none"/>
          <w:lang w:val="en-US" w:eastAsia="zh-CN"/>
        </w:rPr>
        <w:t>工</w:t>
      </w:r>
      <w:r>
        <w:rPr>
          <w:rFonts w:hint="default" w:ascii="Times New Roman" w:hAnsi="Times New Roman" w:eastAsia="仿宋_GB2312" w:cs="Times New Roman"/>
          <w:snapToGrid w:val="0"/>
          <w:color w:val="auto"/>
          <w:kern w:val="0"/>
          <w:sz w:val="32"/>
          <w:szCs w:val="32"/>
          <w:highlight w:val="none"/>
          <w:lang w:eastAsia="zh-CN"/>
        </w:rPr>
        <w:t>信</w:t>
      </w:r>
      <w:r>
        <w:rPr>
          <w:rFonts w:hint="default" w:ascii="Times New Roman" w:hAnsi="Times New Roman" w:eastAsia="仿宋_GB2312" w:cs="Times New Roman"/>
          <w:snapToGrid w:val="0"/>
          <w:color w:val="auto"/>
          <w:kern w:val="0"/>
          <w:sz w:val="32"/>
          <w:szCs w:val="32"/>
          <w:highlight w:val="none"/>
        </w:rPr>
        <w:t>部门按照本实施细则要求会同有关部门开展初审</w:t>
      </w:r>
      <w:r>
        <w:rPr>
          <w:rFonts w:hint="eastAsia" w:ascii="Times New Roman" w:hAnsi="Times New Roman" w:eastAsia="仿宋_GB2312" w:cs="Times New Roman"/>
          <w:snapToGrid w:val="0"/>
          <w:color w:val="auto"/>
          <w:kern w:val="0"/>
          <w:sz w:val="32"/>
          <w:szCs w:val="32"/>
          <w:highlight w:val="none"/>
          <w:lang w:val="en-US" w:eastAsia="zh-CN"/>
        </w:rPr>
        <w:t>，审核企业申报材料完整性、符合性等内容，并出具推荐报告</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“加快5G基础设施建设”项目由申报单位直接向市工信局提交申报材料，各县市区、开发区工信部门开展现场抽查</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w:t>
      </w:r>
    </w:p>
    <w:p w14:paraId="7A734DD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四、</w:t>
      </w:r>
      <w:r>
        <w:rPr>
          <w:rFonts w:hint="eastAsia" w:ascii="Times New Roman" w:hAnsi="Times New Roman" w:eastAsia="仿宋_GB2312" w:cs="Times New Roman"/>
          <w:b/>
          <w:bCs/>
          <w:snapToGrid w:val="0"/>
          <w:color w:val="auto"/>
          <w:kern w:val="0"/>
          <w:sz w:val="32"/>
          <w:szCs w:val="32"/>
          <w:highlight w:val="none"/>
          <w:lang w:val="en-US" w:eastAsia="zh-CN"/>
        </w:rPr>
        <w:t>市级</w:t>
      </w:r>
      <w:r>
        <w:rPr>
          <w:rFonts w:hint="default" w:ascii="Times New Roman" w:hAnsi="Times New Roman" w:eastAsia="仿宋_GB2312" w:cs="Times New Roman"/>
          <w:b/>
          <w:bCs/>
          <w:snapToGrid w:val="0"/>
          <w:color w:val="auto"/>
          <w:kern w:val="0"/>
          <w:sz w:val="32"/>
          <w:szCs w:val="32"/>
          <w:highlight w:val="none"/>
        </w:rPr>
        <w:t>评审</w:t>
      </w:r>
      <w:r>
        <w:rPr>
          <w:rFonts w:hint="default" w:ascii="Times New Roman" w:hAnsi="Times New Roman" w:eastAsia="仿宋_GB2312" w:cs="Times New Roman"/>
          <w:snapToGrid w:val="0"/>
          <w:color w:val="auto"/>
          <w:kern w:val="0"/>
          <w:sz w:val="32"/>
          <w:szCs w:val="32"/>
          <w:highlight w:val="none"/>
        </w:rPr>
        <w:t>。</w:t>
      </w:r>
      <w:r>
        <w:rPr>
          <w:rFonts w:hint="eastAsia" w:ascii="Times New Roman" w:hAnsi="Times New Roman" w:eastAsia="仿宋_GB2312" w:cs="仿宋_GB2312"/>
          <w:snapToGrid w:val="0"/>
          <w:color w:val="auto"/>
          <w:kern w:val="0"/>
          <w:sz w:val="32"/>
          <w:szCs w:val="32"/>
          <w:highlight w:val="none"/>
          <w:lang w:val="en-US" w:eastAsia="zh-CN"/>
        </w:rPr>
        <w:t>市工信局各业务科室进行审核。</w:t>
      </w:r>
      <w:r>
        <w:rPr>
          <w:rFonts w:hint="default" w:ascii="Times New Roman" w:hAnsi="Times New Roman" w:eastAsia="仿宋_GB2312" w:cs="Times New Roman"/>
          <w:snapToGrid w:val="0"/>
          <w:color w:val="auto"/>
          <w:kern w:val="0"/>
          <w:sz w:val="32"/>
          <w:szCs w:val="32"/>
          <w:highlight w:val="none"/>
        </w:rPr>
        <w:t>涉及第三方评审的项目类别由</w:t>
      </w:r>
      <w:r>
        <w:rPr>
          <w:rFonts w:hint="eastAsia" w:ascii="Times New Roman" w:hAnsi="Times New Roman" w:eastAsia="仿宋_GB2312" w:cs="Times New Roman"/>
          <w:snapToGrid w:val="0"/>
          <w:color w:val="auto"/>
          <w:kern w:val="0"/>
          <w:sz w:val="32"/>
          <w:szCs w:val="32"/>
          <w:highlight w:val="none"/>
          <w:lang w:val="en-US" w:eastAsia="zh-CN"/>
        </w:rPr>
        <w:t>市工</w:t>
      </w:r>
      <w:r>
        <w:rPr>
          <w:rFonts w:hint="default" w:ascii="Times New Roman" w:hAnsi="Times New Roman" w:eastAsia="仿宋_GB2312" w:cs="Times New Roman"/>
          <w:snapToGrid w:val="0"/>
          <w:color w:val="auto"/>
          <w:kern w:val="0"/>
          <w:sz w:val="32"/>
          <w:szCs w:val="32"/>
          <w:highlight w:val="none"/>
        </w:rPr>
        <w:t>信</w:t>
      </w:r>
      <w:r>
        <w:rPr>
          <w:rFonts w:hint="eastAsia" w:ascii="Times New Roman" w:hAnsi="Times New Roman" w:eastAsia="仿宋_GB2312" w:cs="Times New Roman"/>
          <w:snapToGrid w:val="0"/>
          <w:color w:val="auto"/>
          <w:kern w:val="0"/>
          <w:sz w:val="32"/>
          <w:szCs w:val="32"/>
          <w:highlight w:val="none"/>
          <w:lang w:val="en-US" w:eastAsia="zh-CN"/>
        </w:rPr>
        <w:t>局</w:t>
      </w:r>
      <w:r>
        <w:rPr>
          <w:rFonts w:hint="default" w:ascii="Times New Roman" w:hAnsi="Times New Roman" w:eastAsia="仿宋_GB2312" w:cs="Times New Roman"/>
          <w:snapToGrid w:val="0"/>
          <w:color w:val="auto"/>
          <w:kern w:val="0"/>
          <w:sz w:val="32"/>
          <w:szCs w:val="32"/>
          <w:highlight w:val="none"/>
        </w:rPr>
        <w:t>委托第三方机构</w:t>
      </w:r>
      <w:r>
        <w:rPr>
          <w:rFonts w:hint="eastAsia" w:ascii="Times New Roman" w:hAnsi="Times New Roman" w:eastAsia="仿宋_GB2312" w:cs="宋体"/>
          <w:snapToGrid w:val="0"/>
          <w:color w:val="auto"/>
          <w:kern w:val="0"/>
          <w:sz w:val="32"/>
          <w:szCs w:val="32"/>
          <w:highlight w:val="none"/>
        </w:rPr>
        <w:t>或组织专家</w:t>
      </w:r>
      <w:r>
        <w:rPr>
          <w:rFonts w:hint="default" w:ascii="Times New Roman" w:hAnsi="Times New Roman" w:eastAsia="仿宋_GB2312" w:cs="Times New Roman"/>
          <w:snapToGrid w:val="0"/>
          <w:color w:val="auto"/>
          <w:kern w:val="0"/>
          <w:sz w:val="32"/>
          <w:szCs w:val="32"/>
          <w:highlight w:val="none"/>
        </w:rPr>
        <w:t>对有关项目进行评审，出具评审意见。</w:t>
      </w:r>
    </w:p>
    <w:p w14:paraId="5C265B7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snapToGrid w:val="0"/>
          <w:color w:val="auto"/>
          <w:kern w:val="0"/>
          <w:sz w:val="32"/>
          <w:szCs w:val="32"/>
          <w:highlight w:val="none"/>
        </w:rPr>
      </w:pPr>
      <w:r>
        <w:rPr>
          <w:rFonts w:hint="eastAsia" w:ascii="Times New Roman" w:hAnsi="Times New Roman" w:eastAsia="仿宋_GB2312" w:cs="Times New Roman"/>
          <w:b/>
          <w:bCs/>
          <w:snapToGrid w:val="0"/>
          <w:color w:val="auto"/>
          <w:kern w:val="0"/>
          <w:sz w:val="32"/>
          <w:szCs w:val="32"/>
          <w:highlight w:val="none"/>
          <w:lang w:eastAsia="zh-CN"/>
        </w:rPr>
        <w:t>五、</w:t>
      </w:r>
      <w:r>
        <w:rPr>
          <w:rFonts w:hint="eastAsia" w:ascii="Times New Roman" w:hAnsi="Times New Roman" w:eastAsia="仿宋_GB2312" w:cs="Times New Roman"/>
          <w:b/>
          <w:bCs/>
          <w:snapToGrid w:val="0"/>
          <w:color w:val="auto"/>
          <w:kern w:val="0"/>
          <w:sz w:val="32"/>
          <w:szCs w:val="32"/>
          <w:highlight w:val="none"/>
          <w:lang w:val="en-US" w:eastAsia="zh-CN"/>
        </w:rPr>
        <w:t>查重比对</w:t>
      </w:r>
      <w:r>
        <w:rPr>
          <w:rFonts w:hint="default" w:ascii="Times New Roman" w:hAnsi="Times New Roman" w:eastAsia="仿宋_GB2312" w:cs="Times New Roman"/>
          <w:b w:val="0"/>
          <w:bCs w:val="0"/>
          <w:snapToGrid w:val="0"/>
          <w:color w:val="auto"/>
          <w:kern w:val="0"/>
          <w:sz w:val="32"/>
          <w:szCs w:val="32"/>
          <w:highlight w:val="none"/>
        </w:rPr>
        <w:t>。所有涉企奖补资金信息由</w:t>
      </w:r>
      <w:r>
        <w:rPr>
          <w:rFonts w:hint="eastAsia" w:ascii="Times New Roman" w:hAnsi="Times New Roman" w:eastAsia="仿宋_GB2312" w:cs="Times New Roman"/>
          <w:b w:val="0"/>
          <w:bCs w:val="0"/>
          <w:snapToGrid w:val="0"/>
          <w:color w:val="auto"/>
          <w:kern w:val="0"/>
          <w:sz w:val="32"/>
          <w:szCs w:val="32"/>
          <w:highlight w:val="none"/>
          <w:lang w:val="en-US" w:eastAsia="zh-CN"/>
        </w:rPr>
        <w:t>市工信局在</w:t>
      </w:r>
      <w:r>
        <w:rPr>
          <w:rFonts w:hint="default" w:ascii="Times New Roman" w:hAnsi="Times New Roman" w:eastAsia="仿宋_GB2312" w:cs="Times New Roman"/>
          <w:b w:val="0"/>
          <w:bCs w:val="0"/>
          <w:snapToGrid w:val="0"/>
          <w:color w:val="auto"/>
          <w:kern w:val="0"/>
          <w:sz w:val="32"/>
          <w:szCs w:val="32"/>
          <w:highlight w:val="none"/>
        </w:rPr>
        <w:t>财政涉企系统进行比对</w:t>
      </w:r>
      <w:r>
        <w:rPr>
          <w:rFonts w:hint="eastAsia" w:ascii="Times New Roman" w:hAnsi="Times New Roman" w:eastAsia="仿宋_GB2312" w:cs="Times New Roman"/>
          <w:b w:val="0"/>
          <w:bCs w:val="0"/>
          <w:snapToGrid w:val="0"/>
          <w:color w:val="auto"/>
          <w:kern w:val="0"/>
          <w:sz w:val="32"/>
          <w:szCs w:val="32"/>
          <w:highlight w:val="none"/>
          <w:lang w:eastAsia="zh-CN"/>
        </w:rPr>
        <w:t>。</w:t>
      </w:r>
      <w:r>
        <w:rPr>
          <w:rFonts w:hint="eastAsia" w:ascii="Times New Roman" w:hAnsi="Times New Roman" w:eastAsia="仿宋_GB2312" w:cs="Times New Roman"/>
          <w:snapToGrid w:val="0"/>
          <w:color w:val="auto"/>
          <w:kern w:val="0"/>
          <w:sz w:val="32"/>
          <w:szCs w:val="32"/>
          <w:highlight w:val="none"/>
          <w:lang w:val="en-US" w:eastAsia="zh-CN"/>
        </w:rPr>
        <w:t>对申报项目发票进行查重比对，</w:t>
      </w:r>
      <w:r>
        <w:rPr>
          <w:rFonts w:hint="default" w:ascii="Times New Roman" w:hAnsi="Times New Roman" w:eastAsia="仿宋_GB2312" w:cs="Times New Roman"/>
          <w:b w:val="0"/>
          <w:bCs w:val="0"/>
          <w:snapToGrid w:val="0"/>
          <w:color w:val="auto"/>
          <w:kern w:val="0"/>
          <w:sz w:val="32"/>
          <w:szCs w:val="32"/>
          <w:highlight w:val="none"/>
        </w:rPr>
        <w:t>防止重复申报。</w:t>
      </w:r>
    </w:p>
    <w:p w14:paraId="2E3E713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b/>
          <w:bCs/>
          <w:snapToGrid w:val="0"/>
          <w:color w:val="auto"/>
          <w:kern w:val="0"/>
          <w:sz w:val="32"/>
          <w:szCs w:val="32"/>
          <w:highlight w:val="none"/>
          <w:lang w:val="en-US" w:eastAsia="zh-CN"/>
        </w:rPr>
        <w:t>六</w:t>
      </w:r>
      <w:r>
        <w:rPr>
          <w:rFonts w:hint="default" w:ascii="Times New Roman" w:hAnsi="Times New Roman" w:eastAsia="仿宋_GB2312" w:cs="Times New Roman"/>
          <w:b/>
          <w:bCs/>
          <w:snapToGrid w:val="0"/>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lang w:val="en-US" w:eastAsia="zh-CN"/>
        </w:rPr>
        <w:t>资金兑付</w:t>
      </w:r>
      <w:r>
        <w:rPr>
          <w:rFonts w:hint="default" w:ascii="Times New Roman" w:hAnsi="Times New Roman" w:eastAsia="仿宋_GB2312" w:cs="Times New Roman"/>
          <w:snapToGrid w:val="0"/>
          <w:color w:val="auto"/>
          <w:kern w:val="0"/>
          <w:sz w:val="32"/>
          <w:szCs w:val="32"/>
          <w:highlight w:val="none"/>
          <w:lang w:val="en-US" w:eastAsia="zh-CN"/>
        </w:rPr>
        <w:t>。</w:t>
      </w:r>
      <w:r>
        <w:rPr>
          <w:rFonts w:hint="eastAsia" w:ascii="Times New Roman" w:hAnsi="Times New Roman" w:eastAsia="仿宋_GB2312" w:cs="仿宋_GB2312"/>
          <w:snapToGrid w:val="0"/>
          <w:color w:val="auto"/>
          <w:kern w:val="0"/>
          <w:sz w:val="32"/>
          <w:szCs w:val="32"/>
          <w:highlight w:val="none"/>
          <w:lang w:val="en-US" w:eastAsia="zh-CN"/>
        </w:rPr>
        <w:t>市工信局</w:t>
      </w:r>
      <w:r>
        <w:rPr>
          <w:rFonts w:hint="eastAsia" w:ascii="Times New Roman" w:hAnsi="Times New Roman" w:eastAsia="仿宋_GB2312" w:cs="仿宋_GB2312"/>
          <w:snapToGrid w:val="0"/>
          <w:color w:val="auto"/>
          <w:kern w:val="0"/>
          <w:sz w:val="32"/>
          <w:szCs w:val="32"/>
          <w:highlight w:val="none"/>
          <w:lang w:eastAsia="zh-CN"/>
        </w:rPr>
        <w:t>评审</w:t>
      </w:r>
      <w:r>
        <w:rPr>
          <w:rFonts w:hint="eastAsia" w:ascii="Times New Roman" w:hAnsi="Times New Roman" w:eastAsia="仿宋_GB2312" w:cs="仿宋_GB2312"/>
          <w:snapToGrid w:val="0"/>
          <w:color w:val="auto"/>
          <w:kern w:val="0"/>
          <w:sz w:val="32"/>
          <w:szCs w:val="32"/>
          <w:highlight w:val="none"/>
          <w:lang w:val="en-US" w:eastAsia="zh-CN"/>
        </w:rPr>
        <w:t>后</w:t>
      </w:r>
      <w:r>
        <w:rPr>
          <w:rFonts w:hint="eastAsia" w:ascii="Times New Roman" w:hAnsi="Times New Roman" w:eastAsia="仿宋_GB2312" w:cs="仿宋_GB2312"/>
          <w:snapToGrid w:val="0"/>
          <w:color w:val="auto"/>
          <w:kern w:val="0"/>
          <w:sz w:val="32"/>
          <w:szCs w:val="32"/>
          <w:highlight w:val="none"/>
        </w:rPr>
        <w:t>研究提出资金</w:t>
      </w:r>
      <w:r>
        <w:rPr>
          <w:rFonts w:hint="eastAsia" w:ascii="Times New Roman" w:hAnsi="Times New Roman" w:eastAsia="仿宋_GB2312" w:cs="仿宋_GB2312"/>
          <w:snapToGrid w:val="0"/>
          <w:color w:val="auto"/>
          <w:kern w:val="0"/>
          <w:sz w:val="32"/>
          <w:szCs w:val="32"/>
          <w:highlight w:val="none"/>
          <w:lang w:eastAsia="zh-CN"/>
        </w:rPr>
        <w:t>兑付方案</w:t>
      </w:r>
      <w:r>
        <w:rPr>
          <w:rFonts w:hint="eastAsia" w:ascii="Times New Roman" w:hAnsi="Times New Roman" w:eastAsia="仿宋_GB2312" w:cs="仿宋_GB2312"/>
          <w:snapToGrid w:val="0"/>
          <w:color w:val="auto"/>
          <w:kern w:val="0"/>
          <w:sz w:val="32"/>
          <w:szCs w:val="32"/>
          <w:highlight w:val="none"/>
        </w:rPr>
        <w:t>，</w:t>
      </w:r>
      <w:r>
        <w:rPr>
          <w:rFonts w:hint="eastAsia" w:ascii="Times New Roman" w:hAnsi="Times New Roman" w:eastAsia="仿宋_GB2312" w:cs="仿宋_GB2312"/>
          <w:snapToGrid w:val="0"/>
          <w:color w:val="auto"/>
          <w:kern w:val="0"/>
          <w:sz w:val="32"/>
          <w:szCs w:val="32"/>
          <w:highlight w:val="none"/>
          <w:lang w:val="en-US" w:eastAsia="zh-CN"/>
        </w:rPr>
        <w:t>报</w:t>
      </w:r>
      <w:r>
        <w:rPr>
          <w:rFonts w:hint="eastAsia" w:ascii="Times New Roman" w:hAnsi="Times New Roman" w:eastAsia="仿宋_GB2312" w:cs="仿宋_GB2312"/>
          <w:snapToGrid w:val="0"/>
          <w:color w:val="auto"/>
          <w:kern w:val="0"/>
          <w:sz w:val="32"/>
          <w:szCs w:val="32"/>
          <w:highlight w:val="none"/>
          <w:lang w:eastAsia="zh-CN"/>
        </w:rPr>
        <w:t>市财政局。</w:t>
      </w:r>
      <w:r>
        <w:rPr>
          <w:rFonts w:hint="default" w:ascii="Times New Roman" w:hAnsi="Times New Roman" w:eastAsia="仿宋_GB2312" w:cs="宋体"/>
          <w:color w:val="000000"/>
          <w:sz w:val="32"/>
          <w:szCs w:val="32"/>
          <w:highlight w:val="none"/>
        </w:rPr>
        <w:t>市财政局复核</w:t>
      </w:r>
      <w:r>
        <w:rPr>
          <w:rFonts w:hint="eastAsia" w:ascii="Times New Roman" w:hAnsi="Times New Roman" w:eastAsia="仿宋_GB2312" w:cs="宋体"/>
          <w:color w:val="000000"/>
          <w:sz w:val="32"/>
          <w:szCs w:val="32"/>
          <w:highlight w:val="none"/>
          <w:lang w:eastAsia="zh-CN"/>
        </w:rPr>
        <w:t>无误</w:t>
      </w:r>
      <w:r>
        <w:rPr>
          <w:rFonts w:hint="default" w:ascii="Times New Roman" w:hAnsi="Times New Roman" w:eastAsia="仿宋_GB2312" w:cs="宋体"/>
          <w:color w:val="000000"/>
          <w:sz w:val="32"/>
          <w:szCs w:val="32"/>
          <w:highlight w:val="none"/>
        </w:rPr>
        <w:t>后，由市</w:t>
      </w:r>
      <w:r>
        <w:rPr>
          <w:rFonts w:hint="eastAsia" w:ascii="Times New Roman" w:hAnsi="Times New Roman" w:eastAsia="仿宋_GB2312" w:cs="宋体"/>
          <w:color w:val="000000"/>
          <w:sz w:val="32"/>
          <w:szCs w:val="32"/>
          <w:highlight w:val="none"/>
          <w:lang w:val="en-US" w:eastAsia="zh-CN"/>
        </w:rPr>
        <w:t>工</w:t>
      </w:r>
      <w:r>
        <w:rPr>
          <w:rFonts w:hint="default" w:ascii="Times New Roman" w:hAnsi="Times New Roman" w:eastAsia="仿宋_GB2312" w:cs="宋体"/>
          <w:color w:val="000000"/>
          <w:sz w:val="32"/>
          <w:szCs w:val="32"/>
          <w:highlight w:val="none"/>
        </w:rPr>
        <w:t>信局将资金拨付至惠企超市</w:t>
      </w:r>
      <w:r>
        <w:rPr>
          <w:rFonts w:hint="eastAsia" w:ascii="Times New Roman" w:hAnsi="Times New Roman" w:eastAsia="仿宋_GB2312" w:cs="宋体"/>
          <w:color w:val="000000"/>
          <w:sz w:val="32"/>
          <w:szCs w:val="32"/>
          <w:highlight w:val="none"/>
          <w:lang w:eastAsia="zh-CN"/>
        </w:rPr>
        <w:t>。</w:t>
      </w:r>
    </w:p>
    <w:p w14:paraId="0B1A4B5C">
      <w:pPr>
        <w:keepNext/>
        <w:keepLines/>
        <w:widowControl w:val="0"/>
        <w:bidi w:val="0"/>
        <w:spacing w:before="100" w:beforeLines="100" w:beforeAutospacing="0" w:after="100" w:afterLines="100" w:afterAutospacing="0" w:line="560" w:lineRule="exact"/>
        <w:jc w:val="center"/>
        <w:outlineLvl w:val="0"/>
        <w:rPr>
          <w:rFonts w:hint="default" w:ascii="Times New Roman" w:hAnsi="Times New Roman" w:eastAsia="黑体" w:cs="宋体"/>
          <w:kern w:val="44"/>
          <w:sz w:val="32"/>
          <w:szCs w:val="32"/>
          <w:highlight w:val="none"/>
          <w:lang w:val="en-US" w:eastAsia="zh-CN" w:bidi="ar-SA"/>
        </w:rPr>
      </w:pPr>
      <w:r>
        <w:rPr>
          <w:rFonts w:hint="default" w:ascii="Times New Roman" w:hAnsi="Times New Roman" w:eastAsia="黑体" w:cs="宋体"/>
          <w:kern w:val="44"/>
          <w:sz w:val="32"/>
          <w:szCs w:val="32"/>
          <w:highlight w:val="none"/>
          <w:lang w:val="en-US" w:eastAsia="zh-CN" w:bidi="ar-SA"/>
        </w:rPr>
        <w:t>第</w:t>
      </w:r>
      <w:r>
        <w:rPr>
          <w:rFonts w:hint="eastAsia" w:ascii="Times New Roman" w:hAnsi="Times New Roman" w:eastAsia="黑体" w:cs="宋体"/>
          <w:kern w:val="44"/>
          <w:sz w:val="32"/>
          <w:szCs w:val="32"/>
          <w:highlight w:val="none"/>
          <w:lang w:val="en-US" w:eastAsia="zh-CN" w:bidi="ar-SA"/>
        </w:rPr>
        <w:t>四</w:t>
      </w:r>
      <w:r>
        <w:rPr>
          <w:rFonts w:hint="default" w:ascii="Times New Roman" w:hAnsi="Times New Roman" w:eastAsia="黑体" w:cs="宋体"/>
          <w:kern w:val="44"/>
          <w:sz w:val="32"/>
          <w:szCs w:val="32"/>
          <w:highlight w:val="none"/>
          <w:lang w:val="en-US" w:eastAsia="zh-CN" w:bidi="ar-SA"/>
        </w:rPr>
        <w:t>部分</w:t>
      </w:r>
      <w:r>
        <w:rPr>
          <w:rFonts w:hint="eastAsia" w:ascii="Times New Roman" w:hAnsi="Times New Roman" w:eastAsia="黑体" w:cs="宋体"/>
          <w:kern w:val="44"/>
          <w:sz w:val="32"/>
          <w:szCs w:val="32"/>
          <w:highlight w:val="none"/>
          <w:lang w:val="en-US" w:eastAsia="zh-CN" w:bidi="ar-SA"/>
        </w:rPr>
        <w:t xml:space="preserve"> </w:t>
      </w:r>
      <w:r>
        <w:rPr>
          <w:rFonts w:hint="default" w:ascii="Times New Roman" w:hAnsi="Times New Roman" w:eastAsia="黑体" w:cs="宋体"/>
          <w:kern w:val="44"/>
          <w:sz w:val="32"/>
          <w:szCs w:val="32"/>
          <w:highlight w:val="none"/>
          <w:lang w:val="en-US" w:eastAsia="zh-CN" w:bidi="ar-SA"/>
        </w:rPr>
        <w:t>监督管理</w:t>
      </w:r>
    </w:p>
    <w:p w14:paraId="05E608C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一、项目单位对申报事项的真实性、合规性和资金使用承担直接责任。</w:t>
      </w:r>
      <w:r>
        <w:rPr>
          <w:rFonts w:hint="default" w:ascii="Times New Roman" w:hAnsi="Times New Roman" w:eastAsia="仿宋_GB2312" w:cs="Times New Roman"/>
          <w:snapToGrid w:val="0"/>
          <w:color w:val="auto"/>
          <w:kern w:val="0"/>
          <w:sz w:val="32"/>
          <w:szCs w:val="32"/>
          <w:highlight w:val="none"/>
        </w:rPr>
        <w:br w:type="textWrapping"/>
      </w:r>
      <w:r>
        <w:rPr>
          <w:rFonts w:hint="eastAsia"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rPr>
        <w:t>二、相关事项涉及的会计、审计等中介机构对其出具的报告的真实性、公正性负责。</w:t>
      </w:r>
      <w:r>
        <w:rPr>
          <w:rFonts w:hint="default" w:ascii="Times New Roman" w:hAnsi="Times New Roman" w:eastAsia="仿宋_GB2312" w:cs="Times New Roman"/>
          <w:snapToGrid w:val="0"/>
          <w:color w:val="auto"/>
          <w:kern w:val="0"/>
          <w:sz w:val="32"/>
          <w:szCs w:val="32"/>
          <w:highlight w:val="none"/>
        </w:rPr>
        <w:br w:type="textWrapping"/>
      </w:r>
      <w:r>
        <w:rPr>
          <w:rFonts w:hint="eastAsia"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rPr>
        <w:t>三、部门职责。项目产业政策符合情况、是否</w:t>
      </w:r>
      <w:r>
        <w:rPr>
          <w:rFonts w:hint="eastAsia" w:ascii="Times New Roman" w:hAnsi="Times New Roman" w:eastAsia="仿宋_GB2312" w:cs="Times New Roman"/>
          <w:snapToGrid w:val="0"/>
          <w:color w:val="auto"/>
          <w:kern w:val="0"/>
          <w:sz w:val="32"/>
          <w:szCs w:val="32"/>
          <w:highlight w:val="none"/>
          <w:lang w:val="en-US" w:eastAsia="zh-CN"/>
        </w:rPr>
        <w:t>符合奖补要求由工业</w:t>
      </w:r>
      <w:r>
        <w:rPr>
          <w:rFonts w:hint="default" w:ascii="Times New Roman" w:hAnsi="Times New Roman" w:eastAsia="仿宋_GB2312" w:cs="Times New Roman"/>
          <w:snapToGrid w:val="0"/>
          <w:color w:val="auto"/>
          <w:kern w:val="0"/>
          <w:sz w:val="32"/>
          <w:szCs w:val="32"/>
          <w:highlight w:val="none"/>
        </w:rPr>
        <w:t>和信息化主管部门核定。“智造名城”政策奖补资金的预算安排、资金下达由财政部门负责。财政部门会同</w:t>
      </w:r>
      <w:r>
        <w:rPr>
          <w:rFonts w:hint="eastAsia" w:ascii="Times New Roman" w:hAnsi="Times New Roman" w:eastAsia="仿宋_GB2312" w:cs="Times New Roman"/>
          <w:snapToGrid w:val="0"/>
          <w:color w:val="auto"/>
          <w:kern w:val="0"/>
          <w:sz w:val="32"/>
          <w:szCs w:val="32"/>
          <w:highlight w:val="none"/>
          <w:lang w:val="en-US" w:eastAsia="zh-CN"/>
        </w:rPr>
        <w:t>工</w:t>
      </w:r>
      <w:r>
        <w:rPr>
          <w:rFonts w:hint="default" w:ascii="Times New Roman" w:hAnsi="Times New Roman" w:eastAsia="仿宋_GB2312" w:cs="Times New Roman"/>
          <w:snapToGrid w:val="0"/>
          <w:color w:val="auto"/>
          <w:kern w:val="0"/>
          <w:sz w:val="32"/>
          <w:szCs w:val="32"/>
          <w:highlight w:val="none"/>
        </w:rPr>
        <w:t>信主管部门负责政策的绩效管理。</w:t>
      </w:r>
    </w:p>
    <w:p w14:paraId="20DD34B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四、对弄虚作假骗取、套取奖补资金的，项目单位3年内不得申报任何财政扶持资金。同时严肃追究县市区、开发区行业主管部门的责任，对违规违纪责任人员，将依据《财政违法行为处罚处分条例</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中国共产党纪律处分条例》等规定处理，涉嫌犯罪的，移交司法机关处理。</w:t>
      </w:r>
    </w:p>
    <w:p w14:paraId="7D12A0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本实施细则</w:t>
      </w:r>
      <w:r>
        <w:rPr>
          <w:rFonts w:hint="eastAsia" w:ascii="Times New Roman" w:hAnsi="Times New Roman" w:eastAsia="仿宋_GB2312" w:cs="Times New Roman"/>
          <w:snapToGrid w:val="0"/>
          <w:color w:val="auto"/>
          <w:kern w:val="0"/>
          <w:sz w:val="32"/>
          <w:szCs w:val="32"/>
          <w:highlight w:val="none"/>
          <w:lang w:val="en-US" w:eastAsia="zh-CN"/>
        </w:rPr>
        <w:t>适用于2025年度“智造名城”政策兑现</w:t>
      </w:r>
      <w:r>
        <w:rPr>
          <w:rFonts w:hint="default" w:ascii="Times New Roman" w:hAnsi="Times New Roman" w:eastAsia="仿宋_GB2312" w:cs="Times New Roman"/>
          <w:snapToGrid w:val="0"/>
          <w:color w:val="auto"/>
          <w:kern w:val="0"/>
          <w:sz w:val="32"/>
          <w:szCs w:val="32"/>
          <w:highlight w:val="none"/>
        </w:rPr>
        <w:t>，由芜湖市</w:t>
      </w:r>
      <w:r>
        <w:rPr>
          <w:rFonts w:hint="eastAsia" w:ascii="Times New Roman" w:hAnsi="Times New Roman" w:eastAsia="仿宋_GB2312" w:cs="Times New Roman"/>
          <w:snapToGrid w:val="0"/>
          <w:color w:val="auto"/>
          <w:kern w:val="0"/>
          <w:sz w:val="32"/>
          <w:szCs w:val="32"/>
          <w:highlight w:val="none"/>
          <w:lang w:val="en-US" w:eastAsia="zh-CN"/>
        </w:rPr>
        <w:t>工业</w:t>
      </w:r>
      <w:r>
        <w:rPr>
          <w:rFonts w:hint="default" w:ascii="Times New Roman" w:hAnsi="Times New Roman" w:eastAsia="仿宋_GB2312" w:cs="Times New Roman"/>
          <w:snapToGrid w:val="0"/>
          <w:color w:val="auto"/>
          <w:kern w:val="0"/>
          <w:sz w:val="32"/>
          <w:szCs w:val="32"/>
          <w:highlight w:val="none"/>
        </w:rPr>
        <w:t>和信息化局</w:t>
      </w:r>
      <w:r>
        <w:rPr>
          <w:rFonts w:hint="eastAsia" w:ascii="Times New Roman" w:hAnsi="Times New Roman" w:eastAsia="仿宋_GB2312" w:cs="Times New Roman"/>
          <w:snapToGrid w:val="0"/>
          <w:color w:val="auto"/>
          <w:kern w:val="0"/>
          <w:sz w:val="32"/>
          <w:szCs w:val="32"/>
          <w:highlight w:val="none"/>
          <w:lang w:eastAsia="zh-CN"/>
        </w:rPr>
        <w:t>会同</w:t>
      </w:r>
      <w:r>
        <w:rPr>
          <w:rFonts w:hint="default" w:ascii="Times New Roman" w:hAnsi="Times New Roman" w:eastAsia="仿宋_GB2312" w:cs="Times New Roman"/>
          <w:snapToGrid w:val="0"/>
          <w:color w:val="auto"/>
          <w:kern w:val="0"/>
          <w:sz w:val="32"/>
          <w:szCs w:val="32"/>
          <w:highlight w:val="none"/>
        </w:rPr>
        <w:t>芜湖市财政局负责解释。</w:t>
      </w:r>
    </w:p>
    <w:p w14:paraId="2F200F4E">
      <w:pPr>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br w:type="page"/>
      </w:r>
    </w:p>
    <w:p w14:paraId="2AA93022">
      <w:pPr>
        <w:widowControl/>
        <w:shd w:val="clear" w:color="auto" w:fill="FFFFFF"/>
        <w:rPr>
          <w:rFonts w:hint="default" w:ascii="Times New Roman" w:hAnsi="Times New Roman" w:eastAsia="仿宋_GB2312" w:cs="Times New Roman"/>
          <w:color w:val="auto"/>
          <w:spacing w:val="9"/>
          <w:kern w:val="0"/>
          <w:sz w:val="32"/>
          <w:szCs w:val="32"/>
          <w:highlight w:val="none"/>
        </w:rPr>
      </w:pPr>
      <w:r>
        <w:rPr>
          <w:rFonts w:hint="eastAsia" w:ascii="Times New Roman" w:hAnsi="Times New Roman" w:eastAsia="黑体" w:cs="黑体"/>
          <w:color w:val="auto"/>
          <w:spacing w:val="9"/>
          <w:kern w:val="0"/>
          <w:sz w:val="32"/>
          <w:szCs w:val="32"/>
          <w:highlight w:val="none"/>
        </w:rPr>
        <w:t>附件</w:t>
      </w:r>
      <w:r>
        <w:rPr>
          <w:rFonts w:hint="default" w:ascii="Times New Roman" w:hAnsi="Times New Roman" w:eastAsia="仿宋_GB2312" w:cs="Times New Roman"/>
          <w:color w:val="auto"/>
          <w:spacing w:val="9"/>
          <w:kern w:val="0"/>
          <w:sz w:val="32"/>
          <w:szCs w:val="32"/>
          <w:highlight w:val="none"/>
        </w:rPr>
        <w:t>1</w:t>
      </w:r>
    </w:p>
    <w:p w14:paraId="2C1F946C">
      <w:pPr>
        <w:widowControl/>
        <w:shd w:val="clear" w:color="auto" w:fill="FFFFFF"/>
        <w:jc w:val="center"/>
        <w:rPr>
          <w:rFonts w:hint="default" w:ascii="Times New Roman" w:hAnsi="Times New Roman" w:eastAsia="方正小标宋简体" w:cs="Times New Roman"/>
          <w:b w:val="0"/>
          <w:bCs w:val="0"/>
          <w:color w:val="auto"/>
          <w:spacing w:val="9"/>
          <w:kern w:val="0"/>
          <w:sz w:val="44"/>
          <w:szCs w:val="32"/>
          <w:highlight w:val="none"/>
        </w:rPr>
      </w:pPr>
      <w:r>
        <w:rPr>
          <w:rFonts w:hint="default" w:ascii="Times New Roman" w:hAnsi="Times New Roman" w:eastAsia="方正小标宋简体" w:cs="Times New Roman"/>
          <w:b w:val="0"/>
          <w:bCs w:val="0"/>
          <w:color w:val="auto"/>
          <w:spacing w:val="9"/>
          <w:kern w:val="0"/>
          <w:sz w:val="44"/>
          <w:szCs w:val="32"/>
          <w:highlight w:val="none"/>
        </w:rPr>
        <w:t>申请项目资金承诺书</w:t>
      </w:r>
    </w:p>
    <w:p w14:paraId="59B14539">
      <w:pPr>
        <w:widowControl/>
        <w:shd w:val="clear" w:color="auto" w:fill="FFFFFF"/>
        <w:jc w:val="left"/>
        <w:rPr>
          <w:rFonts w:hint="default" w:ascii="Times New Roman" w:hAnsi="Times New Roman" w:eastAsia="仿宋_GB2312" w:cs="Times New Roman"/>
          <w:color w:val="auto"/>
          <w:spacing w:val="9"/>
          <w:kern w:val="0"/>
          <w:sz w:val="32"/>
          <w:szCs w:val="32"/>
          <w:highlight w:val="none"/>
        </w:rPr>
      </w:pPr>
    </w:p>
    <w:p w14:paraId="40483996">
      <w:pPr>
        <w:widowControl/>
        <w:ind w:firstLine="640" w:firstLineChars="200"/>
        <w:jc w:val="left"/>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（企业名称）谨就申请推动芜湖市加快推进智造名城建设若干举措项目资金申请事宜，做出以下承诺：</w:t>
      </w:r>
      <w:r>
        <w:rPr>
          <w:rFonts w:hint="default" w:ascii="Times New Roman" w:hAnsi="Times New Roman" w:eastAsia="仿宋_GB2312" w:cs="Times New Roman"/>
          <w:color w:val="auto"/>
          <w:kern w:val="0"/>
          <w:sz w:val="32"/>
          <w:szCs w:val="32"/>
          <w:highlight w:val="none"/>
        </w:rPr>
        <w:br w:type="textWrapping"/>
      </w:r>
      <w:r>
        <w:rPr>
          <w:rFonts w:hint="default" w:ascii="Times New Roman" w:hAnsi="Times New Roman" w:eastAsia="仿宋_GB2312" w:cs="Times New Roman"/>
          <w:color w:val="auto"/>
          <w:kern w:val="0"/>
          <w:sz w:val="32"/>
          <w:szCs w:val="32"/>
          <w:highlight w:val="none"/>
        </w:rPr>
        <w:t>　　1.保证所提交的申请资料全面、真实、准确、有效；</w:t>
      </w:r>
      <w:r>
        <w:rPr>
          <w:rFonts w:hint="default" w:ascii="Times New Roman" w:hAnsi="Times New Roman" w:eastAsia="仿宋_GB2312" w:cs="Times New Roman"/>
          <w:color w:val="auto"/>
          <w:kern w:val="0"/>
          <w:sz w:val="32"/>
          <w:szCs w:val="32"/>
          <w:highlight w:val="none"/>
        </w:rPr>
        <w:br w:type="textWrapping"/>
      </w:r>
      <w:r>
        <w:rPr>
          <w:rFonts w:hint="default" w:ascii="Times New Roman" w:hAnsi="Times New Roman" w:eastAsia="仿宋_GB2312" w:cs="Times New Roman"/>
          <w:color w:val="auto"/>
          <w:kern w:val="0"/>
          <w:sz w:val="32"/>
          <w:szCs w:val="32"/>
          <w:highlight w:val="none"/>
        </w:rPr>
        <w:t>　　2.如有隐瞒、虚假等不实情况，愿负相应的责任，并承担由此产生的一切后果；</w:t>
      </w:r>
      <w:r>
        <w:rPr>
          <w:rFonts w:hint="default" w:ascii="Times New Roman" w:hAnsi="Times New Roman" w:eastAsia="仿宋_GB2312" w:cs="Times New Roman"/>
          <w:color w:val="auto"/>
          <w:kern w:val="0"/>
          <w:sz w:val="32"/>
          <w:szCs w:val="32"/>
          <w:highlight w:val="none"/>
        </w:rPr>
        <w:br w:type="textWrapping"/>
      </w:r>
      <w:r>
        <w:rPr>
          <w:rFonts w:hint="default" w:ascii="Times New Roman" w:hAnsi="Times New Roman" w:eastAsia="仿宋_GB2312" w:cs="Times New Roman"/>
          <w:color w:val="auto"/>
          <w:kern w:val="0"/>
          <w:sz w:val="32"/>
          <w:szCs w:val="32"/>
          <w:highlight w:val="none"/>
        </w:rPr>
        <w:t>　　3.如项目申请中出现违规行为，同意芜湖市</w:t>
      </w:r>
      <w:r>
        <w:rPr>
          <w:rFonts w:hint="eastAsia" w:ascii="Times New Roman" w:hAnsi="Times New Roman" w:eastAsia="仿宋_GB2312" w:cs="Times New Roman"/>
          <w:color w:val="auto"/>
          <w:kern w:val="0"/>
          <w:sz w:val="32"/>
          <w:szCs w:val="32"/>
          <w:highlight w:val="none"/>
          <w:lang w:val="en-US" w:eastAsia="zh-CN"/>
        </w:rPr>
        <w:t>工业</w:t>
      </w:r>
      <w:r>
        <w:rPr>
          <w:rFonts w:hint="default" w:ascii="Times New Roman" w:hAnsi="Times New Roman" w:eastAsia="仿宋_GB2312" w:cs="Times New Roman"/>
          <w:color w:val="auto"/>
          <w:kern w:val="0"/>
          <w:sz w:val="32"/>
          <w:szCs w:val="32"/>
          <w:highlight w:val="none"/>
        </w:rPr>
        <w:t>和信息化局将其纳入社会征信系统并对外公开相关违规信息</w:t>
      </w:r>
      <w:r>
        <w:rPr>
          <w:rFonts w:hint="eastAsia" w:ascii="Times New Roman" w:hAnsi="Times New Roman" w:eastAsia="仿宋_GB2312" w:cs="Times New Roman"/>
          <w:color w:val="auto"/>
          <w:kern w:val="0"/>
          <w:sz w:val="32"/>
          <w:szCs w:val="32"/>
          <w:highlight w:val="none"/>
          <w:lang w:eastAsia="zh-CN"/>
        </w:rPr>
        <w:t>；</w:t>
      </w:r>
    </w:p>
    <w:p w14:paraId="0BCB76FA">
      <w:pPr>
        <w:widowControl w:val="0"/>
        <w:spacing w:after="140" w:line="276" w:lineRule="auto"/>
        <w:ind w:firstLine="640" w:firstLineChars="200"/>
        <w:jc w:val="both"/>
        <w:rPr>
          <w:rFonts w:hint="default" w:ascii="Times New Roman" w:hAnsi="Times New Roman" w:eastAsia="仿宋_GB2312" w:cs="宋体"/>
          <w:kern w:val="2"/>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4.如所申报项目与省、市相关项目产生重复的，自愿退回重复奖补资金。</w:t>
      </w:r>
    </w:p>
    <w:p w14:paraId="4807ABD5">
      <w:pPr>
        <w:widowControl/>
        <w:shd w:val="clear" w:color="auto" w:fill="FFFFFF"/>
        <w:ind w:right="676"/>
        <w:rPr>
          <w:rFonts w:hint="default" w:ascii="Times New Roman" w:hAnsi="Times New Roman" w:eastAsia="仿宋_GB2312" w:cs="Times New Roman"/>
          <w:color w:val="auto"/>
          <w:spacing w:val="9"/>
          <w:kern w:val="0"/>
          <w:sz w:val="32"/>
          <w:szCs w:val="32"/>
          <w:highlight w:val="none"/>
        </w:rPr>
      </w:pPr>
    </w:p>
    <w:p w14:paraId="34E62813">
      <w:pPr>
        <w:widowControl/>
        <w:shd w:val="clear" w:color="auto" w:fill="FFFFFF"/>
        <w:ind w:right="676" w:firstLine="3380" w:firstLineChars="1000"/>
        <w:rPr>
          <w:rFonts w:hint="default" w:ascii="Times New Roman" w:hAnsi="Times New Roman" w:eastAsia="仿宋_GB2312" w:cs="Times New Roman"/>
          <w:color w:val="auto"/>
          <w:spacing w:val="9"/>
          <w:kern w:val="0"/>
          <w:sz w:val="32"/>
          <w:szCs w:val="32"/>
          <w:highlight w:val="none"/>
        </w:rPr>
      </w:pPr>
    </w:p>
    <w:p w14:paraId="3B3526B8">
      <w:pPr>
        <w:widowControl/>
        <w:shd w:val="clear" w:color="auto" w:fill="FFFFFF"/>
        <w:ind w:right="676" w:firstLine="3380" w:firstLineChars="1000"/>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（单位公章）</w:t>
      </w:r>
    </w:p>
    <w:p w14:paraId="75FE694F">
      <w:pPr>
        <w:widowControl/>
        <w:shd w:val="clear" w:color="auto" w:fill="FFFFFF"/>
        <w:ind w:right="676" w:firstLine="3549" w:firstLineChars="1050"/>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rPr>
        <w:t>法人代表签字：　</w:t>
      </w:r>
    </w:p>
    <w:p w14:paraId="76A5CE74">
      <w:pPr>
        <w:widowControl/>
        <w:shd w:val="clear" w:color="auto" w:fill="FFFFFF"/>
        <w:ind w:right="676"/>
        <w:jc w:val="center"/>
        <w:rPr>
          <w:rFonts w:hint="default" w:ascii="Times New Roman" w:hAnsi="Times New Roman" w:eastAsia="仿宋_GB2312" w:cs="Times New Roman"/>
          <w:color w:val="auto"/>
          <w:spacing w:val="9"/>
          <w:kern w:val="0"/>
          <w:sz w:val="32"/>
          <w:szCs w:val="32"/>
          <w:highlight w:val="none"/>
          <w:lang w:eastAsia="zh-CN"/>
        </w:rPr>
      </w:pPr>
    </w:p>
    <w:p w14:paraId="43F5E9F5">
      <w:pPr>
        <w:widowControl/>
        <w:shd w:val="clear" w:color="auto" w:fill="FFFFFF"/>
        <w:ind w:right="676"/>
        <w:jc w:val="center"/>
        <w:rPr>
          <w:rFonts w:hint="default" w:ascii="Times New Roman" w:hAnsi="Times New Roman" w:eastAsia="仿宋_GB2312" w:cs="Times New Roman"/>
          <w:color w:val="auto"/>
          <w:spacing w:val="9"/>
          <w:kern w:val="0"/>
          <w:sz w:val="32"/>
          <w:szCs w:val="32"/>
          <w:highlight w:val="none"/>
        </w:rPr>
      </w:pPr>
      <w:r>
        <w:rPr>
          <w:rFonts w:hint="default" w:ascii="Times New Roman" w:hAnsi="Times New Roman" w:eastAsia="仿宋_GB2312" w:cs="Times New Roman"/>
          <w:color w:val="auto"/>
          <w:spacing w:val="9"/>
          <w:kern w:val="0"/>
          <w:sz w:val="32"/>
          <w:szCs w:val="32"/>
          <w:highlight w:val="none"/>
          <w:lang w:val="en-US" w:eastAsia="zh-CN"/>
        </w:rPr>
        <w:t xml:space="preserve">                          </w:t>
      </w:r>
      <w:r>
        <w:rPr>
          <w:rFonts w:hint="eastAsia" w:ascii="Times New Roman" w:hAnsi="Times New Roman" w:eastAsia="仿宋_GB2312" w:cs="Times New Roman"/>
          <w:color w:val="auto"/>
          <w:spacing w:val="9"/>
          <w:kern w:val="0"/>
          <w:sz w:val="32"/>
          <w:szCs w:val="32"/>
          <w:highlight w:val="none"/>
          <w:lang w:val="en-US" w:eastAsia="zh-CN"/>
        </w:rPr>
        <w:t xml:space="preserve"> </w:t>
      </w:r>
      <w:r>
        <w:rPr>
          <w:rFonts w:hint="default" w:ascii="Times New Roman" w:hAnsi="Times New Roman" w:eastAsia="仿宋_GB2312" w:cs="Times New Roman"/>
          <w:color w:val="auto"/>
          <w:spacing w:val="9"/>
          <w:kern w:val="0"/>
          <w:sz w:val="32"/>
          <w:szCs w:val="32"/>
          <w:highlight w:val="none"/>
        </w:rPr>
        <w:t>年　　月　　日</w:t>
      </w:r>
    </w:p>
    <w:p w14:paraId="4E996B7D">
      <w:pPr>
        <w:pStyle w:val="2"/>
        <w:rPr>
          <w:rFonts w:hint="default" w:ascii="Times New Roman" w:hAnsi="Times New Roman" w:eastAsia="仿宋_GB2312" w:cs="Times New Roman"/>
          <w:color w:val="auto"/>
          <w:spacing w:val="9"/>
          <w:kern w:val="0"/>
          <w:sz w:val="32"/>
          <w:szCs w:val="32"/>
          <w:highlight w:val="none"/>
        </w:rPr>
      </w:pPr>
    </w:p>
    <w:p w14:paraId="7372E25F">
      <w:pPr>
        <w:rPr>
          <w:rFonts w:hint="default" w:ascii="Times New Roman" w:hAnsi="Times New Roman" w:eastAsia="仿宋_GB2312" w:cs="Times New Roman"/>
          <w:color w:val="auto"/>
          <w:spacing w:val="9"/>
          <w:kern w:val="0"/>
          <w:sz w:val="32"/>
          <w:szCs w:val="32"/>
          <w:highlight w:val="none"/>
        </w:rPr>
        <w:sectPr>
          <w:footerReference r:id="rId3" w:type="default"/>
          <w:pgSz w:w="11906" w:h="16838"/>
          <w:pgMar w:top="2098" w:right="1531" w:bottom="1928" w:left="1531" w:header="851" w:footer="992" w:gutter="0"/>
          <w:pgBorders>
            <w:top w:val="none" w:sz="0" w:space="0"/>
            <w:left w:val="none" w:sz="0" w:space="0"/>
            <w:bottom w:val="none" w:sz="0" w:space="0"/>
            <w:right w:val="none" w:sz="0" w:space="0"/>
          </w:pgBorders>
          <w:pgNumType w:fmt="decimal"/>
          <w:cols w:space="0" w:num="1"/>
          <w:formProt w:val="1"/>
          <w:rtlGutter w:val="0"/>
          <w:docGrid w:type="lines" w:linePitch="312" w:charSpace="0"/>
        </w:sectPr>
      </w:pPr>
    </w:p>
    <w:p w14:paraId="6204D95E">
      <w:pPr>
        <w:widowControl/>
        <w:shd w:val="clear" w:color="auto" w:fill="FFFFFF"/>
        <w:rPr>
          <w:rFonts w:hint="default" w:ascii="Times New Roman" w:hAnsi="Times New Roman" w:eastAsia="仿宋_GB2312" w:cs="Times New Roman"/>
          <w:color w:val="333333"/>
          <w:spacing w:val="9"/>
          <w:kern w:val="0"/>
          <w:sz w:val="32"/>
          <w:szCs w:val="32"/>
          <w:highlight w:val="none"/>
        </w:rPr>
      </w:pPr>
      <w:r>
        <w:rPr>
          <w:rFonts w:hint="eastAsia" w:ascii="Times New Roman" w:hAnsi="Times New Roman" w:eastAsia="黑体" w:cs="黑体"/>
          <w:color w:val="333333"/>
          <w:spacing w:val="9"/>
          <w:kern w:val="0"/>
          <w:sz w:val="32"/>
          <w:szCs w:val="32"/>
          <w:highlight w:val="none"/>
        </w:rPr>
        <w:t>附件</w:t>
      </w:r>
      <w:r>
        <w:rPr>
          <w:rFonts w:hint="default" w:ascii="Times New Roman" w:hAnsi="Times New Roman" w:eastAsia="仿宋_GB2312" w:cs="Times New Roman"/>
          <w:color w:val="333333"/>
          <w:spacing w:val="9"/>
          <w:kern w:val="0"/>
          <w:sz w:val="32"/>
          <w:szCs w:val="32"/>
          <w:highlight w:val="none"/>
        </w:rPr>
        <w:t>2</w:t>
      </w:r>
    </w:p>
    <w:p w14:paraId="7B65E2E6">
      <w:pPr>
        <w:adjustRightInd w:val="0"/>
        <w:snapToGrid w:val="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202</w:t>
      </w:r>
      <w:r>
        <w:rPr>
          <w:rFonts w:hint="eastAsia" w:ascii="Times New Roman" w:hAnsi="Times New Roman" w:eastAsia="方正小标宋简体" w:cs="Times New Roman"/>
          <w:sz w:val="44"/>
          <w:szCs w:val="44"/>
          <w:highlight w:val="none"/>
          <w:lang w:val="en-US" w:eastAsia="zh-CN"/>
        </w:rPr>
        <w:t>5</w:t>
      </w:r>
      <w:r>
        <w:rPr>
          <w:rFonts w:hint="default" w:ascii="Times New Roman" w:hAnsi="Times New Roman" w:eastAsia="方正小标宋简体" w:cs="Times New Roman"/>
          <w:sz w:val="44"/>
          <w:szCs w:val="44"/>
          <w:highlight w:val="none"/>
        </w:rPr>
        <w:t>年度智造名城政策资金申请表</w:t>
      </w:r>
    </w:p>
    <w:p w14:paraId="36F46083">
      <w:pPr>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申报单位：（盖章）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19"/>
        <w:gridCol w:w="2513"/>
        <w:gridCol w:w="1180"/>
        <w:gridCol w:w="1180"/>
        <w:gridCol w:w="1180"/>
        <w:gridCol w:w="2042"/>
        <w:gridCol w:w="1480"/>
        <w:gridCol w:w="1200"/>
        <w:gridCol w:w="1360"/>
      </w:tblGrid>
      <w:tr w14:paraId="2032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vMerge w:val="restart"/>
            <w:noWrap w:val="0"/>
            <w:vAlign w:val="center"/>
          </w:tcPr>
          <w:p w14:paraId="09B0C234">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序号</w:t>
            </w:r>
          </w:p>
        </w:tc>
        <w:tc>
          <w:tcPr>
            <w:tcW w:w="919" w:type="dxa"/>
            <w:vMerge w:val="restart"/>
            <w:noWrap w:val="0"/>
            <w:vAlign w:val="center"/>
          </w:tcPr>
          <w:p w14:paraId="6DC4D539">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申报奖补类别</w:t>
            </w:r>
          </w:p>
        </w:tc>
        <w:tc>
          <w:tcPr>
            <w:tcW w:w="2513" w:type="dxa"/>
            <w:vMerge w:val="restart"/>
            <w:noWrap w:val="0"/>
            <w:vAlign w:val="center"/>
          </w:tcPr>
          <w:p w14:paraId="11DEEEE0">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项目名称</w:t>
            </w:r>
          </w:p>
        </w:tc>
        <w:tc>
          <w:tcPr>
            <w:tcW w:w="7062" w:type="dxa"/>
            <w:gridSpan w:val="5"/>
            <w:noWrap w:val="0"/>
            <w:vAlign w:val="center"/>
          </w:tcPr>
          <w:p w14:paraId="7C2DB571">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申报单位情况</w:t>
            </w:r>
          </w:p>
        </w:tc>
        <w:tc>
          <w:tcPr>
            <w:tcW w:w="1200" w:type="dxa"/>
            <w:vMerge w:val="restart"/>
            <w:noWrap w:val="0"/>
            <w:vAlign w:val="center"/>
          </w:tcPr>
          <w:p w14:paraId="0D838C7D">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所属县区</w:t>
            </w:r>
          </w:p>
        </w:tc>
        <w:tc>
          <w:tcPr>
            <w:tcW w:w="1360" w:type="dxa"/>
            <w:noWrap w:val="0"/>
            <w:vAlign w:val="center"/>
          </w:tcPr>
          <w:p w14:paraId="48E9DB0D">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申请金额</w:t>
            </w:r>
          </w:p>
        </w:tc>
      </w:tr>
      <w:tr w14:paraId="7DBB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vMerge w:val="continue"/>
            <w:noWrap w:val="0"/>
            <w:vAlign w:val="center"/>
          </w:tcPr>
          <w:p w14:paraId="16A6318F">
            <w:pPr>
              <w:jc w:val="center"/>
              <w:rPr>
                <w:rFonts w:hint="default" w:ascii="Times New Roman" w:hAnsi="Times New Roman" w:eastAsia="楷体_GB2312" w:cs="Times New Roman"/>
                <w:b/>
                <w:bCs/>
                <w:sz w:val="24"/>
                <w:highlight w:val="none"/>
              </w:rPr>
            </w:pPr>
          </w:p>
        </w:tc>
        <w:tc>
          <w:tcPr>
            <w:tcW w:w="919" w:type="dxa"/>
            <w:vMerge w:val="continue"/>
            <w:noWrap w:val="0"/>
            <w:vAlign w:val="center"/>
          </w:tcPr>
          <w:p w14:paraId="4F0A7134">
            <w:pPr>
              <w:jc w:val="center"/>
              <w:rPr>
                <w:rFonts w:hint="default" w:ascii="Times New Roman" w:hAnsi="Times New Roman" w:eastAsia="楷体_GB2312" w:cs="Times New Roman"/>
                <w:b/>
                <w:bCs/>
                <w:sz w:val="24"/>
                <w:highlight w:val="none"/>
              </w:rPr>
            </w:pPr>
          </w:p>
        </w:tc>
        <w:tc>
          <w:tcPr>
            <w:tcW w:w="2513" w:type="dxa"/>
            <w:vMerge w:val="continue"/>
            <w:noWrap w:val="0"/>
            <w:vAlign w:val="center"/>
          </w:tcPr>
          <w:p w14:paraId="360C11D3">
            <w:pPr>
              <w:jc w:val="center"/>
              <w:rPr>
                <w:rFonts w:hint="default" w:ascii="Times New Roman" w:hAnsi="Times New Roman" w:eastAsia="楷体_GB2312" w:cs="Times New Roman"/>
                <w:b/>
                <w:bCs/>
                <w:sz w:val="24"/>
                <w:highlight w:val="none"/>
              </w:rPr>
            </w:pPr>
          </w:p>
        </w:tc>
        <w:tc>
          <w:tcPr>
            <w:tcW w:w="0" w:type="auto"/>
            <w:noWrap w:val="0"/>
            <w:vAlign w:val="center"/>
          </w:tcPr>
          <w:p w14:paraId="5DCAEA87">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企业名称</w:t>
            </w:r>
          </w:p>
        </w:tc>
        <w:tc>
          <w:tcPr>
            <w:tcW w:w="0" w:type="auto"/>
            <w:noWrap w:val="0"/>
            <w:vAlign w:val="center"/>
          </w:tcPr>
          <w:p w14:paraId="587A26A1">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法人代表</w:t>
            </w:r>
          </w:p>
        </w:tc>
        <w:tc>
          <w:tcPr>
            <w:tcW w:w="0" w:type="auto"/>
            <w:noWrap w:val="0"/>
            <w:vAlign w:val="center"/>
          </w:tcPr>
          <w:p w14:paraId="6BE2BD85">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联系手机</w:t>
            </w:r>
          </w:p>
        </w:tc>
        <w:tc>
          <w:tcPr>
            <w:tcW w:w="2042" w:type="dxa"/>
            <w:noWrap w:val="0"/>
            <w:vAlign w:val="center"/>
          </w:tcPr>
          <w:p w14:paraId="41174BB6">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开户行</w:t>
            </w:r>
          </w:p>
        </w:tc>
        <w:tc>
          <w:tcPr>
            <w:tcW w:w="1480" w:type="dxa"/>
            <w:noWrap w:val="0"/>
            <w:vAlign w:val="center"/>
          </w:tcPr>
          <w:p w14:paraId="1BFC2E33">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银行账号</w:t>
            </w:r>
          </w:p>
        </w:tc>
        <w:tc>
          <w:tcPr>
            <w:tcW w:w="1200" w:type="dxa"/>
            <w:vMerge w:val="continue"/>
            <w:noWrap w:val="0"/>
            <w:vAlign w:val="center"/>
          </w:tcPr>
          <w:p w14:paraId="18F8890F">
            <w:pPr>
              <w:jc w:val="center"/>
              <w:rPr>
                <w:rFonts w:hint="default" w:ascii="Times New Roman" w:hAnsi="Times New Roman" w:eastAsia="楷体_GB2312" w:cs="Times New Roman"/>
                <w:b/>
                <w:bCs/>
                <w:sz w:val="24"/>
                <w:highlight w:val="none"/>
              </w:rPr>
            </w:pPr>
          </w:p>
        </w:tc>
        <w:tc>
          <w:tcPr>
            <w:tcW w:w="1360" w:type="dxa"/>
            <w:noWrap w:val="0"/>
            <w:vAlign w:val="center"/>
          </w:tcPr>
          <w:p w14:paraId="55F6B7EF">
            <w:pPr>
              <w:jc w:val="center"/>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合计</w:t>
            </w:r>
          </w:p>
        </w:tc>
      </w:tr>
      <w:tr w14:paraId="3971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noWrap w:val="0"/>
            <w:vAlign w:val="center"/>
          </w:tcPr>
          <w:p w14:paraId="5221A9B9">
            <w:pPr>
              <w:jc w:val="center"/>
              <w:rPr>
                <w:rFonts w:hint="default" w:ascii="Times New Roman" w:hAnsi="Times New Roman" w:eastAsia="仿宋_GB2312" w:cs="Times New Roman"/>
                <w:sz w:val="32"/>
                <w:szCs w:val="32"/>
                <w:highlight w:val="none"/>
              </w:rPr>
            </w:pPr>
          </w:p>
        </w:tc>
        <w:tc>
          <w:tcPr>
            <w:tcW w:w="919" w:type="dxa"/>
            <w:noWrap w:val="0"/>
            <w:vAlign w:val="center"/>
          </w:tcPr>
          <w:p w14:paraId="3D2E424E">
            <w:pPr>
              <w:jc w:val="center"/>
              <w:rPr>
                <w:rFonts w:hint="default" w:ascii="Times New Roman" w:hAnsi="Times New Roman" w:eastAsia="仿宋_GB2312" w:cs="Times New Roman"/>
                <w:sz w:val="32"/>
                <w:szCs w:val="32"/>
                <w:highlight w:val="none"/>
              </w:rPr>
            </w:pPr>
          </w:p>
        </w:tc>
        <w:tc>
          <w:tcPr>
            <w:tcW w:w="2513" w:type="dxa"/>
            <w:noWrap w:val="0"/>
            <w:vAlign w:val="center"/>
          </w:tcPr>
          <w:p w14:paraId="0155FCFE">
            <w:pPr>
              <w:jc w:val="center"/>
              <w:rPr>
                <w:rFonts w:hint="default" w:ascii="Times New Roman" w:hAnsi="Times New Roman" w:eastAsia="仿宋_GB2312" w:cs="Times New Roman"/>
                <w:sz w:val="32"/>
                <w:szCs w:val="32"/>
                <w:highlight w:val="none"/>
              </w:rPr>
            </w:pPr>
          </w:p>
        </w:tc>
        <w:tc>
          <w:tcPr>
            <w:tcW w:w="0" w:type="auto"/>
            <w:noWrap w:val="0"/>
            <w:vAlign w:val="center"/>
          </w:tcPr>
          <w:p w14:paraId="3CD3CEA6">
            <w:pPr>
              <w:jc w:val="center"/>
              <w:rPr>
                <w:rFonts w:hint="default" w:ascii="Times New Roman" w:hAnsi="Times New Roman" w:eastAsia="仿宋_GB2312" w:cs="Times New Roman"/>
                <w:sz w:val="32"/>
                <w:szCs w:val="32"/>
                <w:highlight w:val="none"/>
              </w:rPr>
            </w:pPr>
          </w:p>
        </w:tc>
        <w:tc>
          <w:tcPr>
            <w:tcW w:w="0" w:type="auto"/>
            <w:noWrap w:val="0"/>
            <w:vAlign w:val="center"/>
          </w:tcPr>
          <w:p w14:paraId="0A4D5EE5">
            <w:pPr>
              <w:jc w:val="center"/>
              <w:rPr>
                <w:rFonts w:hint="default" w:ascii="Times New Roman" w:hAnsi="Times New Roman" w:eastAsia="仿宋_GB2312" w:cs="Times New Roman"/>
                <w:sz w:val="32"/>
                <w:szCs w:val="32"/>
                <w:highlight w:val="none"/>
              </w:rPr>
            </w:pPr>
          </w:p>
        </w:tc>
        <w:tc>
          <w:tcPr>
            <w:tcW w:w="0" w:type="auto"/>
            <w:noWrap w:val="0"/>
            <w:vAlign w:val="center"/>
          </w:tcPr>
          <w:p w14:paraId="4895E690">
            <w:pPr>
              <w:jc w:val="center"/>
              <w:rPr>
                <w:rFonts w:hint="default" w:ascii="Times New Roman" w:hAnsi="Times New Roman" w:eastAsia="仿宋_GB2312" w:cs="Times New Roman"/>
                <w:sz w:val="32"/>
                <w:szCs w:val="32"/>
                <w:highlight w:val="none"/>
              </w:rPr>
            </w:pPr>
          </w:p>
        </w:tc>
        <w:tc>
          <w:tcPr>
            <w:tcW w:w="2042" w:type="dxa"/>
            <w:noWrap w:val="0"/>
            <w:vAlign w:val="center"/>
          </w:tcPr>
          <w:p w14:paraId="22E20105">
            <w:pPr>
              <w:jc w:val="center"/>
              <w:rPr>
                <w:rFonts w:hint="default" w:ascii="Times New Roman" w:hAnsi="Times New Roman" w:eastAsia="仿宋_GB2312" w:cs="Times New Roman"/>
                <w:sz w:val="32"/>
                <w:szCs w:val="32"/>
                <w:highlight w:val="none"/>
              </w:rPr>
            </w:pPr>
          </w:p>
        </w:tc>
        <w:tc>
          <w:tcPr>
            <w:tcW w:w="1480" w:type="dxa"/>
            <w:noWrap w:val="0"/>
            <w:vAlign w:val="center"/>
          </w:tcPr>
          <w:p w14:paraId="03C8B10A">
            <w:pPr>
              <w:jc w:val="center"/>
              <w:rPr>
                <w:rFonts w:hint="default" w:ascii="Times New Roman" w:hAnsi="Times New Roman" w:eastAsia="仿宋_GB2312" w:cs="Times New Roman"/>
                <w:sz w:val="32"/>
                <w:szCs w:val="32"/>
                <w:highlight w:val="none"/>
              </w:rPr>
            </w:pPr>
          </w:p>
        </w:tc>
        <w:tc>
          <w:tcPr>
            <w:tcW w:w="1200" w:type="dxa"/>
            <w:noWrap w:val="0"/>
            <w:vAlign w:val="center"/>
          </w:tcPr>
          <w:p w14:paraId="56AA789A">
            <w:pPr>
              <w:jc w:val="center"/>
              <w:rPr>
                <w:rFonts w:hint="default" w:ascii="Times New Roman" w:hAnsi="Times New Roman" w:eastAsia="仿宋_GB2312" w:cs="Times New Roman"/>
                <w:sz w:val="32"/>
                <w:szCs w:val="32"/>
                <w:highlight w:val="none"/>
              </w:rPr>
            </w:pPr>
          </w:p>
        </w:tc>
        <w:tc>
          <w:tcPr>
            <w:tcW w:w="1360" w:type="dxa"/>
            <w:noWrap w:val="0"/>
            <w:vAlign w:val="center"/>
          </w:tcPr>
          <w:p w14:paraId="0BADAE3F">
            <w:pPr>
              <w:jc w:val="center"/>
              <w:rPr>
                <w:rFonts w:hint="default" w:ascii="Times New Roman" w:hAnsi="Times New Roman" w:eastAsia="仿宋_GB2312" w:cs="Times New Roman"/>
                <w:sz w:val="32"/>
                <w:szCs w:val="32"/>
                <w:highlight w:val="none"/>
              </w:rPr>
            </w:pPr>
          </w:p>
        </w:tc>
      </w:tr>
      <w:tr w14:paraId="3EE0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noWrap w:val="0"/>
            <w:vAlign w:val="center"/>
          </w:tcPr>
          <w:p w14:paraId="66A9D1A3">
            <w:pPr>
              <w:jc w:val="center"/>
              <w:rPr>
                <w:rFonts w:hint="default" w:ascii="Times New Roman" w:hAnsi="Times New Roman" w:eastAsia="仿宋_GB2312" w:cs="Times New Roman"/>
                <w:sz w:val="32"/>
                <w:szCs w:val="32"/>
                <w:highlight w:val="none"/>
              </w:rPr>
            </w:pPr>
          </w:p>
        </w:tc>
        <w:tc>
          <w:tcPr>
            <w:tcW w:w="919" w:type="dxa"/>
            <w:noWrap w:val="0"/>
            <w:vAlign w:val="center"/>
          </w:tcPr>
          <w:p w14:paraId="32772B8B">
            <w:pPr>
              <w:jc w:val="center"/>
              <w:rPr>
                <w:rFonts w:hint="default" w:ascii="Times New Roman" w:hAnsi="Times New Roman" w:eastAsia="仿宋_GB2312" w:cs="Times New Roman"/>
                <w:sz w:val="32"/>
                <w:szCs w:val="32"/>
                <w:highlight w:val="none"/>
              </w:rPr>
            </w:pPr>
          </w:p>
        </w:tc>
        <w:tc>
          <w:tcPr>
            <w:tcW w:w="2513" w:type="dxa"/>
            <w:noWrap w:val="0"/>
            <w:vAlign w:val="center"/>
          </w:tcPr>
          <w:p w14:paraId="6031901C">
            <w:pPr>
              <w:jc w:val="center"/>
              <w:rPr>
                <w:rFonts w:hint="default" w:ascii="Times New Roman" w:hAnsi="Times New Roman" w:eastAsia="仿宋_GB2312" w:cs="Times New Roman"/>
                <w:sz w:val="32"/>
                <w:szCs w:val="32"/>
                <w:highlight w:val="none"/>
              </w:rPr>
            </w:pPr>
          </w:p>
        </w:tc>
        <w:tc>
          <w:tcPr>
            <w:tcW w:w="0" w:type="auto"/>
            <w:noWrap w:val="0"/>
            <w:vAlign w:val="center"/>
          </w:tcPr>
          <w:p w14:paraId="648F9F72">
            <w:pPr>
              <w:jc w:val="center"/>
              <w:rPr>
                <w:rFonts w:hint="default" w:ascii="Times New Roman" w:hAnsi="Times New Roman" w:eastAsia="仿宋_GB2312" w:cs="Times New Roman"/>
                <w:sz w:val="32"/>
                <w:szCs w:val="32"/>
                <w:highlight w:val="none"/>
              </w:rPr>
            </w:pPr>
          </w:p>
        </w:tc>
        <w:tc>
          <w:tcPr>
            <w:tcW w:w="0" w:type="auto"/>
            <w:noWrap w:val="0"/>
            <w:vAlign w:val="center"/>
          </w:tcPr>
          <w:p w14:paraId="6E5241D2">
            <w:pPr>
              <w:jc w:val="center"/>
              <w:rPr>
                <w:rFonts w:hint="default" w:ascii="Times New Roman" w:hAnsi="Times New Roman" w:eastAsia="仿宋_GB2312" w:cs="Times New Roman"/>
                <w:sz w:val="32"/>
                <w:szCs w:val="32"/>
                <w:highlight w:val="none"/>
              </w:rPr>
            </w:pPr>
          </w:p>
        </w:tc>
        <w:tc>
          <w:tcPr>
            <w:tcW w:w="0" w:type="auto"/>
            <w:noWrap w:val="0"/>
            <w:vAlign w:val="center"/>
          </w:tcPr>
          <w:p w14:paraId="3DBD645B">
            <w:pPr>
              <w:jc w:val="center"/>
              <w:rPr>
                <w:rFonts w:hint="default" w:ascii="Times New Roman" w:hAnsi="Times New Roman" w:eastAsia="仿宋_GB2312" w:cs="Times New Roman"/>
                <w:sz w:val="32"/>
                <w:szCs w:val="32"/>
                <w:highlight w:val="none"/>
              </w:rPr>
            </w:pPr>
          </w:p>
        </w:tc>
        <w:tc>
          <w:tcPr>
            <w:tcW w:w="2042" w:type="dxa"/>
            <w:noWrap w:val="0"/>
            <w:vAlign w:val="center"/>
          </w:tcPr>
          <w:p w14:paraId="4D1720BB">
            <w:pPr>
              <w:jc w:val="center"/>
              <w:rPr>
                <w:rFonts w:hint="default" w:ascii="Times New Roman" w:hAnsi="Times New Roman" w:eastAsia="仿宋_GB2312" w:cs="Times New Roman"/>
                <w:sz w:val="32"/>
                <w:szCs w:val="32"/>
                <w:highlight w:val="none"/>
              </w:rPr>
            </w:pPr>
          </w:p>
        </w:tc>
        <w:tc>
          <w:tcPr>
            <w:tcW w:w="1480" w:type="dxa"/>
            <w:noWrap w:val="0"/>
            <w:vAlign w:val="center"/>
          </w:tcPr>
          <w:p w14:paraId="402B45BA">
            <w:pPr>
              <w:jc w:val="center"/>
              <w:rPr>
                <w:rFonts w:hint="default" w:ascii="Times New Roman" w:hAnsi="Times New Roman" w:eastAsia="仿宋_GB2312" w:cs="Times New Roman"/>
                <w:sz w:val="32"/>
                <w:szCs w:val="32"/>
                <w:highlight w:val="none"/>
              </w:rPr>
            </w:pPr>
          </w:p>
        </w:tc>
        <w:tc>
          <w:tcPr>
            <w:tcW w:w="1200" w:type="dxa"/>
            <w:noWrap w:val="0"/>
            <w:vAlign w:val="center"/>
          </w:tcPr>
          <w:p w14:paraId="202D0D48">
            <w:pPr>
              <w:jc w:val="center"/>
              <w:rPr>
                <w:rFonts w:hint="default" w:ascii="Times New Roman" w:hAnsi="Times New Roman" w:eastAsia="仿宋_GB2312" w:cs="Times New Roman"/>
                <w:sz w:val="32"/>
                <w:szCs w:val="32"/>
                <w:highlight w:val="none"/>
              </w:rPr>
            </w:pPr>
          </w:p>
        </w:tc>
        <w:tc>
          <w:tcPr>
            <w:tcW w:w="1360" w:type="dxa"/>
            <w:noWrap w:val="0"/>
            <w:vAlign w:val="center"/>
          </w:tcPr>
          <w:p w14:paraId="39F6D3BD">
            <w:pPr>
              <w:jc w:val="center"/>
              <w:rPr>
                <w:rFonts w:hint="default" w:ascii="Times New Roman" w:hAnsi="Times New Roman" w:eastAsia="仿宋_GB2312" w:cs="Times New Roman"/>
                <w:sz w:val="32"/>
                <w:szCs w:val="32"/>
                <w:highlight w:val="none"/>
              </w:rPr>
            </w:pPr>
          </w:p>
        </w:tc>
      </w:tr>
      <w:tr w14:paraId="40F0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noWrap w:val="0"/>
            <w:vAlign w:val="center"/>
          </w:tcPr>
          <w:p w14:paraId="56476687">
            <w:pPr>
              <w:jc w:val="center"/>
              <w:rPr>
                <w:rFonts w:hint="default" w:ascii="Times New Roman" w:hAnsi="Times New Roman" w:eastAsia="仿宋_GB2312" w:cs="Times New Roman"/>
                <w:sz w:val="32"/>
                <w:szCs w:val="32"/>
                <w:highlight w:val="none"/>
              </w:rPr>
            </w:pPr>
          </w:p>
        </w:tc>
        <w:tc>
          <w:tcPr>
            <w:tcW w:w="919" w:type="dxa"/>
            <w:noWrap w:val="0"/>
            <w:vAlign w:val="center"/>
          </w:tcPr>
          <w:p w14:paraId="20F1E518">
            <w:pPr>
              <w:jc w:val="center"/>
              <w:rPr>
                <w:rFonts w:hint="default" w:ascii="Times New Roman" w:hAnsi="Times New Roman" w:eastAsia="仿宋_GB2312" w:cs="Times New Roman"/>
                <w:sz w:val="32"/>
                <w:szCs w:val="32"/>
                <w:highlight w:val="none"/>
              </w:rPr>
            </w:pPr>
          </w:p>
        </w:tc>
        <w:tc>
          <w:tcPr>
            <w:tcW w:w="2513" w:type="dxa"/>
            <w:noWrap w:val="0"/>
            <w:vAlign w:val="center"/>
          </w:tcPr>
          <w:p w14:paraId="56697BFC">
            <w:pPr>
              <w:jc w:val="center"/>
              <w:rPr>
                <w:rFonts w:hint="default" w:ascii="Times New Roman" w:hAnsi="Times New Roman" w:eastAsia="仿宋_GB2312" w:cs="Times New Roman"/>
                <w:sz w:val="32"/>
                <w:szCs w:val="32"/>
                <w:highlight w:val="none"/>
              </w:rPr>
            </w:pPr>
          </w:p>
        </w:tc>
        <w:tc>
          <w:tcPr>
            <w:tcW w:w="0" w:type="auto"/>
            <w:noWrap w:val="0"/>
            <w:vAlign w:val="center"/>
          </w:tcPr>
          <w:p w14:paraId="680FEBBC">
            <w:pPr>
              <w:jc w:val="center"/>
              <w:rPr>
                <w:rFonts w:hint="default" w:ascii="Times New Roman" w:hAnsi="Times New Roman" w:eastAsia="仿宋_GB2312" w:cs="Times New Roman"/>
                <w:sz w:val="32"/>
                <w:szCs w:val="32"/>
                <w:highlight w:val="none"/>
              </w:rPr>
            </w:pPr>
          </w:p>
        </w:tc>
        <w:tc>
          <w:tcPr>
            <w:tcW w:w="0" w:type="auto"/>
            <w:noWrap w:val="0"/>
            <w:vAlign w:val="center"/>
          </w:tcPr>
          <w:p w14:paraId="12B3C769">
            <w:pPr>
              <w:jc w:val="center"/>
              <w:rPr>
                <w:rFonts w:hint="default" w:ascii="Times New Roman" w:hAnsi="Times New Roman" w:eastAsia="仿宋_GB2312" w:cs="Times New Roman"/>
                <w:sz w:val="32"/>
                <w:szCs w:val="32"/>
                <w:highlight w:val="none"/>
              </w:rPr>
            </w:pPr>
          </w:p>
        </w:tc>
        <w:tc>
          <w:tcPr>
            <w:tcW w:w="0" w:type="auto"/>
            <w:noWrap w:val="0"/>
            <w:vAlign w:val="center"/>
          </w:tcPr>
          <w:p w14:paraId="5BCB66A9">
            <w:pPr>
              <w:jc w:val="center"/>
              <w:rPr>
                <w:rFonts w:hint="default" w:ascii="Times New Roman" w:hAnsi="Times New Roman" w:eastAsia="仿宋_GB2312" w:cs="Times New Roman"/>
                <w:sz w:val="32"/>
                <w:szCs w:val="32"/>
                <w:highlight w:val="none"/>
              </w:rPr>
            </w:pPr>
          </w:p>
        </w:tc>
        <w:tc>
          <w:tcPr>
            <w:tcW w:w="2042" w:type="dxa"/>
            <w:noWrap w:val="0"/>
            <w:vAlign w:val="center"/>
          </w:tcPr>
          <w:p w14:paraId="6D4BE0FD">
            <w:pPr>
              <w:jc w:val="center"/>
              <w:rPr>
                <w:rFonts w:hint="default" w:ascii="Times New Roman" w:hAnsi="Times New Roman" w:eastAsia="仿宋_GB2312" w:cs="Times New Roman"/>
                <w:sz w:val="32"/>
                <w:szCs w:val="32"/>
                <w:highlight w:val="none"/>
              </w:rPr>
            </w:pPr>
          </w:p>
        </w:tc>
        <w:tc>
          <w:tcPr>
            <w:tcW w:w="1480" w:type="dxa"/>
            <w:noWrap w:val="0"/>
            <w:vAlign w:val="center"/>
          </w:tcPr>
          <w:p w14:paraId="238D3239">
            <w:pPr>
              <w:jc w:val="center"/>
              <w:rPr>
                <w:rFonts w:hint="default" w:ascii="Times New Roman" w:hAnsi="Times New Roman" w:eastAsia="仿宋_GB2312" w:cs="Times New Roman"/>
                <w:sz w:val="32"/>
                <w:szCs w:val="32"/>
                <w:highlight w:val="none"/>
              </w:rPr>
            </w:pPr>
          </w:p>
        </w:tc>
        <w:tc>
          <w:tcPr>
            <w:tcW w:w="1200" w:type="dxa"/>
            <w:noWrap w:val="0"/>
            <w:vAlign w:val="center"/>
          </w:tcPr>
          <w:p w14:paraId="5BB83E2D">
            <w:pPr>
              <w:jc w:val="center"/>
              <w:rPr>
                <w:rFonts w:hint="default" w:ascii="Times New Roman" w:hAnsi="Times New Roman" w:eastAsia="仿宋_GB2312" w:cs="Times New Roman"/>
                <w:sz w:val="32"/>
                <w:szCs w:val="32"/>
                <w:highlight w:val="none"/>
              </w:rPr>
            </w:pPr>
          </w:p>
        </w:tc>
        <w:tc>
          <w:tcPr>
            <w:tcW w:w="1360" w:type="dxa"/>
            <w:noWrap w:val="0"/>
            <w:vAlign w:val="center"/>
          </w:tcPr>
          <w:p w14:paraId="07CB3A87">
            <w:pPr>
              <w:jc w:val="center"/>
              <w:rPr>
                <w:rFonts w:hint="default" w:ascii="Times New Roman" w:hAnsi="Times New Roman" w:eastAsia="仿宋_GB2312" w:cs="Times New Roman"/>
                <w:sz w:val="32"/>
                <w:szCs w:val="32"/>
                <w:highlight w:val="none"/>
              </w:rPr>
            </w:pPr>
          </w:p>
        </w:tc>
      </w:tr>
      <w:tr w14:paraId="6B01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noWrap w:val="0"/>
            <w:vAlign w:val="center"/>
          </w:tcPr>
          <w:p w14:paraId="786197AE">
            <w:pPr>
              <w:jc w:val="center"/>
              <w:rPr>
                <w:rFonts w:hint="default" w:ascii="Times New Roman" w:hAnsi="Times New Roman" w:eastAsia="仿宋_GB2312" w:cs="Times New Roman"/>
                <w:sz w:val="32"/>
                <w:szCs w:val="32"/>
                <w:highlight w:val="none"/>
              </w:rPr>
            </w:pPr>
          </w:p>
        </w:tc>
        <w:tc>
          <w:tcPr>
            <w:tcW w:w="919" w:type="dxa"/>
            <w:noWrap w:val="0"/>
            <w:vAlign w:val="center"/>
          </w:tcPr>
          <w:p w14:paraId="0CAA4559">
            <w:pPr>
              <w:jc w:val="center"/>
              <w:rPr>
                <w:rFonts w:hint="default" w:ascii="Times New Roman" w:hAnsi="Times New Roman" w:eastAsia="仿宋_GB2312" w:cs="Times New Roman"/>
                <w:sz w:val="32"/>
                <w:szCs w:val="32"/>
                <w:highlight w:val="none"/>
              </w:rPr>
            </w:pPr>
          </w:p>
        </w:tc>
        <w:tc>
          <w:tcPr>
            <w:tcW w:w="2513" w:type="dxa"/>
            <w:noWrap w:val="0"/>
            <w:vAlign w:val="center"/>
          </w:tcPr>
          <w:p w14:paraId="3B72E7BD">
            <w:pPr>
              <w:jc w:val="center"/>
              <w:rPr>
                <w:rFonts w:hint="default" w:ascii="Times New Roman" w:hAnsi="Times New Roman" w:eastAsia="仿宋_GB2312" w:cs="Times New Roman"/>
                <w:sz w:val="32"/>
                <w:szCs w:val="32"/>
                <w:highlight w:val="none"/>
              </w:rPr>
            </w:pPr>
          </w:p>
        </w:tc>
        <w:tc>
          <w:tcPr>
            <w:tcW w:w="0" w:type="auto"/>
            <w:noWrap w:val="0"/>
            <w:vAlign w:val="center"/>
          </w:tcPr>
          <w:p w14:paraId="71D54998">
            <w:pPr>
              <w:jc w:val="center"/>
              <w:rPr>
                <w:rFonts w:hint="default" w:ascii="Times New Roman" w:hAnsi="Times New Roman" w:eastAsia="仿宋_GB2312" w:cs="Times New Roman"/>
                <w:sz w:val="32"/>
                <w:szCs w:val="32"/>
                <w:highlight w:val="none"/>
              </w:rPr>
            </w:pPr>
          </w:p>
        </w:tc>
        <w:tc>
          <w:tcPr>
            <w:tcW w:w="0" w:type="auto"/>
            <w:noWrap w:val="0"/>
            <w:vAlign w:val="center"/>
          </w:tcPr>
          <w:p w14:paraId="13B23BA4">
            <w:pPr>
              <w:jc w:val="center"/>
              <w:rPr>
                <w:rFonts w:hint="default" w:ascii="Times New Roman" w:hAnsi="Times New Roman" w:eastAsia="仿宋_GB2312" w:cs="Times New Roman"/>
                <w:sz w:val="32"/>
                <w:szCs w:val="32"/>
                <w:highlight w:val="none"/>
              </w:rPr>
            </w:pPr>
          </w:p>
        </w:tc>
        <w:tc>
          <w:tcPr>
            <w:tcW w:w="0" w:type="auto"/>
            <w:noWrap w:val="0"/>
            <w:vAlign w:val="center"/>
          </w:tcPr>
          <w:p w14:paraId="261B55E1">
            <w:pPr>
              <w:jc w:val="center"/>
              <w:rPr>
                <w:rFonts w:hint="default" w:ascii="Times New Roman" w:hAnsi="Times New Roman" w:eastAsia="仿宋_GB2312" w:cs="Times New Roman"/>
                <w:sz w:val="32"/>
                <w:szCs w:val="32"/>
                <w:highlight w:val="none"/>
              </w:rPr>
            </w:pPr>
          </w:p>
        </w:tc>
        <w:tc>
          <w:tcPr>
            <w:tcW w:w="2042" w:type="dxa"/>
            <w:noWrap w:val="0"/>
            <w:vAlign w:val="center"/>
          </w:tcPr>
          <w:p w14:paraId="273AAF2B">
            <w:pPr>
              <w:jc w:val="center"/>
              <w:rPr>
                <w:rFonts w:hint="default" w:ascii="Times New Roman" w:hAnsi="Times New Roman" w:eastAsia="仿宋_GB2312" w:cs="Times New Roman"/>
                <w:sz w:val="32"/>
                <w:szCs w:val="32"/>
                <w:highlight w:val="none"/>
              </w:rPr>
            </w:pPr>
          </w:p>
        </w:tc>
        <w:tc>
          <w:tcPr>
            <w:tcW w:w="1480" w:type="dxa"/>
            <w:noWrap w:val="0"/>
            <w:vAlign w:val="center"/>
          </w:tcPr>
          <w:p w14:paraId="295867F2">
            <w:pPr>
              <w:jc w:val="center"/>
              <w:rPr>
                <w:rFonts w:hint="default" w:ascii="Times New Roman" w:hAnsi="Times New Roman" w:eastAsia="仿宋_GB2312" w:cs="Times New Roman"/>
                <w:sz w:val="32"/>
                <w:szCs w:val="32"/>
                <w:highlight w:val="none"/>
              </w:rPr>
            </w:pPr>
          </w:p>
        </w:tc>
        <w:tc>
          <w:tcPr>
            <w:tcW w:w="1200" w:type="dxa"/>
            <w:noWrap w:val="0"/>
            <w:vAlign w:val="center"/>
          </w:tcPr>
          <w:p w14:paraId="5912B3D7">
            <w:pPr>
              <w:jc w:val="center"/>
              <w:rPr>
                <w:rFonts w:hint="default" w:ascii="Times New Roman" w:hAnsi="Times New Roman" w:eastAsia="仿宋_GB2312" w:cs="Times New Roman"/>
                <w:sz w:val="32"/>
                <w:szCs w:val="32"/>
                <w:highlight w:val="none"/>
              </w:rPr>
            </w:pPr>
          </w:p>
        </w:tc>
        <w:tc>
          <w:tcPr>
            <w:tcW w:w="1360" w:type="dxa"/>
            <w:noWrap w:val="0"/>
            <w:vAlign w:val="center"/>
          </w:tcPr>
          <w:p w14:paraId="0623824C">
            <w:pPr>
              <w:jc w:val="center"/>
              <w:rPr>
                <w:rFonts w:hint="default" w:ascii="Times New Roman" w:hAnsi="Times New Roman" w:eastAsia="仿宋_GB2312" w:cs="Times New Roman"/>
                <w:sz w:val="32"/>
                <w:szCs w:val="32"/>
                <w:highlight w:val="none"/>
              </w:rPr>
            </w:pPr>
          </w:p>
        </w:tc>
      </w:tr>
    </w:tbl>
    <w:p w14:paraId="2D6D2CEC">
      <w:pPr>
        <w:rPr>
          <w:rFonts w:hint="eastAsia" w:ascii="Times New Roman" w:hAnsi="Times New Roman" w:eastAsia="楷体_GB2312" w:cs="楷体_GB2312"/>
          <w:color w:val="333333"/>
          <w:spacing w:val="9"/>
          <w:kern w:val="0"/>
          <w:sz w:val="21"/>
          <w:szCs w:val="21"/>
          <w:highlight w:val="none"/>
          <w:lang w:val="en-US" w:eastAsia="zh-CN"/>
        </w:rPr>
      </w:pPr>
      <w:r>
        <w:rPr>
          <w:rFonts w:hint="eastAsia" w:ascii="Times New Roman" w:hAnsi="Times New Roman" w:eastAsia="楷体_GB2312" w:cs="楷体_GB2312"/>
          <w:color w:val="333333"/>
          <w:spacing w:val="9"/>
          <w:kern w:val="0"/>
          <w:sz w:val="21"/>
          <w:szCs w:val="21"/>
          <w:highlight w:val="none"/>
          <w:lang w:val="en-US" w:eastAsia="zh-CN"/>
        </w:rPr>
        <w:t>注：申报奖补类别为：支持企业新型技术改造、支持企业绿色技术改造、鼓励技改投资争先进位、奖补国家级制造业单项冠军企业、奖补国家级专精特新“小巨人”企业、奖补省级专精特新中小企业、奖补首次入规工业企业、加快5G基础设施建设、加快数实融合发展。</w:t>
      </w:r>
    </w:p>
    <w:p w14:paraId="117FD637">
      <w:pPr>
        <w:widowControl w:val="0"/>
        <w:spacing w:after="140" w:line="276" w:lineRule="auto"/>
        <w:jc w:val="both"/>
        <w:rPr>
          <w:rFonts w:hint="eastAsia" w:ascii="Times New Roman" w:hAnsi="Times New Roman" w:eastAsia="楷体_GB2312" w:cs="楷体_GB2312"/>
          <w:color w:val="333333"/>
          <w:spacing w:val="9"/>
          <w:kern w:val="0"/>
          <w:sz w:val="21"/>
          <w:szCs w:val="21"/>
          <w:highlight w:val="none"/>
          <w:lang w:val="en-US" w:eastAsia="zh-CN" w:bidi="ar-SA"/>
        </w:rPr>
      </w:pPr>
    </w:p>
    <w:p w14:paraId="28B2BC04">
      <w:pPr>
        <w:rPr>
          <w:rFonts w:hint="eastAsia" w:ascii="Times New Roman" w:hAnsi="Times New Roman" w:eastAsia="楷体_GB2312" w:cs="楷体_GB2312"/>
          <w:color w:val="333333"/>
          <w:spacing w:val="9"/>
          <w:kern w:val="0"/>
          <w:sz w:val="21"/>
          <w:szCs w:val="21"/>
          <w:highlight w:val="none"/>
          <w:lang w:val="en-US" w:eastAsia="zh-CN"/>
        </w:rPr>
        <w:sectPr>
          <w:pgSz w:w="16838" w:h="11906" w:orient="landscape"/>
          <w:pgMar w:top="1531" w:right="1440" w:bottom="1531" w:left="1440" w:header="851" w:footer="1587" w:gutter="0"/>
          <w:pgBorders>
            <w:top w:val="none" w:sz="0" w:space="0"/>
            <w:left w:val="none" w:sz="0" w:space="0"/>
            <w:bottom w:val="none" w:sz="0" w:space="0"/>
            <w:right w:val="none" w:sz="0" w:space="0"/>
          </w:pgBorders>
          <w:pgNumType w:fmt="decimal"/>
          <w:cols w:space="0" w:num="1"/>
          <w:formProt w:val="1"/>
          <w:rtlGutter w:val="0"/>
          <w:docGrid w:type="lines" w:linePitch="315" w:charSpace="0"/>
        </w:sectPr>
      </w:pPr>
    </w:p>
    <w:p w14:paraId="1F77BDEF">
      <w:pPr>
        <w:rPr>
          <w:rFonts w:hint="default" w:ascii="Times New Roman" w:hAnsi="Times New Roman" w:eastAsia="仿宋_GB2312" w:cs="Times New Roman"/>
          <w:color w:val="333333"/>
          <w:spacing w:val="9"/>
          <w:kern w:val="0"/>
          <w:sz w:val="32"/>
          <w:szCs w:val="32"/>
          <w:highlight w:val="none"/>
        </w:rPr>
      </w:pPr>
      <w:r>
        <w:rPr>
          <w:rFonts w:hint="eastAsia" w:ascii="Times New Roman" w:hAnsi="Times New Roman" w:eastAsia="黑体" w:cs="黑体"/>
          <w:color w:val="333333"/>
          <w:spacing w:val="9"/>
          <w:kern w:val="0"/>
          <w:sz w:val="32"/>
          <w:szCs w:val="32"/>
          <w:highlight w:val="none"/>
        </w:rPr>
        <w:t>附件</w:t>
      </w:r>
      <w:r>
        <w:rPr>
          <w:rFonts w:hint="default" w:ascii="Times New Roman" w:hAnsi="Times New Roman" w:eastAsia="仿宋_GB2312" w:cs="Times New Roman"/>
          <w:color w:val="333333"/>
          <w:spacing w:val="9"/>
          <w:kern w:val="0"/>
          <w:sz w:val="32"/>
          <w:szCs w:val="32"/>
          <w:highlight w:val="none"/>
        </w:rPr>
        <w:t>3</w:t>
      </w:r>
    </w:p>
    <w:p w14:paraId="7B3658D3">
      <w:pPr>
        <w:adjustRightInd w:val="0"/>
        <w:snapToGrid w:val="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202</w:t>
      </w:r>
      <w:r>
        <w:rPr>
          <w:rFonts w:hint="eastAsia" w:ascii="Times New Roman" w:hAnsi="Times New Roman" w:eastAsia="方正小标宋简体" w:cs="Times New Roman"/>
          <w:sz w:val="44"/>
          <w:szCs w:val="44"/>
          <w:highlight w:val="none"/>
          <w:lang w:val="en-US" w:eastAsia="zh-CN"/>
        </w:rPr>
        <w:t>5</w:t>
      </w:r>
      <w:r>
        <w:rPr>
          <w:rFonts w:hint="default" w:ascii="Times New Roman" w:hAnsi="Times New Roman" w:eastAsia="方正小标宋简体" w:cs="Times New Roman"/>
          <w:sz w:val="44"/>
          <w:szCs w:val="44"/>
          <w:highlight w:val="none"/>
        </w:rPr>
        <w:t>年度</w:t>
      </w:r>
      <w:r>
        <w:rPr>
          <w:rFonts w:hint="eastAsia" w:ascii="Times New Roman" w:hAnsi="Times New Roman" w:eastAsia="方正小标宋简体" w:cs="Times New Roman"/>
          <w:sz w:val="44"/>
          <w:szCs w:val="44"/>
          <w:highlight w:val="none"/>
          <w:lang w:eastAsia="zh-CN"/>
        </w:rPr>
        <w:t>支持企业</w:t>
      </w:r>
      <w:r>
        <w:rPr>
          <w:rFonts w:hint="eastAsia" w:ascii="Times New Roman" w:hAnsi="Times New Roman" w:eastAsia="方正小标宋简体" w:cs="Times New Roman"/>
          <w:sz w:val="44"/>
          <w:szCs w:val="44"/>
          <w:highlight w:val="none"/>
          <w:lang w:val="en-US" w:eastAsia="zh-CN"/>
        </w:rPr>
        <w:t>新型</w:t>
      </w:r>
      <w:r>
        <w:rPr>
          <w:rFonts w:hint="eastAsia" w:ascii="Times New Roman" w:hAnsi="Times New Roman" w:eastAsia="方正小标宋简体" w:cs="Times New Roman"/>
          <w:sz w:val="44"/>
          <w:szCs w:val="44"/>
          <w:highlight w:val="none"/>
          <w:lang w:eastAsia="zh-CN"/>
        </w:rPr>
        <w:t>技术改造</w:t>
      </w:r>
      <w:r>
        <w:rPr>
          <w:rFonts w:hint="default" w:ascii="Times New Roman" w:hAnsi="Times New Roman" w:eastAsia="方正小标宋简体" w:cs="Times New Roman"/>
          <w:sz w:val="44"/>
          <w:szCs w:val="44"/>
          <w:highlight w:val="none"/>
        </w:rPr>
        <w:t>补助申请表</w:t>
      </w:r>
    </w:p>
    <w:p w14:paraId="4E1BF80A">
      <w:pPr>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申报单位：（盖章）</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单位：万元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40"/>
        <w:gridCol w:w="2770"/>
        <w:gridCol w:w="1120"/>
        <w:gridCol w:w="880"/>
        <w:gridCol w:w="870"/>
        <w:gridCol w:w="1270"/>
        <w:gridCol w:w="1220"/>
        <w:gridCol w:w="810"/>
        <w:gridCol w:w="1080"/>
        <w:gridCol w:w="1045"/>
      </w:tblGrid>
      <w:tr w14:paraId="619F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5" w:type="dxa"/>
            <w:vMerge w:val="restart"/>
            <w:noWrap w:val="0"/>
            <w:vAlign w:val="center"/>
          </w:tcPr>
          <w:p w14:paraId="5378D2CA">
            <w:pPr>
              <w:widowControl/>
              <w:jc w:val="center"/>
              <w:rPr>
                <w:rFonts w:hint="eastAsia" w:ascii="Times New Roman" w:hAnsi="Times New Roman" w:eastAsia="黑体" w:cs="黑体"/>
                <w:sz w:val="24"/>
                <w:highlight w:val="none"/>
              </w:rPr>
            </w:pPr>
            <w:r>
              <w:rPr>
                <w:rFonts w:hint="eastAsia" w:ascii="Times New Roman" w:hAnsi="Times New Roman" w:eastAsia="黑体" w:cs="黑体"/>
                <w:kern w:val="0"/>
                <w:sz w:val="24"/>
                <w:highlight w:val="none"/>
              </w:rPr>
              <w:t>序号</w:t>
            </w:r>
          </w:p>
        </w:tc>
        <w:tc>
          <w:tcPr>
            <w:tcW w:w="2140" w:type="dxa"/>
            <w:vMerge w:val="restart"/>
            <w:noWrap w:val="0"/>
            <w:vAlign w:val="center"/>
          </w:tcPr>
          <w:p w14:paraId="507D36C1">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企业名称</w:t>
            </w:r>
          </w:p>
        </w:tc>
        <w:tc>
          <w:tcPr>
            <w:tcW w:w="2770" w:type="dxa"/>
            <w:vMerge w:val="restart"/>
            <w:noWrap w:val="0"/>
            <w:vAlign w:val="center"/>
          </w:tcPr>
          <w:p w14:paraId="4563A576">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项目名称</w:t>
            </w:r>
          </w:p>
        </w:tc>
        <w:tc>
          <w:tcPr>
            <w:tcW w:w="1120" w:type="dxa"/>
            <w:vMerge w:val="restart"/>
            <w:noWrap w:val="0"/>
            <w:vAlign w:val="center"/>
          </w:tcPr>
          <w:p w14:paraId="47C5BA4E">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所在县区</w:t>
            </w:r>
          </w:p>
        </w:tc>
        <w:tc>
          <w:tcPr>
            <w:tcW w:w="1750" w:type="dxa"/>
            <w:gridSpan w:val="2"/>
            <w:noWrap w:val="0"/>
            <w:vAlign w:val="center"/>
          </w:tcPr>
          <w:p w14:paraId="2DFFE3DF">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设备投资额</w:t>
            </w:r>
            <w:r>
              <w:rPr>
                <w:rFonts w:hint="eastAsia" w:ascii="Times New Roman" w:hAnsi="Times New Roman" w:eastAsia="黑体" w:cs="黑体"/>
                <w:sz w:val="24"/>
                <w:highlight w:val="none"/>
                <w:lang w:eastAsia="zh-CN"/>
              </w:rPr>
              <w:t>（</w:t>
            </w:r>
            <w:r>
              <w:rPr>
                <w:rFonts w:hint="eastAsia" w:ascii="Times New Roman" w:hAnsi="Times New Roman" w:eastAsia="黑体" w:cs="黑体"/>
                <w:sz w:val="24"/>
                <w:highlight w:val="none"/>
                <w:lang w:val="en-US" w:eastAsia="zh-CN"/>
              </w:rPr>
              <w:t>不含税</w:t>
            </w:r>
            <w:r>
              <w:rPr>
                <w:rFonts w:hint="eastAsia" w:ascii="Times New Roman" w:hAnsi="Times New Roman" w:eastAsia="黑体" w:cs="黑体"/>
                <w:sz w:val="24"/>
                <w:highlight w:val="none"/>
                <w:lang w:eastAsia="zh-CN"/>
              </w:rPr>
              <w:t>）</w:t>
            </w:r>
          </w:p>
        </w:tc>
        <w:tc>
          <w:tcPr>
            <w:tcW w:w="1270" w:type="dxa"/>
            <w:vMerge w:val="restart"/>
            <w:noWrap w:val="0"/>
            <w:vAlign w:val="center"/>
          </w:tcPr>
          <w:p w14:paraId="7841CE81">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拟</w:t>
            </w:r>
            <w:r>
              <w:rPr>
                <w:rFonts w:hint="eastAsia" w:ascii="Times New Roman" w:hAnsi="Times New Roman" w:eastAsia="黑体" w:cs="黑体"/>
                <w:sz w:val="24"/>
                <w:highlight w:val="none"/>
                <w:lang w:eastAsia="zh-CN"/>
              </w:rPr>
              <w:t>申请奖补</w:t>
            </w:r>
            <w:r>
              <w:rPr>
                <w:rFonts w:hint="eastAsia" w:ascii="Times New Roman" w:hAnsi="Times New Roman" w:eastAsia="黑体" w:cs="黑体"/>
                <w:sz w:val="24"/>
                <w:highlight w:val="none"/>
              </w:rPr>
              <w:t>金额</w:t>
            </w:r>
          </w:p>
        </w:tc>
        <w:tc>
          <w:tcPr>
            <w:tcW w:w="1220" w:type="dxa"/>
            <w:vMerge w:val="restart"/>
            <w:noWrap w:val="0"/>
            <w:vAlign w:val="center"/>
          </w:tcPr>
          <w:p w14:paraId="017A5DAE">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技改设备奖补累计年限</w:t>
            </w:r>
          </w:p>
        </w:tc>
        <w:tc>
          <w:tcPr>
            <w:tcW w:w="810" w:type="dxa"/>
            <w:vMerge w:val="restart"/>
            <w:noWrap w:val="0"/>
            <w:vAlign w:val="center"/>
          </w:tcPr>
          <w:p w14:paraId="279D0153">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是否为规上企业</w:t>
            </w:r>
          </w:p>
        </w:tc>
        <w:tc>
          <w:tcPr>
            <w:tcW w:w="1080" w:type="dxa"/>
            <w:vMerge w:val="restart"/>
            <w:noWrap w:val="0"/>
            <w:vAlign w:val="center"/>
          </w:tcPr>
          <w:p w14:paraId="13CC78D6">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欠款欠税情况</w:t>
            </w:r>
          </w:p>
        </w:tc>
        <w:tc>
          <w:tcPr>
            <w:tcW w:w="1045" w:type="dxa"/>
            <w:vMerge w:val="restart"/>
            <w:noWrap w:val="0"/>
            <w:vAlign w:val="center"/>
          </w:tcPr>
          <w:p w14:paraId="104074F0">
            <w:pPr>
              <w:widowControl/>
              <w:jc w:val="center"/>
              <w:rPr>
                <w:rFonts w:hint="eastAsia" w:ascii="Times New Roman" w:hAnsi="Times New Roman" w:eastAsia="黑体" w:cs="黑体"/>
                <w:sz w:val="24"/>
                <w:highlight w:val="none"/>
              </w:rPr>
            </w:pPr>
            <w:r>
              <w:rPr>
                <w:rFonts w:hint="eastAsia" w:ascii="Times New Roman" w:hAnsi="Times New Roman" w:eastAsia="黑体" w:cs="黑体"/>
                <w:sz w:val="24"/>
                <w:highlight w:val="none"/>
              </w:rPr>
              <w:t>备注</w:t>
            </w:r>
          </w:p>
        </w:tc>
      </w:tr>
      <w:tr w14:paraId="5470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5" w:type="dxa"/>
            <w:vMerge w:val="continue"/>
            <w:noWrap w:val="0"/>
            <w:vAlign w:val="center"/>
          </w:tcPr>
          <w:p w14:paraId="35C03E89">
            <w:pPr>
              <w:widowControl/>
              <w:jc w:val="center"/>
              <w:rPr>
                <w:rFonts w:hint="eastAsia" w:ascii="Times New Roman" w:hAnsi="Times New Roman" w:eastAsia="黑体" w:cs="黑体"/>
                <w:sz w:val="21"/>
                <w:highlight w:val="none"/>
              </w:rPr>
            </w:pPr>
          </w:p>
        </w:tc>
        <w:tc>
          <w:tcPr>
            <w:tcW w:w="2140" w:type="dxa"/>
            <w:vMerge w:val="continue"/>
            <w:noWrap w:val="0"/>
            <w:vAlign w:val="center"/>
          </w:tcPr>
          <w:p w14:paraId="029F0333">
            <w:pPr>
              <w:widowControl/>
              <w:jc w:val="center"/>
              <w:rPr>
                <w:rFonts w:hint="eastAsia" w:ascii="Times New Roman" w:hAnsi="Times New Roman" w:eastAsia="黑体" w:cs="黑体"/>
                <w:sz w:val="21"/>
                <w:highlight w:val="none"/>
              </w:rPr>
            </w:pPr>
          </w:p>
        </w:tc>
        <w:tc>
          <w:tcPr>
            <w:tcW w:w="2770" w:type="dxa"/>
            <w:vMerge w:val="continue"/>
            <w:noWrap w:val="0"/>
            <w:vAlign w:val="center"/>
          </w:tcPr>
          <w:p w14:paraId="3D8E31C6">
            <w:pPr>
              <w:widowControl/>
              <w:jc w:val="center"/>
              <w:rPr>
                <w:rFonts w:hint="eastAsia" w:ascii="Times New Roman" w:hAnsi="Times New Roman" w:eastAsia="黑体" w:cs="黑体"/>
                <w:sz w:val="21"/>
                <w:highlight w:val="none"/>
              </w:rPr>
            </w:pPr>
          </w:p>
        </w:tc>
        <w:tc>
          <w:tcPr>
            <w:tcW w:w="1120" w:type="dxa"/>
            <w:vMerge w:val="continue"/>
            <w:noWrap w:val="0"/>
            <w:vAlign w:val="center"/>
          </w:tcPr>
          <w:p w14:paraId="6ED6B27A">
            <w:pPr>
              <w:widowControl/>
              <w:jc w:val="center"/>
              <w:rPr>
                <w:rFonts w:hint="eastAsia" w:ascii="Times New Roman" w:hAnsi="Times New Roman" w:eastAsia="黑体" w:cs="黑体"/>
                <w:sz w:val="21"/>
                <w:highlight w:val="none"/>
              </w:rPr>
            </w:pPr>
          </w:p>
        </w:tc>
        <w:tc>
          <w:tcPr>
            <w:tcW w:w="880" w:type="dxa"/>
            <w:noWrap w:val="0"/>
            <w:vAlign w:val="center"/>
          </w:tcPr>
          <w:p w14:paraId="245922C5">
            <w:pPr>
              <w:widowControl/>
              <w:jc w:val="center"/>
              <w:rPr>
                <w:rFonts w:hint="eastAsia" w:ascii="Times New Roman" w:hAnsi="Times New Roman" w:eastAsia="黑体" w:cs="黑体"/>
                <w:sz w:val="24"/>
                <w:szCs w:val="28"/>
                <w:highlight w:val="none"/>
                <w:lang w:val="en-US" w:eastAsia="zh-CN"/>
              </w:rPr>
            </w:pPr>
            <w:r>
              <w:rPr>
                <w:rFonts w:hint="eastAsia" w:ascii="Times New Roman" w:hAnsi="Times New Roman" w:eastAsia="黑体" w:cs="黑体"/>
                <w:sz w:val="24"/>
                <w:szCs w:val="28"/>
                <w:highlight w:val="none"/>
                <w:lang w:val="en-US" w:eastAsia="zh-CN"/>
              </w:rPr>
              <w:t>硬件</w:t>
            </w:r>
          </w:p>
        </w:tc>
        <w:tc>
          <w:tcPr>
            <w:tcW w:w="870" w:type="dxa"/>
            <w:noWrap w:val="0"/>
            <w:vAlign w:val="center"/>
          </w:tcPr>
          <w:p w14:paraId="1334738B">
            <w:pPr>
              <w:widowControl/>
              <w:jc w:val="center"/>
              <w:rPr>
                <w:rFonts w:hint="eastAsia" w:ascii="Times New Roman" w:hAnsi="Times New Roman" w:eastAsia="黑体" w:cs="黑体"/>
                <w:sz w:val="24"/>
                <w:szCs w:val="28"/>
                <w:highlight w:val="none"/>
                <w:lang w:val="en-US" w:eastAsia="zh-CN"/>
              </w:rPr>
            </w:pPr>
            <w:r>
              <w:rPr>
                <w:rFonts w:hint="eastAsia" w:ascii="Times New Roman" w:hAnsi="Times New Roman" w:eastAsia="黑体" w:cs="黑体"/>
                <w:sz w:val="24"/>
                <w:szCs w:val="28"/>
                <w:highlight w:val="none"/>
                <w:lang w:val="en-US" w:eastAsia="zh-CN"/>
              </w:rPr>
              <w:t>软件</w:t>
            </w:r>
          </w:p>
        </w:tc>
        <w:tc>
          <w:tcPr>
            <w:tcW w:w="1270" w:type="dxa"/>
            <w:vMerge w:val="continue"/>
            <w:noWrap w:val="0"/>
            <w:vAlign w:val="center"/>
          </w:tcPr>
          <w:p w14:paraId="217D6780">
            <w:pPr>
              <w:widowControl/>
              <w:jc w:val="center"/>
              <w:rPr>
                <w:rFonts w:hint="eastAsia" w:ascii="Times New Roman" w:hAnsi="Times New Roman" w:eastAsia="黑体" w:cs="黑体"/>
                <w:sz w:val="21"/>
                <w:highlight w:val="none"/>
              </w:rPr>
            </w:pPr>
          </w:p>
        </w:tc>
        <w:tc>
          <w:tcPr>
            <w:tcW w:w="1220" w:type="dxa"/>
            <w:vMerge w:val="continue"/>
            <w:noWrap w:val="0"/>
            <w:vAlign w:val="center"/>
          </w:tcPr>
          <w:p w14:paraId="60351DBF">
            <w:pPr>
              <w:widowControl/>
              <w:jc w:val="center"/>
              <w:rPr>
                <w:rFonts w:hint="eastAsia" w:ascii="Times New Roman" w:hAnsi="Times New Roman" w:eastAsia="黑体" w:cs="黑体"/>
                <w:sz w:val="21"/>
                <w:highlight w:val="none"/>
              </w:rPr>
            </w:pPr>
          </w:p>
        </w:tc>
        <w:tc>
          <w:tcPr>
            <w:tcW w:w="810" w:type="dxa"/>
            <w:vMerge w:val="continue"/>
            <w:noWrap w:val="0"/>
            <w:vAlign w:val="center"/>
          </w:tcPr>
          <w:p w14:paraId="27091728">
            <w:pPr>
              <w:widowControl/>
              <w:jc w:val="center"/>
              <w:rPr>
                <w:rFonts w:hint="eastAsia" w:ascii="Times New Roman" w:hAnsi="Times New Roman" w:eastAsia="黑体" w:cs="黑体"/>
                <w:sz w:val="21"/>
                <w:highlight w:val="none"/>
              </w:rPr>
            </w:pPr>
          </w:p>
        </w:tc>
        <w:tc>
          <w:tcPr>
            <w:tcW w:w="1080" w:type="dxa"/>
            <w:vMerge w:val="continue"/>
            <w:noWrap w:val="0"/>
            <w:vAlign w:val="center"/>
          </w:tcPr>
          <w:p w14:paraId="74B04951">
            <w:pPr>
              <w:widowControl/>
              <w:jc w:val="center"/>
              <w:rPr>
                <w:rFonts w:hint="eastAsia" w:ascii="Times New Roman" w:hAnsi="Times New Roman" w:eastAsia="黑体" w:cs="黑体"/>
                <w:sz w:val="21"/>
                <w:highlight w:val="none"/>
              </w:rPr>
            </w:pPr>
          </w:p>
        </w:tc>
        <w:tc>
          <w:tcPr>
            <w:tcW w:w="1045" w:type="dxa"/>
            <w:vMerge w:val="continue"/>
            <w:noWrap w:val="0"/>
            <w:vAlign w:val="center"/>
          </w:tcPr>
          <w:p w14:paraId="023EE0A7">
            <w:pPr>
              <w:widowControl/>
              <w:jc w:val="center"/>
              <w:rPr>
                <w:rFonts w:hint="eastAsia" w:ascii="Times New Roman" w:hAnsi="Times New Roman" w:eastAsia="黑体" w:cs="黑体"/>
                <w:sz w:val="21"/>
                <w:highlight w:val="none"/>
              </w:rPr>
            </w:pPr>
          </w:p>
        </w:tc>
      </w:tr>
      <w:tr w14:paraId="5AE2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5" w:type="dxa"/>
            <w:noWrap w:val="0"/>
            <w:vAlign w:val="center"/>
          </w:tcPr>
          <w:p w14:paraId="63CF0529">
            <w:pPr>
              <w:widowControl/>
              <w:jc w:val="center"/>
              <w:rPr>
                <w:rFonts w:hint="eastAsia" w:ascii="Times New Roman" w:hAnsi="Times New Roman" w:eastAsia="黑体" w:cs="黑体"/>
                <w:sz w:val="28"/>
                <w:szCs w:val="28"/>
                <w:highlight w:val="none"/>
              </w:rPr>
            </w:pPr>
          </w:p>
        </w:tc>
        <w:tc>
          <w:tcPr>
            <w:tcW w:w="2140" w:type="dxa"/>
            <w:noWrap w:val="0"/>
            <w:vAlign w:val="center"/>
          </w:tcPr>
          <w:p w14:paraId="3A53DFA0">
            <w:pPr>
              <w:widowControl/>
              <w:jc w:val="center"/>
              <w:rPr>
                <w:rFonts w:hint="eastAsia" w:ascii="Times New Roman" w:hAnsi="Times New Roman" w:eastAsia="黑体" w:cs="黑体"/>
                <w:sz w:val="28"/>
                <w:szCs w:val="28"/>
                <w:highlight w:val="none"/>
              </w:rPr>
            </w:pPr>
          </w:p>
        </w:tc>
        <w:tc>
          <w:tcPr>
            <w:tcW w:w="2770" w:type="dxa"/>
            <w:noWrap w:val="0"/>
            <w:vAlign w:val="center"/>
          </w:tcPr>
          <w:p w14:paraId="21A2055F">
            <w:pPr>
              <w:widowControl/>
              <w:jc w:val="center"/>
              <w:rPr>
                <w:rFonts w:hint="eastAsia" w:ascii="Times New Roman" w:hAnsi="Times New Roman" w:eastAsia="黑体" w:cs="黑体"/>
                <w:sz w:val="28"/>
                <w:szCs w:val="28"/>
                <w:highlight w:val="none"/>
              </w:rPr>
            </w:pPr>
          </w:p>
        </w:tc>
        <w:tc>
          <w:tcPr>
            <w:tcW w:w="1120" w:type="dxa"/>
            <w:noWrap w:val="0"/>
            <w:vAlign w:val="center"/>
          </w:tcPr>
          <w:p w14:paraId="12A5D57A">
            <w:pPr>
              <w:widowControl/>
              <w:jc w:val="center"/>
              <w:rPr>
                <w:rFonts w:hint="eastAsia" w:ascii="Times New Roman" w:hAnsi="Times New Roman" w:eastAsia="黑体" w:cs="黑体"/>
                <w:sz w:val="28"/>
                <w:szCs w:val="28"/>
                <w:highlight w:val="none"/>
              </w:rPr>
            </w:pPr>
          </w:p>
        </w:tc>
        <w:tc>
          <w:tcPr>
            <w:tcW w:w="1750" w:type="dxa"/>
            <w:gridSpan w:val="2"/>
            <w:noWrap w:val="0"/>
            <w:vAlign w:val="center"/>
          </w:tcPr>
          <w:p w14:paraId="67653E08">
            <w:pPr>
              <w:widowControl/>
              <w:jc w:val="center"/>
              <w:rPr>
                <w:rFonts w:hint="eastAsia" w:ascii="Times New Roman" w:hAnsi="Times New Roman" w:eastAsia="黑体" w:cs="黑体"/>
                <w:sz w:val="28"/>
                <w:szCs w:val="28"/>
                <w:highlight w:val="none"/>
              </w:rPr>
            </w:pPr>
          </w:p>
        </w:tc>
        <w:tc>
          <w:tcPr>
            <w:tcW w:w="1270" w:type="dxa"/>
            <w:noWrap w:val="0"/>
            <w:vAlign w:val="center"/>
          </w:tcPr>
          <w:p w14:paraId="1A04D330">
            <w:pPr>
              <w:widowControl/>
              <w:jc w:val="center"/>
              <w:rPr>
                <w:rFonts w:hint="eastAsia" w:ascii="Times New Roman" w:hAnsi="Times New Roman" w:eastAsia="黑体" w:cs="黑体"/>
                <w:sz w:val="28"/>
                <w:szCs w:val="28"/>
                <w:highlight w:val="none"/>
              </w:rPr>
            </w:pPr>
          </w:p>
        </w:tc>
        <w:tc>
          <w:tcPr>
            <w:tcW w:w="1220" w:type="dxa"/>
            <w:noWrap w:val="0"/>
            <w:vAlign w:val="center"/>
          </w:tcPr>
          <w:p w14:paraId="443DDC21">
            <w:pPr>
              <w:widowControl/>
              <w:jc w:val="center"/>
              <w:rPr>
                <w:rFonts w:hint="eastAsia" w:ascii="Times New Roman" w:hAnsi="Times New Roman" w:eastAsia="黑体" w:cs="黑体"/>
                <w:sz w:val="28"/>
                <w:szCs w:val="28"/>
                <w:highlight w:val="none"/>
              </w:rPr>
            </w:pPr>
          </w:p>
        </w:tc>
        <w:tc>
          <w:tcPr>
            <w:tcW w:w="810" w:type="dxa"/>
            <w:noWrap w:val="0"/>
            <w:vAlign w:val="center"/>
          </w:tcPr>
          <w:p w14:paraId="545CCD90">
            <w:pPr>
              <w:widowControl/>
              <w:jc w:val="center"/>
              <w:rPr>
                <w:rFonts w:hint="eastAsia" w:ascii="Times New Roman" w:hAnsi="Times New Roman" w:eastAsia="黑体" w:cs="黑体"/>
                <w:sz w:val="28"/>
                <w:szCs w:val="28"/>
                <w:highlight w:val="none"/>
              </w:rPr>
            </w:pPr>
          </w:p>
        </w:tc>
        <w:tc>
          <w:tcPr>
            <w:tcW w:w="1080" w:type="dxa"/>
            <w:noWrap w:val="0"/>
            <w:vAlign w:val="center"/>
          </w:tcPr>
          <w:p w14:paraId="42817B25">
            <w:pPr>
              <w:widowControl/>
              <w:jc w:val="center"/>
              <w:rPr>
                <w:rFonts w:hint="eastAsia" w:ascii="Times New Roman" w:hAnsi="Times New Roman" w:eastAsia="黑体" w:cs="黑体"/>
                <w:b/>
                <w:bCs/>
                <w:sz w:val="28"/>
                <w:szCs w:val="28"/>
                <w:highlight w:val="none"/>
              </w:rPr>
            </w:pPr>
          </w:p>
        </w:tc>
        <w:tc>
          <w:tcPr>
            <w:tcW w:w="1045" w:type="dxa"/>
            <w:noWrap w:val="0"/>
            <w:vAlign w:val="center"/>
          </w:tcPr>
          <w:p w14:paraId="7E3A12A6">
            <w:pPr>
              <w:widowControl/>
              <w:jc w:val="center"/>
              <w:rPr>
                <w:rFonts w:hint="eastAsia" w:ascii="Times New Roman" w:hAnsi="Times New Roman" w:eastAsia="黑体" w:cs="黑体"/>
                <w:b/>
                <w:bCs/>
                <w:sz w:val="28"/>
                <w:szCs w:val="28"/>
                <w:highlight w:val="none"/>
              </w:rPr>
            </w:pPr>
          </w:p>
        </w:tc>
      </w:tr>
      <w:tr w14:paraId="2375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5" w:type="dxa"/>
            <w:noWrap w:val="0"/>
            <w:vAlign w:val="center"/>
          </w:tcPr>
          <w:p w14:paraId="5C75BAE9">
            <w:pPr>
              <w:widowControl/>
              <w:jc w:val="center"/>
              <w:rPr>
                <w:rFonts w:hint="default" w:ascii="Times New Roman" w:hAnsi="Times New Roman" w:eastAsia="仿宋_GB2312" w:cs="Times New Roman"/>
                <w:sz w:val="28"/>
                <w:szCs w:val="28"/>
                <w:highlight w:val="none"/>
              </w:rPr>
            </w:pPr>
          </w:p>
        </w:tc>
        <w:tc>
          <w:tcPr>
            <w:tcW w:w="2140" w:type="dxa"/>
            <w:noWrap w:val="0"/>
            <w:vAlign w:val="center"/>
          </w:tcPr>
          <w:p w14:paraId="00FB1557">
            <w:pPr>
              <w:widowControl/>
              <w:jc w:val="center"/>
              <w:rPr>
                <w:rFonts w:hint="default" w:ascii="Times New Roman" w:hAnsi="Times New Roman" w:eastAsia="仿宋_GB2312" w:cs="Times New Roman"/>
                <w:sz w:val="28"/>
                <w:szCs w:val="28"/>
                <w:highlight w:val="none"/>
              </w:rPr>
            </w:pPr>
          </w:p>
        </w:tc>
        <w:tc>
          <w:tcPr>
            <w:tcW w:w="2770" w:type="dxa"/>
            <w:noWrap w:val="0"/>
            <w:vAlign w:val="center"/>
          </w:tcPr>
          <w:p w14:paraId="047EF14A">
            <w:pPr>
              <w:widowControl/>
              <w:jc w:val="center"/>
              <w:rPr>
                <w:rFonts w:hint="default" w:ascii="Times New Roman" w:hAnsi="Times New Roman" w:eastAsia="仿宋_GB2312" w:cs="Times New Roman"/>
                <w:sz w:val="28"/>
                <w:szCs w:val="28"/>
                <w:highlight w:val="none"/>
              </w:rPr>
            </w:pPr>
          </w:p>
        </w:tc>
        <w:tc>
          <w:tcPr>
            <w:tcW w:w="1120" w:type="dxa"/>
            <w:noWrap w:val="0"/>
            <w:vAlign w:val="center"/>
          </w:tcPr>
          <w:p w14:paraId="2DA4198E">
            <w:pPr>
              <w:widowControl/>
              <w:jc w:val="center"/>
              <w:rPr>
                <w:rFonts w:hint="default" w:ascii="Times New Roman" w:hAnsi="Times New Roman" w:eastAsia="仿宋_GB2312" w:cs="Times New Roman"/>
                <w:sz w:val="28"/>
                <w:szCs w:val="28"/>
                <w:highlight w:val="none"/>
              </w:rPr>
            </w:pPr>
          </w:p>
        </w:tc>
        <w:tc>
          <w:tcPr>
            <w:tcW w:w="1750" w:type="dxa"/>
            <w:gridSpan w:val="2"/>
            <w:noWrap w:val="0"/>
            <w:vAlign w:val="center"/>
          </w:tcPr>
          <w:p w14:paraId="6CCA4956">
            <w:pPr>
              <w:widowControl/>
              <w:jc w:val="center"/>
              <w:rPr>
                <w:rFonts w:hint="default" w:ascii="Times New Roman" w:hAnsi="Times New Roman" w:eastAsia="仿宋_GB2312" w:cs="Times New Roman"/>
                <w:sz w:val="28"/>
                <w:szCs w:val="28"/>
                <w:highlight w:val="none"/>
              </w:rPr>
            </w:pPr>
          </w:p>
        </w:tc>
        <w:tc>
          <w:tcPr>
            <w:tcW w:w="1270" w:type="dxa"/>
            <w:noWrap w:val="0"/>
            <w:vAlign w:val="center"/>
          </w:tcPr>
          <w:p w14:paraId="504AE64C">
            <w:pPr>
              <w:widowControl/>
              <w:jc w:val="center"/>
              <w:rPr>
                <w:rFonts w:hint="default" w:ascii="Times New Roman" w:hAnsi="Times New Roman" w:eastAsia="仿宋_GB2312" w:cs="Times New Roman"/>
                <w:sz w:val="28"/>
                <w:szCs w:val="28"/>
                <w:highlight w:val="none"/>
              </w:rPr>
            </w:pPr>
          </w:p>
        </w:tc>
        <w:tc>
          <w:tcPr>
            <w:tcW w:w="1220" w:type="dxa"/>
            <w:noWrap w:val="0"/>
            <w:vAlign w:val="center"/>
          </w:tcPr>
          <w:p w14:paraId="7407F5B4">
            <w:pPr>
              <w:widowControl/>
              <w:jc w:val="center"/>
              <w:rPr>
                <w:rFonts w:hint="default" w:ascii="Times New Roman" w:hAnsi="Times New Roman" w:eastAsia="仿宋_GB2312" w:cs="Times New Roman"/>
                <w:sz w:val="28"/>
                <w:szCs w:val="28"/>
                <w:highlight w:val="none"/>
              </w:rPr>
            </w:pPr>
          </w:p>
        </w:tc>
        <w:tc>
          <w:tcPr>
            <w:tcW w:w="810" w:type="dxa"/>
            <w:noWrap w:val="0"/>
            <w:vAlign w:val="center"/>
          </w:tcPr>
          <w:p w14:paraId="53D63378">
            <w:pPr>
              <w:widowControl/>
              <w:jc w:val="center"/>
              <w:rPr>
                <w:rFonts w:hint="default" w:ascii="Times New Roman" w:hAnsi="Times New Roman" w:eastAsia="仿宋_GB2312" w:cs="Times New Roman"/>
                <w:sz w:val="28"/>
                <w:szCs w:val="28"/>
                <w:highlight w:val="none"/>
              </w:rPr>
            </w:pPr>
          </w:p>
        </w:tc>
        <w:tc>
          <w:tcPr>
            <w:tcW w:w="1080" w:type="dxa"/>
            <w:noWrap w:val="0"/>
            <w:vAlign w:val="center"/>
          </w:tcPr>
          <w:p w14:paraId="0FBB667F">
            <w:pPr>
              <w:widowControl/>
              <w:jc w:val="center"/>
              <w:rPr>
                <w:rFonts w:hint="default" w:ascii="Times New Roman" w:hAnsi="Times New Roman" w:eastAsia="仿宋_GB2312" w:cs="Times New Roman"/>
                <w:b/>
                <w:bCs/>
                <w:sz w:val="28"/>
                <w:szCs w:val="28"/>
                <w:highlight w:val="none"/>
              </w:rPr>
            </w:pPr>
          </w:p>
        </w:tc>
        <w:tc>
          <w:tcPr>
            <w:tcW w:w="1045" w:type="dxa"/>
            <w:noWrap w:val="0"/>
            <w:vAlign w:val="center"/>
          </w:tcPr>
          <w:p w14:paraId="2A1EFECE">
            <w:pPr>
              <w:widowControl/>
              <w:jc w:val="center"/>
              <w:rPr>
                <w:rFonts w:hint="default" w:ascii="Times New Roman" w:hAnsi="Times New Roman" w:eastAsia="仿宋_GB2312" w:cs="Times New Roman"/>
                <w:b/>
                <w:bCs/>
                <w:sz w:val="28"/>
                <w:szCs w:val="28"/>
                <w:highlight w:val="none"/>
              </w:rPr>
            </w:pPr>
          </w:p>
        </w:tc>
      </w:tr>
      <w:tr w14:paraId="5E8B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5" w:type="dxa"/>
            <w:noWrap w:val="0"/>
            <w:vAlign w:val="center"/>
          </w:tcPr>
          <w:p w14:paraId="667561B4">
            <w:pPr>
              <w:widowControl/>
              <w:jc w:val="center"/>
              <w:rPr>
                <w:rFonts w:hint="default" w:ascii="Times New Roman" w:hAnsi="Times New Roman" w:eastAsia="仿宋_GB2312" w:cs="Times New Roman"/>
                <w:sz w:val="28"/>
                <w:szCs w:val="28"/>
                <w:highlight w:val="none"/>
              </w:rPr>
            </w:pPr>
          </w:p>
        </w:tc>
        <w:tc>
          <w:tcPr>
            <w:tcW w:w="2140" w:type="dxa"/>
            <w:noWrap w:val="0"/>
            <w:vAlign w:val="center"/>
          </w:tcPr>
          <w:p w14:paraId="63220CB3">
            <w:pPr>
              <w:widowControl/>
              <w:jc w:val="center"/>
              <w:rPr>
                <w:rFonts w:hint="default" w:ascii="Times New Roman" w:hAnsi="Times New Roman" w:eastAsia="仿宋_GB2312" w:cs="Times New Roman"/>
                <w:sz w:val="28"/>
                <w:szCs w:val="28"/>
                <w:highlight w:val="none"/>
              </w:rPr>
            </w:pPr>
          </w:p>
        </w:tc>
        <w:tc>
          <w:tcPr>
            <w:tcW w:w="2770" w:type="dxa"/>
            <w:noWrap w:val="0"/>
            <w:vAlign w:val="center"/>
          </w:tcPr>
          <w:p w14:paraId="30569AE5">
            <w:pPr>
              <w:widowControl/>
              <w:jc w:val="center"/>
              <w:rPr>
                <w:rFonts w:hint="default" w:ascii="Times New Roman" w:hAnsi="Times New Roman" w:eastAsia="仿宋_GB2312" w:cs="Times New Roman"/>
                <w:sz w:val="28"/>
                <w:szCs w:val="28"/>
                <w:highlight w:val="none"/>
              </w:rPr>
            </w:pPr>
          </w:p>
        </w:tc>
        <w:tc>
          <w:tcPr>
            <w:tcW w:w="1120" w:type="dxa"/>
            <w:noWrap w:val="0"/>
            <w:vAlign w:val="center"/>
          </w:tcPr>
          <w:p w14:paraId="0B2803CD">
            <w:pPr>
              <w:widowControl/>
              <w:jc w:val="center"/>
              <w:rPr>
                <w:rFonts w:hint="default" w:ascii="Times New Roman" w:hAnsi="Times New Roman" w:eastAsia="仿宋_GB2312" w:cs="Times New Roman"/>
                <w:sz w:val="28"/>
                <w:szCs w:val="28"/>
                <w:highlight w:val="none"/>
              </w:rPr>
            </w:pPr>
          </w:p>
        </w:tc>
        <w:tc>
          <w:tcPr>
            <w:tcW w:w="1750" w:type="dxa"/>
            <w:gridSpan w:val="2"/>
            <w:noWrap w:val="0"/>
            <w:vAlign w:val="center"/>
          </w:tcPr>
          <w:p w14:paraId="06E73A0C">
            <w:pPr>
              <w:widowControl/>
              <w:jc w:val="center"/>
              <w:rPr>
                <w:rFonts w:hint="default" w:ascii="Times New Roman" w:hAnsi="Times New Roman" w:eastAsia="仿宋_GB2312" w:cs="Times New Roman"/>
                <w:sz w:val="28"/>
                <w:szCs w:val="28"/>
                <w:highlight w:val="none"/>
              </w:rPr>
            </w:pPr>
          </w:p>
        </w:tc>
        <w:tc>
          <w:tcPr>
            <w:tcW w:w="1270" w:type="dxa"/>
            <w:noWrap w:val="0"/>
            <w:vAlign w:val="center"/>
          </w:tcPr>
          <w:p w14:paraId="7B6DE53D">
            <w:pPr>
              <w:widowControl/>
              <w:jc w:val="center"/>
              <w:rPr>
                <w:rFonts w:hint="default" w:ascii="Times New Roman" w:hAnsi="Times New Roman" w:eastAsia="仿宋_GB2312" w:cs="Times New Roman"/>
                <w:sz w:val="28"/>
                <w:szCs w:val="28"/>
                <w:highlight w:val="none"/>
              </w:rPr>
            </w:pPr>
          </w:p>
        </w:tc>
        <w:tc>
          <w:tcPr>
            <w:tcW w:w="1220" w:type="dxa"/>
            <w:noWrap w:val="0"/>
            <w:vAlign w:val="center"/>
          </w:tcPr>
          <w:p w14:paraId="49C5E9CE">
            <w:pPr>
              <w:widowControl/>
              <w:jc w:val="center"/>
              <w:rPr>
                <w:rFonts w:hint="default" w:ascii="Times New Roman" w:hAnsi="Times New Roman" w:eastAsia="仿宋_GB2312" w:cs="Times New Roman"/>
                <w:sz w:val="28"/>
                <w:szCs w:val="28"/>
                <w:highlight w:val="none"/>
              </w:rPr>
            </w:pPr>
          </w:p>
        </w:tc>
        <w:tc>
          <w:tcPr>
            <w:tcW w:w="810" w:type="dxa"/>
            <w:noWrap w:val="0"/>
            <w:vAlign w:val="center"/>
          </w:tcPr>
          <w:p w14:paraId="58DF4096">
            <w:pPr>
              <w:widowControl/>
              <w:jc w:val="center"/>
              <w:rPr>
                <w:rFonts w:hint="default" w:ascii="Times New Roman" w:hAnsi="Times New Roman" w:eastAsia="仿宋_GB2312" w:cs="Times New Roman"/>
                <w:sz w:val="28"/>
                <w:szCs w:val="28"/>
                <w:highlight w:val="none"/>
              </w:rPr>
            </w:pPr>
          </w:p>
        </w:tc>
        <w:tc>
          <w:tcPr>
            <w:tcW w:w="1080" w:type="dxa"/>
            <w:noWrap w:val="0"/>
            <w:vAlign w:val="center"/>
          </w:tcPr>
          <w:p w14:paraId="244F3E00">
            <w:pPr>
              <w:widowControl/>
              <w:jc w:val="center"/>
              <w:rPr>
                <w:rFonts w:hint="default" w:ascii="Times New Roman" w:hAnsi="Times New Roman" w:eastAsia="仿宋_GB2312" w:cs="Times New Roman"/>
                <w:b/>
                <w:bCs/>
                <w:sz w:val="28"/>
                <w:szCs w:val="28"/>
                <w:highlight w:val="none"/>
              </w:rPr>
            </w:pPr>
          </w:p>
        </w:tc>
        <w:tc>
          <w:tcPr>
            <w:tcW w:w="1045" w:type="dxa"/>
            <w:noWrap w:val="0"/>
            <w:vAlign w:val="center"/>
          </w:tcPr>
          <w:p w14:paraId="0FE8C706">
            <w:pPr>
              <w:widowControl/>
              <w:jc w:val="center"/>
              <w:rPr>
                <w:rFonts w:hint="default" w:ascii="Times New Roman" w:hAnsi="Times New Roman" w:eastAsia="仿宋_GB2312" w:cs="Times New Roman"/>
                <w:b/>
                <w:bCs/>
                <w:sz w:val="28"/>
                <w:szCs w:val="28"/>
                <w:highlight w:val="none"/>
              </w:rPr>
            </w:pPr>
          </w:p>
        </w:tc>
      </w:tr>
      <w:tr w14:paraId="012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5" w:type="dxa"/>
            <w:noWrap w:val="0"/>
            <w:vAlign w:val="center"/>
          </w:tcPr>
          <w:p w14:paraId="2BE0BB15">
            <w:pPr>
              <w:widowControl/>
              <w:jc w:val="center"/>
              <w:rPr>
                <w:rFonts w:hint="default" w:ascii="Times New Roman" w:hAnsi="Times New Roman" w:eastAsia="仿宋_GB2312" w:cs="Times New Roman"/>
                <w:sz w:val="28"/>
                <w:szCs w:val="28"/>
                <w:highlight w:val="none"/>
              </w:rPr>
            </w:pPr>
          </w:p>
        </w:tc>
        <w:tc>
          <w:tcPr>
            <w:tcW w:w="2140" w:type="dxa"/>
            <w:noWrap w:val="0"/>
            <w:vAlign w:val="center"/>
          </w:tcPr>
          <w:p w14:paraId="632846FF">
            <w:pPr>
              <w:widowControl/>
              <w:jc w:val="center"/>
              <w:rPr>
                <w:rFonts w:hint="default" w:ascii="Times New Roman" w:hAnsi="Times New Roman" w:eastAsia="仿宋_GB2312" w:cs="Times New Roman"/>
                <w:sz w:val="28"/>
                <w:szCs w:val="28"/>
                <w:highlight w:val="none"/>
              </w:rPr>
            </w:pPr>
          </w:p>
        </w:tc>
        <w:tc>
          <w:tcPr>
            <w:tcW w:w="2770" w:type="dxa"/>
            <w:noWrap w:val="0"/>
            <w:vAlign w:val="center"/>
          </w:tcPr>
          <w:p w14:paraId="7324756E">
            <w:pPr>
              <w:widowControl/>
              <w:jc w:val="center"/>
              <w:rPr>
                <w:rFonts w:hint="default" w:ascii="Times New Roman" w:hAnsi="Times New Roman" w:eastAsia="仿宋_GB2312" w:cs="Times New Roman"/>
                <w:sz w:val="28"/>
                <w:szCs w:val="28"/>
                <w:highlight w:val="none"/>
              </w:rPr>
            </w:pPr>
          </w:p>
        </w:tc>
        <w:tc>
          <w:tcPr>
            <w:tcW w:w="1120" w:type="dxa"/>
            <w:noWrap w:val="0"/>
            <w:vAlign w:val="center"/>
          </w:tcPr>
          <w:p w14:paraId="061E0B0D">
            <w:pPr>
              <w:widowControl/>
              <w:jc w:val="center"/>
              <w:rPr>
                <w:rFonts w:hint="default" w:ascii="Times New Roman" w:hAnsi="Times New Roman" w:eastAsia="仿宋_GB2312" w:cs="Times New Roman"/>
                <w:sz w:val="28"/>
                <w:szCs w:val="28"/>
                <w:highlight w:val="none"/>
              </w:rPr>
            </w:pPr>
          </w:p>
        </w:tc>
        <w:tc>
          <w:tcPr>
            <w:tcW w:w="1750" w:type="dxa"/>
            <w:gridSpan w:val="2"/>
            <w:noWrap w:val="0"/>
            <w:vAlign w:val="center"/>
          </w:tcPr>
          <w:p w14:paraId="3E7A53E3">
            <w:pPr>
              <w:widowControl/>
              <w:jc w:val="center"/>
              <w:rPr>
                <w:rFonts w:hint="default" w:ascii="Times New Roman" w:hAnsi="Times New Roman" w:eastAsia="仿宋_GB2312" w:cs="Times New Roman"/>
                <w:sz w:val="28"/>
                <w:szCs w:val="28"/>
                <w:highlight w:val="none"/>
              </w:rPr>
            </w:pPr>
          </w:p>
        </w:tc>
        <w:tc>
          <w:tcPr>
            <w:tcW w:w="1270" w:type="dxa"/>
            <w:noWrap w:val="0"/>
            <w:vAlign w:val="center"/>
          </w:tcPr>
          <w:p w14:paraId="405A81EA">
            <w:pPr>
              <w:widowControl/>
              <w:jc w:val="center"/>
              <w:rPr>
                <w:rFonts w:hint="default" w:ascii="Times New Roman" w:hAnsi="Times New Roman" w:eastAsia="仿宋_GB2312" w:cs="Times New Roman"/>
                <w:sz w:val="28"/>
                <w:szCs w:val="28"/>
                <w:highlight w:val="none"/>
              </w:rPr>
            </w:pPr>
          </w:p>
        </w:tc>
        <w:tc>
          <w:tcPr>
            <w:tcW w:w="1220" w:type="dxa"/>
            <w:noWrap w:val="0"/>
            <w:vAlign w:val="center"/>
          </w:tcPr>
          <w:p w14:paraId="280096F4">
            <w:pPr>
              <w:widowControl/>
              <w:jc w:val="center"/>
              <w:rPr>
                <w:rFonts w:hint="default" w:ascii="Times New Roman" w:hAnsi="Times New Roman" w:eastAsia="仿宋_GB2312" w:cs="Times New Roman"/>
                <w:sz w:val="28"/>
                <w:szCs w:val="28"/>
                <w:highlight w:val="none"/>
              </w:rPr>
            </w:pPr>
          </w:p>
        </w:tc>
        <w:tc>
          <w:tcPr>
            <w:tcW w:w="810" w:type="dxa"/>
            <w:noWrap w:val="0"/>
            <w:vAlign w:val="center"/>
          </w:tcPr>
          <w:p w14:paraId="566721AB">
            <w:pPr>
              <w:widowControl/>
              <w:jc w:val="center"/>
              <w:rPr>
                <w:rFonts w:hint="default" w:ascii="Times New Roman" w:hAnsi="Times New Roman" w:eastAsia="仿宋_GB2312" w:cs="Times New Roman"/>
                <w:sz w:val="28"/>
                <w:szCs w:val="28"/>
                <w:highlight w:val="none"/>
              </w:rPr>
            </w:pPr>
          </w:p>
        </w:tc>
        <w:tc>
          <w:tcPr>
            <w:tcW w:w="1080" w:type="dxa"/>
            <w:noWrap w:val="0"/>
            <w:vAlign w:val="center"/>
          </w:tcPr>
          <w:p w14:paraId="352D0E0A">
            <w:pPr>
              <w:widowControl/>
              <w:jc w:val="center"/>
              <w:rPr>
                <w:rFonts w:hint="default" w:ascii="Times New Roman" w:hAnsi="Times New Roman" w:eastAsia="仿宋_GB2312" w:cs="Times New Roman"/>
                <w:b/>
                <w:bCs/>
                <w:sz w:val="28"/>
                <w:szCs w:val="28"/>
                <w:highlight w:val="none"/>
              </w:rPr>
            </w:pPr>
          </w:p>
        </w:tc>
        <w:tc>
          <w:tcPr>
            <w:tcW w:w="1045" w:type="dxa"/>
            <w:noWrap w:val="0"/>
            <w:vAlign w:val="center"/>
          </w:tcPr>
          <w:p w14:paraId="1B9AB73A">
            <w:pPr>
              <w:widowControl/>
              <w:jc w:val="center"/>
              <w:rPr>
                <w:rFonts w:hint="default" w:ascii="Times New Roman" w:hAnsi="Times New Roman" w:eastAsia="仿宋_GB2312" w:cs="Times New Roman"/>
                <w:b/>
                <w:bCs/>
                <w:sz w:val="28"/>
                <w:szCs w:val="28"/>
                <w:highlight w:val="none"/>
              </w:rPr>
            </w:pPr>
          </w:p>
        </w:tc>
      </w:tr>
    </w:tbl>
    <w:p w14:paraId="494C4926">
      <w:pPr>
        <w:widowControl/>
        <w:shd w:val="clear" w:color="auto" w:fill="FFFFFF"/>
        <w:rPr>
          <w:rFonts w:hint="default" w:ascii="Times New Roman" w:hAnsi="Times New Roman" w:eastAsia="仿宋_GB2312" w:cs="Times New Roman"/>
          <w:color w:val="333333"/>
          <w:spacing w:val="9"/>
          <w:kern w:val="0"/>
          <w:sz w:val="32"/>
          <w:szCs w:val="32"/>
          <w:highlight w:val="none"/>
        </w:rPr>
      </w:pPr>
    </w:p>
    <w:p w14:paraId="18DAB7CE">
      <w:pPr>
        <w:rPr>
          <w:rFonts w:hint="eastAsia" w:ascii="Times New Roman" w:hAnsi="Times New Roman" w:eastAsia="黑体" w:cs="黑体"/>
          <w:color w:val="333333"/>
          <w:spacing w:val="9"/>
          <w:kern w:val="0"/>
          <w:sz w:val="32"/>
          <w:szCs w:val="32"/>
          <w:highlight w:val="none"/>
        </w:rPr>
        <w:sectPr>
          <w:footerReference r:id="rId5" w:type="first"/>
          <w:footerReference r:id="rId4" w:type="default"/>
          <w:pgSz w:w="16838" w:h="11906" w:orient="landscape"/>
          <w:pgMar w:top="1531" w:right="1440" w:bottom="1531" w:left="1440" w:header="851" w:footer="1587" w:gutter="0"/>
          <w:pgBorders>
            <w:top w:val="none" w:sz="0" w:space="0"/>
            <w:left w:val="none" w:sz="0" w:space="0"/>
            <w:bottom w:val="none" w:sz="0" w:space="0"/>
            <w:right w:val="none" w:sz="0" w:space="0"/>
          </w:pgBorders>
          <w:pgNumType w:fmt="decimal"/>
          <w:cols w:space="0" w:num="1"/>
          <w:formProt w:val="1"/>
          <w:rtlGutter w:val="0"/>
          <w:docGrid w:type="lines" w:linePitch="315" w:charSpace="0"/>
        </w:sectPr>
      </w:pPr>
    </w:p>
    <w:p w14:paraId="2B38C718">
      <w:pPr>
        <w:rPr>
          <w:rFonts w:hint="default" w:ascii="Times New Roman" w:hAnsi="Times New Roman" w:eastAsia="黑体" w:cs="黑体"/>
          <w:color w:val="333333"/>
          <w:spacing w:val="9"/>
          <w:kern w:val="0"/>
          <w:sz w:val="32"/>
          <w:szCs w:val="32"/>
          <w:highlight w:val="none"/>
        </w:rPr>
      </w:pPr>
      <w:r>
        <w:rPr>
          <w:rFonts w:hint="eastAsia" w:ascii="Times New Roman" w:hAnsi="Times New Roman" w:eastAsia="黑体" w:cs="黑体"/>
          <w:color w:val="333333"/>
          <w:spacing w:val="9"/>
          <w:kern w:val="0"/>
          <w:sz w:val="32"/>
          <w:szCs w:val="32"/>
          <w:highlight w:val="none"/>
        </w:rPr>
        <w:t>附件</w:t>
      </w:r>
      <w:r>
        <w:rPr>
          <w:rFonts w:hint="default" w:ascii="Times New Roman" w:hAnsi="Times New Roman" w:eastAsia="黑体" w:cs="黑体"/>
          <w:color w:val="333333"/>
          <w:spacing w:val="9"/>
          <w:kern w:val="0"/>
          <w:sz w:val="32"/>
          <w:szCs w:val="32"/>
          <w:highlight w:val="none"/>
        </w:rPr>
        <w:t>4</w:t>
      </w:r>
    </w:p>
    <w:p w14:paraId="0D9A1736">
      <w:pPr>
        <w:adjustRightInd w:val="0"/>
        <w:snapToGrid w:val="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支持企业</w:t>
      </w:r>
      <w:r>
        <w:rPr>
          <w:rFonts w:hint="eastAsia" w:ascii="Times New Roman" w:hAnsi="Times New Roman" w:eastAsia="方正小标宋简体" w:cs="Times New Roman"/>
          <w:sz w:val="44"/>
          <w:szCs w:val="44"/>
          <w:highlight w:val="none"/>
          <w:lang w:val="en-US" w:eastAsia="zh-CN"/>
        </w:rPr>
        <w:t>新型</w:t>
      </w:r>
      <w:r>
        <w:rPr>
          <w:rFonts w:hint="default" w:ascii="Times New Roman" w:hAnsi="Times New Roman" w:eastAsia="方正小标宋简体" w:cs="Times New Roman"/>
          <w:sz w:val="44"/>
          <w:szCs w:val="44"/>
          <w:highlight w:val="none"/>
        </w:rPr>
        <w:t>技术改造补助项目已购置设备清单</w:t>
      </w:r>
    </w:p>
    <w:p w14:paraId="213160CE">
      <w:pPr>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企业名称：</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核准（备案）时间：</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月</w:t>
      </w:r>
    </w:p>
    <w:p w14:paraId="2C7F0BAD">
      <w:pPr>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项目名称：</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单位：万元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970"/>
        <w:gridCol w:w="1417"/>
        <w:gridCol w:w="1417"/>
        <w:gridCol w:w="1417"/>
        <w:gridCol w:w="807"/>
        <w:gridCol w:w="1530"/>
        <w:gridCol w:w="1914"/>
        <w:gridCol w:w="1417"/>
        <w:gridCol w:w="1417"/>
      </w:tblGrid>
      <w:tr w14:paraId="446C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76D6A3F9">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序号</w:t>
            </w:r>
          </w:p>
        </w:tc>
        <w:tc>
          <w:tcPr>
            <w:tcW w:w="1970" w:type="dxa"/>
            <w:noWrap w:val="0"/>
            <w:vAlign w:val="center"/>
          </w:tcPr>
          <w:p w14:paraId="6CA3005F">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设备名称</w:t>
            </w:r>
          </w:p>
        </w:tc>
        <w:tc>
          <w:tcPr>
            <w:tcW w:w="1417" w:type="dxa"/>
            <w:noWrap w:val="0"/>
            <w:vAlign w:val="center"/>
          </w:tcPr>
          <w:p w14:paraId="5D730687">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黑体" w:cs="黑体"/>
                <w:b w:val="0"/>
                <w:bCs w:val="0"/>
                <w:sz w:val="24"/>
                <w:szCs w:val="24"/>
                <w:highlight w:val="none"/>
                <w:lang w:val="en-US" w:eastAsia="zh-CN"/>
              </w:rPr>
            </w:pPr>
            <w:r>
              <w:rPr>
                <w:rFonts w:hint="eastAsia" w:ascii="Times New Roman" w:hAnsi="Times New Roman" w:eastAsia="黑体" w:cs="黑体"/>
                <w:b w:val="0"/>
                <w:bCs w:val="0"/>
                <w:sz w:val="24"/>
                <w:szCs w:val="24"/>
                <w:highlight w:val="none"/>
                <w:lang w:val="en-US" w:eastAsia="zh-CN"/>
              </w:rPr>
              <w:t>设备类型（硬件/软件</w:t>
            </w:r>
          </w:p>
        </w:tc>
        <w:tc>
          <w:tcPr>
            <w:tcW w:w="1417" w:type="dxa"/>
            <w:noWrap w:val="0"/>
            <w:vAlign w:val="center"/>
          </w:tcPr>
          <w:p w14:paraId="5F2EB242">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规格型号</w:t>
            </w:r>
          </w:p>
        </w:tc>
        <w:tc>
          <w:tcPr>
            <w:tcW w:w="1417" w:type="dxa"/>
            <w:noWrap w:val="0"/>
            <w:vAlign w:val="center"/>
          </w:tcPr>
          <w:p w14:paraId="4DAD4029">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设备用途</w:t>
            </w:r>
          </w:p>
        </w:tc>
        <w:tc>
          <w:tcPr>
            <w:tcW w:w="807" w:type="dxa"/>
            <w:noWrap w:val="0"/>
            <w:vAlign w:val="center"/>
          </w:tcPr>
          <w:p w14:paraId="4D92078A">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数量</w:t>
            </w:r>
          </w:p>
        </w:tc>
        <w:tc>
          <w:tcPr>
            <w:tcW w:w="1530" w:type="dxa"/>
            <w:noWrap w:val="0"/>
            <w:vAlign w:val="center"/>
          </w:tcPr>
          <w:p w14:paraId="36D5DD67">
            <w:pPr>
              <w:widowControl/>
              <w:jc w:val="center"/>
              <w:rPr>
                <w:rFonts w:hint="eastAsia" w:ascii="Times New Roman" w:hAnsi="Times New Roman" w:eastAsia="黑体" w:cs="黑体"/>
                <w:b w:val="0"/>
                <w:bCs w:val="0"/>
                <w:sz w:val="24"/>
                <w:szCs w:val="24"/>
                <w:highlight w:val="none"/>
                <w:lang w:eastAsia="zh-CN"/>
              </w:rPr>
            </w:pPr>
            <w:r>
              <w:rPr>
                <w:rFonts w:hint="eastAsia" w:ascii="Times New Roman" w:hAnsi="Times New Roman" w:eastAsia="黑体" w:cs="黑体"/>
                <w:b w:val="0"/>
                <w:bCs w:val="0"/>
                <w:sz w:val="24"/>
                <w:szCs w:val="24"/>
                <w:highlight w:val="none"/>
              </w:rPr>
              <w:t>设备发票金额</w:t>
            </w:r>
            <w:r>
              <w:rPr>
                <w:rFonts w:hint="eastAsia" w:ascii="Times New Roman" w:hAnsi="Times New Roman" w:eastAsia="黑体" w:cs="黑体"/>
                <w:b w:val="0"/>
                <w:bCs w:val="0"/>
                <w:sz w:val="24"/>
                <w:szCs w:val="24"/>
                <w:highlight w:val="none"/>
                <w:lang w:eastAsia="zh-CN"/>
              </w:rPr>
              <w:t>（</w:t>
            </w:r>
            <w:r>
              <w:rPr>
                <w:rFonts w:hint="eastAsia" w:ascii="Times New Roman" w:hAnsi="Times New Roman" w:eastAsia="黑体" w:cs="黑体"/>
                <w:b w:val="0"/>
                <w:bCs w:val="0"/>
                <w:sz w:val="24"/>
                <w:szCs w:val="24"/>
                <w:highlight w:val="none"/>
                <w:lang w:val="en-US" w:eastAsia="zh-CN"/>
              </w:rPr>
              <w:t>不含税</w:t>
            </w:r>
            <w:r>
              <w:rPr>
                <w:rFonts w:hint="eastAsia" w:ascii="Times New Roman" w:hAnsi="Times New Roman" w:eastAsia="黑体" w:cs="黑体"/>
                <w:b w:val="0"/>
                <w:bCs w:val="0"/>
                <w:sz w:val="24"/>
                <w:szCs w:val="24"/>
                <w:highlight w:val="none"/>
                <w:lang w:eastAsia="zh-CN"/>
              </w:rPr>
              <w:t>）</w:t>
            </w:r>
          </w:p>
        </w:tc>
        <w:tc>
          <w:tcPr>
            <w:tcW w:w="1914" w:type="dxa"/>
            <w:noWrap w:val="0"/>
            <w:vAlign w:val="center"/>
          </w:tcPr>
          <w:p w14:paraId="0D083DFD">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发票号</w:t>
            </w:r>
          </w:p>
        </w:tc>
        <w:tc>
          <w:tcPr>
            <w:tcW w:w="1417" w:type="dxa"/>
            <w:noWrap w:val="0"/>
            <w:vAlign w:val="center"/>
          </w:tcPr>
          <w:p w14:paraId="27FF0CF8">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开票日期（年月日）</w:t>
            </w:r>
          </w:p>
        </w:tc>
        <w:tc>
          <w:tcPr>
            <w:tcW w:w="1417" w:type="dxa"/>
            <w:noWrap w:val="0"/>
            <w:vAlign w:val="center"/>
          </w:tcPr>
          <w:p w14:paraId="08BC3B07">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申报补助金额</w:t>
            </w:r>
          </w:p>
        </w:tc>
      </w:tr>
      <w:tr w14:paraId="26FC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2AF2F86E">
            <w:pPr>
              <w:widowControl/>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合计</w:t>
            </w:r>
          </w:p>
        </w:tc>
        <w:tc>
          <w:tcPr>
            <w:tcW w:w="1970" w:type="dxa"/>
            <w:noWrap w:val="0"/>
            <w:vAlign w:val="center"/>
          </w:tcPr>
          <w:p w14:paraId="4D5F1480">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7529767B">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6D499F78">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68849068">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2F80123E">
            <w:pPr>
              <w:widowControl/>
              <w:jc w:val="center"/>
              <w:rPr>
                <w:rFonts w:hint="default" w:ascii="Times New Roman" w:hAnsi="Times New Roman" w:eastAsia="楷体_GB2312" w:cs="Times New Roman"/>
                <w:sz w:val="28"/>
                <w:szCs w:val="28"/>
                <w:highlight w:val="none"/>
              </w:rPr>
            </w:pPr>
          </w:p>
        </w:tc>
        <w:tc>
          <w:tcPr>
            <w:tcW w:w="1530" w:type="dxa"/>
            <w:noWrap w:val="0"/>
            <w:vAlign w:val="center"/>
          </w:tcPr>
          <w:p w14:paraId="4F5DBF9A">
            <w:pPr>
              <w:widowControl/>
              <w:jc w:val="center"/>
              <w:rPr>
                <w:rFonts w:hint="default" w:ascii="Times New Roman" w:hAnsi="Times New Roman" w:eastAsia="楷体_GB2312" w:cs="Times New Roman"/>
                <w:sz w:val="28"/>
                <w:szCs w:val="28"/>
                <w:highlight w:val="none"/>
              </w:rPr>
            </w:pPr>
          </w:p>
        </w:tc>
        <w:tc>
          <w:tcPr>
            <w:tcW w:w="1914" w:type="dxa"/>
            <w:noWrap w:val="0"/>
            <w:vAlign w:val="center"/>
          </w:tcPr>
          <w:p w14:paraId="644BCE76">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600FBBB2">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6BAF301E">
            <w:pPr>
              <w:widowControl/>
              <w:jc w:val="center"/>
              <w:rPr>
                <w:rFonts w:hint="default" w:ascii="Times New Roman" w:hAnsi="Times New Roman" w:eastAsia="楷体_GB2312" w:cs="Times New Roman"/>
                <w:sz w:val="28"/>
                <w:szCs w:val="28"/>
                <w:highlight w:val="none"/>
              </w:rPr>
            </w:pPr>
          </w:p>
        </w:tc>
      </w:tr>
      <w:tr w14:paraId="30DF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7B37532C">
            <w:pPr>
              <w:widowControl/>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1</w:t>
            </w:r>
          </w:p>
        </w:tc>
        <w:tc>
          <w:tcPr>
            <w:tcW w:w="1970" w:type="dxa"/>
            <w:noWrap w:val="0"/>
            <w:vAlign w:val="center"/>
          </w:tcPr>
          <w:p w14:paraId="2B80709A">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6D09D1EB">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6351415A">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6764E5BE">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57CE3794">
            <w:pPr>
              <w:widowControl/>
              <w:jc w:val="center"/>
              <w:rPr>
                <w:rFonts w:hint="default" w:ascii="Times New Roman" w:hAnsi="Times New Roman" w:eastAsia="楷体_GB2312" w:cs="Times New Roman"/>
                <w:sz w:val="28"/>
                <w:szCs w:val="28"/>
                <w:highlight w:val="none"/>
              </w:rPr>
            </w:pPr>
          </w:p>
        </w:tc>
        <w:tc>
          <w:tcPr>
            <w:tcW w:w="1530" w:type="dxa"/>
            <w:noWrap w:val="0"/>
            <w:vAlign w:val="center"/>
          </w:tcPr>
          <w:p w14:paraId="47A82FF7">
            <w:pPr>
              <w:widowControl/>
              <w:jc w:val="center"/>
              <w:rPr>
                <w:rFonts w:hint="default" w:ascii="Times New Roman" w:hAnsi="Times New Roman" w:eastAsia="楷体_GB2312" w:cs="Times New Roman"/>
                <w:sz w:val="28"/>
                <w:szCs w:val="28"/>
                <w:highlight w:val="none"/>
              </w:rPr>
            </w:pPr>
          </w:p>
        </w:tc>
        <w:tc>
          <w:tcPr>
            <w:tcW w:w="1914" w:type="dxa"/>
            <w:noWrap w:val="0"/>
            <w:vAlign w:val="center"/>
          </w:tcPr>
          <w:p w14:paraId="4C11784E">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2B25433E">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44895DB0">
            <w:pPr>
              <w:widowControl/>
              <w:jc w:val="center"/>
              <w:rPr>
                <w:rFonts w:hint="default" w:ascii="Times New Roman" w:hAnsi="Times New Roman" w:eastAsia="楷体_GB2312" w:cs="Times New Roman"/>
                <w:sz w:val="28"/>
                <w:szCs w:val="28"/>
                <w:highlight w:val="none"/>
              </w:rPr>
            </w:pPr>
          </w:p>
        </w:tc>
      </w:tr>
      <w:tr w14:paraId="7A3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7962E860">
            <w:pPr>
              <w:widowControl/>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2</w:t>
            </w:r>
          </w:p>
        </w:tc>
        <w:tc>
          <w:tcPr>
            <w:tcW w:w="1970" w:type="dxa"/>
            <w:noWrap w:val="0"/>
            <w:vAlign w:val="center"/>
          </w:tcPr>
          <w:p w14:paraId="7F13E711">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059FBD77">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0DC35802">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0882CF74">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73121D28">
            <w:pPr>
              <w:widowControl/>
              <w:jc w:val="center"/>
              <w:rPr>
                <w:rFonts w:hint="default" w:ascii="Times New Roman" w:hAnsi="Times New Roman" w:eastAsia="楷体_GB2312" w:cs="Times New Roman"/>
                <w:sz w:val="28"/>
                <w:szCs w:val="28"/>
                <w:highlight w:val="none"/>
              </w:rPr>
            </w:pPr>
          </w:p>
        </w:tc>
        <w:tc>
          <w:tcPr>
            <w:tcW w:w="1530" w:type="dxa"/>
            <w:noWrap w:val="0"/>
            <w:vAlign w:val="center"/>
          </w:tcPr>
          <w:p w14:paraId="433D2B0C">
            <w:pPr>
              <w:widowControl/>
              <w:jc w:val="center"/>
              <w:rPr>
                <w:rFonts w:hint="default" w:ascii="Times New Roman" w:hAnsi="Times New Roman" w:eastAsia="楷体_GB2312" w:cs="Times New Roman"/>
                <w:sz w:val="28"/>
                <w:szCs w:val="28"/>
                <w:highlight w:val="none"/>
              </w:rPr>
            </w:pPr>
          </w:p>
        </w:tc>
        <w:tc>
          <w:tcPr>
            <w:tcW w:w="1914" w:type="dxa"/>
            <w:noWrap w:val="0"/>
            <w:vAlign w:val="center"/>
          </w:tcPr>
          <w:p w14:paraId="1B41C674">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3B95BFB2">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1EB1BCF7">
            <w:pPr>
              <w:widowControl/>
              <w:jc w:val="center"/>
              <w:rPr>
                <w:rFonts w:hint="default" w:ascii="Times New Roman" w:hAnsi="Times New Roman" w:eastAsia="楷体_GB2312" w:cs="Times New Roman"/>
                <w:sz w:val="28"/>
                <w:szCs w:val="28"/>
                <w:highlight w:val="none"/>
              </w:rPr>
            </w:pPr>
          </w:p>
        </w:tc>
      </w:tr>
      <w:tr w14:paraId="393B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6CB9B368">
            <w:pPr>
              <w:widowControl/>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3</w:t>
            </w:r>
          </w:p>
        </w:tc>
        <w:tc>
          <w:tcPr>
            <w:tcW w:w="1970" w:type="dxa"/>
            <w:noWrap w:val="0"/>
            <w:vAlign w:val="center"/>
          </w:tcPr>
          <w:p w14:paraId="27F8D359">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7FDED714">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41C00227">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5030FDCF">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411C160D">
            <w:pPr>
              <w:widowControl/>
              <w:jc w:val="center"/>
              <w:rPr>
                <w:rFonts w:hint="default" w:ascii="Times New Roman" w:hAnsi="Times New Roman" w:eastAsia="楷体_GB2312" w:cs="Times New Roman"/>
                <w:sz w:val="28"/>
                <w:szCs w:val="28"/>
                <w:highlight w:val="none"/>
              </w:rPr>
            </w:pPr>
          </w:p>
        </w:tc>
        <w:tc>
          <w:tcPr>
            <w:tcW w:w="1530" w:type="dxa"/>
            <w:noWrap w:val="0"/>
            <w:vAlign w:val="center"/>
          </w:tcPr>
          <w:p w14:paraId="2947B42A">
            <w:pPr>
              <w:widowControl/>
              <w:jc w:val="center"/>
              <w:rPr>
                <w:rFonts w:hint="default" w:ascii="Times New Roman" w:hAnsi="Times New Roman" w:eastAsia="楷体_GB2312" w:cs="Times New Roman"/>
                <w:sz w:val="28"/>
                <w:szCs w:val="28"/>
                <w:highlight w:val="none"/>
              </w:rPr>
            </w:pPr>
          </w:p>
        </w:tc>
        <w:tc>
          <w:tcPr>
            <w:tcW w:w="1914" w:type="dxa"/>
            <w:noWrap w:val="0"/>
            <w:vAlign w:val="center"/>
          </w:tcPr>
          <w:p w14:paraId="631BE196">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530C9435">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5ED9316C">
            <w:pPr>
              <w:widowControl/>
              <w:jc w:val="center"/>
              <w:rPr>
                <w:rFonts w:hint="default" w:ascii="Times New Roman" w:hAnsi="Times New Roman" w:eastAsia="楷体_GB2312" w:cs="Times New Roman"/>
                <w:sz w:val="28"/>
                <w:szCs w:val="28"/>
                <w:highlight w:val="none"/>
              </w:rPr>
            </w:pPr>
          </w:p>
        </w:tc>
      </w:tr>
      <w:tr w14:paraId="771D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77F14783">
            <w:pPr>
              <w:widowControl/>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w:t>
            </w:r>
          </w:p>
        </w:tc>
        <w:tc>
          <w:tcPr>
            <w:tcW w:w="1970" w:type="dxa"/>
            <w:noWrap w:val="0"/>
            <w:vAlign w:val="center"/>
          </w:tcPr>
          <w:p w14:paraId="5C90626E">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7BA24D01">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29082495">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11C9CE33">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1AAE994F">
            <w:pPr>
              <w:widowControl/>
              <w:jc w:val="center"/>
              <w:rPr>
                <w:rFonts w:hint="default" w:ascii="Times New Roman" w:hAnsi="Times New Roman" w:eastAsia="楷体_GB2312" w:cs="Times New Roman"/>
                <w:sz w:val="28"/>
                <w:szCs w:val="28"/>
                <w:highlight w:val="none"/>
              </w:rPr>
            </w:pPr>
          </w:p>
        </w:tc>
        <w:tc>
          <w:tcPr>
            <w:tcW w:w="1530" w:type="dxa"/>
            <w:noWrap w:val="0"/>
            <w:vAlign w:val="center"/>
          </w:tcPr>
          <w:p w14:paraId="796C36A8">
            <w:pPr>
              <w:widowControl/>
              <w:jc w:val="center"/>
              <w:rPr>
                <w:rFonts w:hint="default" w:ascii="Times New Roman" w:hAnsi="Times New Roman" w:eastAsia="楷体_GB2312" w:cs="Times New Roman"/>
                <w:sz w:val="28"/>
                <w:szCs w:val="28"/>
                <w:highlight w:val="none"/>
              </w:rPr>
            </w:pPr>
          </w:p>
        </w:tc>
        <w:tc>
          <w:tcPr>
            <w:tcW w:w="1914" w:type="dxa"/>
            <w:noWrap w:val="0"/>
            <w:vAlign w:val="center"/>
          </w:tcPr>
          <w:p w14:paraId="7BC96304">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72CB04B4">
            <w:pPr>
              <w:widowControl/>
              <w:jc w:val="center"/>
              <w:rPr>
                <w:rFonts w:hint="default" w:ascii="Times New Roman" w:hAnsi="Times New Roman" w:eastAsia="楷体_GB2312" w:cs="Times New Roman"/>
                <w:sz w:val="28"/>
                <w:szCs w:val="28"/>
                <w:highlight w:val="none"/>
              </w:rPr>
            </w:pPr>
          </w:p>
        </w:tc>
        <w:tc>
          <w:tcPr>
            <w:tcW w:w="1417" w:type="dxa"/>
            <w:noWrap w:val="0"/>
            <w:vAlign w:val="center"/>
          </w:tcPr>
          <w:p w14:paraId="6E57826B">
            <w:pPr>
              <w:widowControl/>
              <w:jc w:val="center"/>
              <w:rPr>
                <w:rFonts w:hint="default" w:ascii="Times New Roman" w:hAnsi="Times New Roman" w:eastAsia="楷体_GB2312" w:cs="Times New Roman"/>
                <w:sz w:val="28"/>
                <w:szCs w:val="28"/>
                <w:highlight w:val="none"/>
              </w:rPr>
            </w:pPr>
          </w:p>
        </w:tc>
      </w:tr>
    </w:tbl>
    <w:p w14:paraId="371A7E92">
      <w:pPr>
        <w:widowControl/>
        <w:adjustRightInd w:val="0"/>
        <w:snapToGrid w:val="0"/>
        <w:jc w:val="left"/>
        <w:rPr>
          <w:rFonts w:hint="default" w:ascii="Times New Roman" w:hAnsi="Times New Roman" w:eastAsia="仿宋_GB2312" w:cs="Times New Roman"/>
          <w:snapToGrid w:val="0"/>
          <w:kern w:val="0"/>
          <w:sz w:val="24"/>
          <w:highlight w:val="none"/>
        </w:rPr>
      </w:pPr>
      <w:r>
        <w:rPr>
          <w:rFonts w:hint="default" w:ascii="Times New Roman" w:hAnsi="Times New Roman" w:eastAsia="仿宋_GB2312" w:cs="Times New Roman"/>
          <w:snapToGrid w:val="0"/>
          <w:kern w:val="0"/>
          <w:sz w:val="24"/>
          <w:highlight w:val="none"/>
        </w:rPr>
        <w:t>企业承诺：</w:t>
      </w:r>
      <w:r>
        <w:rPr>
          <w:rFonts w:hint="eastAsia" w:ascii="Times New Roman" w:hAnsi="Times New Roman" w:eastAsia="仿宋_GB2312" w:cs="Times New Roman"/>
          <w:snapToGrid w:val="0"/>
          <w:kern w:val="0"/>
          <w:sz w:val="24"/>
          <w:highlight w:val="none"/>
          <w:lang w:val="en-US" w:eastAsia="zh-CN"/>
        </w:rPr>
        <w:t>本次申报的设备及软件未享受</w:t>
      </w:r>
      <w:r>
        <w:rPr>
          <w:rFonts w:hint="default" w:ascii="Times New Roman" w:hAnsi="Times New Roman" w:eastAsia="仿宋_GB2312" w:cs="Times New Roman"/>
          <w:snapToGrid w:val="0"/>
          <w:kern w:val="0"/>
          <w:sz w:val="24"/>
          <w:highlight w:val="none"/>
          <w:lang w:eastAsia="zh-CN"/>
        </w:rPr>
        <w:t>市</w:t>
      </w:r>
      <w:r>
        <w:rPr>
          <w:rFonts w:hint="eastAsia" w:ascii="Times New Roman" w:hAnsi="Times New Roman" w:eastAsia="仿宋_GB2312" w:cs="Times New Roman"/>
          <w:snapToGrid w:val="0"/>
          <w:kern w:val="0"/>
          <w:sz w:val="24"/>
          <w:highlight w:val="none"/>
          <w:lang w:val="en-US" w:eastAsia="zh-CN"/>
        </w:rPr>
        <w:t>级及以上同类政策奖补</w:t>
      </w:r>
      <w:r>
        <w:rPr>
          <w:rFonts w:hint="default" w:ascii="Times New Roman" w:hAnsi="Times New Roman" w:eastAsia="仿宋_GB2312" w:cs="Times New Roman"/>
          <w:snapToGrid w:val="0"/>
          <w:kern w:val="0"/>
          <w:sz w:val="24"/>
          <w:highlight w:val="none"/>
        </w:rPr>
        <w:t>。所附设备及发票真实有效，设备已购置到位。</w:t>
      </w:r>
    </w:p>
    <w:p w14:paraId="229914B2">
      <w:pPr>
        <w:widowControl/>
        <w:adjustRightInd w:val="0"/>
        <w:snapToGrid w:val="0"/>
        <w:jc w:val="left"/>
        <w:rPr>
          <w:rFonts w:hint="default" w:ascii="Times New Roman" w:hAnsi="Times New Roman" w:eastAsia="仿宋_GB2312" w:cs="Times New Roman"/>
          <w:snapToGrid w:val="0"/>
          <w:kern w:val="0"/>
          <w:sz w:val="24"/>
          <w:highlight w:val="none"/>
        </w:rPr>
      </w:pPr>
      <w:r>
        <w:rPr>
          <w:rFonts w:hint="default" w:ascii="Times New Roman" w:hAnsi="Times New Roman" w:eastAsia="楷体_GB2312" w:cs="Times New Roman"/>
          <w:b/>
          <w:bCs/>
          <w:snapToGrid w:val="0"/>
          <w:kern w:val="0"/>
          <w:sz w:val="28"/>
          <w:szCs w:val="28"/>
          <w:highlight w:val="none"/>
        </w:rPr>
        <w:t>填表人：</w:t>
      </w:r>
      <w:r>
        <w:rPr>
          <w:rFonts w:hint="default" w:ascii="Times New Roman" w:hAnsi="Times New Roman" w:eastAsia="楷体_GB2312" w:cs="Times New Roman"/>
          <w:b/>
          <w:bCs/>
          <w:snapToGrid w:val="0"/>
          <w:kern w:val="0"/>
          <w:sz w:val="28"/>
          <w:szCs w:val="28"/>
          <w:highlight w:val="none"/>
          <w:lang w:val="en-US" w:eastAsia="zh-CN"/>
        </w:rPr>
        <w:t xml:space="preserve">                        </w:t>
      </w:r>
      <w:r>
        <w:rPr>
          <w:rFonts w:hint="default" w:ascii="Times New Roman" w:hAnsi="Times New Roman" w:eastAsia="楷体_GB2312" w:cs="Times New Roman"/>
          <w:b/>
          <w:bCs/>
          <w:snapToGrid w:val="0"/>
          <w:kern w:val="0"/>
          <w:sz w:val="28"/>
          <w:szCs w:val="28"/>
          <w:highlight w:val="none"/>
        </w:rPr>
        <w:t>法定代表人签字：</w:t>
      </w:r>
      <w:r>
        <w:rPr>
          <w:rFonts w:hint="default" w:ascii="Times New Roman" w:hAnsi="Times New Roman" w:eastAsia="楷体_GB2312" w:cs="Times New Roman"/>
          <w:b/>
          <w:bCs/>
          <w:snapToGrid w:val="0"/>
          <w:kern w:val="0"/>
          <w:sz w:val="28"/>
          <w:szCs w:val="28"/>
          <w:highlight w:val="none"/>
          <w:lang w:val="en-US" w:eastAsia="zh-CN"/>
        </w:rPr>
        <w:t xml:space="preserve">                           </w:t>
      </w:r>
      <w:r>
        <w:rPr>
          <w:rFonts w:hint="default" w:ascii="Times New Roman" w:hAnsi="Times New Roman" w:eastAsia="楷体_GB2312" w:cs="Times New Roman"/>
          <w:b/>
          <w:bCs/>
          <w:snapToGrid w:val="0"/>
          <w:kern w:val="0"/>
          <w:sz w:val="28"/>
          <w:szCs w:val="28"/>
          <w:highlight w:val="none"/>
        </w:rPr>
        <w:t>单位签章：</w:t>
      </w:r>
    </w:p>
    <w:p w14:paraId="1D1BF18E">
      <w:pPr>
        <w:widowControl/>
        <w:adjustRightInd w:val="0"/>
        <w:snapToGrid w:val="0"/>
        <w:jc w:val="left"/>
        <w:rPr>
          <w:rFonts w:hint="default" w:ascii="Times New Roman" w:hAnsi="Times New Roman" w:eastAsia="仿宋_GB2312" w:cs="Times New Roman"/>
          <w:snapToGrid w:val="0"/>
          <w:kern w:val="0"/>
          <w:sz w:val="24"/>
          <w:highlight w:val="none"/>
          <w:lang w:val="en-US" w:eastAsia="zh-CN"/>
        </w:rPr>
      </w:pPr>
      <w:r>
        <w:rPr>
          <w:rFonts w:hint="default" w:ascii="Times New Roman" w:hAnsi="Times New Roman" w:eastAsia="仿宋_GB2312" w:cs="Times New Roman"/>
          <w:snapToGrid w:val="0"/>
          <w:kern w:val="0"/>
          <w:sz w:val="24"/>
          <w:highlight w:val="none"/>
        </w:rPr>
        <w:t>注：1.设备用途包括生产、检测、研发等；2.此表签字盖章后，扫描件与相对应的设备购置发票通过系统上传，excel表电子版同时通过系统上传。</w:t>
      </w:r>
      <w:r>
        <w:rPr>
          <w:rFonts w:hint="eastAsia" w:ascii="Times New Roman" w:hAnsi="Times New Roman" w:eastAsia="仿宋_GB2312" w:cs="Times New Roman"/>
          <w:b/>
          <w:bCs/>
          <w:snapToGrid w:val="0"/>
          <w:kern w:val="0"/>
          <w:sz w:val="24"/>
          <w:highlight w:val="none"/>
          <w:lang w:val="en-US" w:eastAsia="zh-CN"/>
        </w:rPr>
        <w:t>3.请按发票开具时间排序。</w:t>
      </w:r>
    </w:p>
    <w:p w14:paraId="57761F55">
      <w:pPr>
        <w:rPr>
          <w:rFonts w:hint="default" w:ascii="Times New Roman" w:hAnsi="Times New Roman" w:eastAsia="仿宋_GB2312" w:cs="Times New Roman"/>
          <w:snapToGrid w:val="0"/>
          <w:kern w:val="0"/>
          <w:sz w:val="24"/>
          <w:highlight w:val="none"/>
        </w:rPr>
      </w:pPr>
      <w:r>
        <w:rPr>
          <w:rFonts w:hint="default" w:ascii="Times New Roman" w:hAnsi="Times New Roman" w:eastAsia="仿宋_GB2312" w:cs="Times New Roman"/>
          <w:snapToGrid w:val="0"/>
          <w:kern w:val="0"/>
          <w:sz w:val="24"/>
          <w:highlight w:val="none"/>
        </w:rPr>
        <w:br w:type="page"/>
      </w:r>
    </w:p>
    <w:p w14:paraId="0A612945">
      <w:pPr>
        <w:keepNext w:val="0"/>
        <w:keepLines w:val="0"/>
        <w:pageBreakBefore w:val="0"/>
        <w:widowControl w:val="0"/>
        <w:kinsoku/>
        <w:wordWrap/>
        <w:overflowPunct/>
        <w:topLinePunct w:val="0"/>
        <w:autoSpaceDE/>
        <w:autoSpaceDN/>
        <w:bidi w:val="0"/>
        <w:textAlignment w:val="auto"/>
        <w:rPr>
          <w:rFonts w:hint="default" w:ascii="Times New Roman" w:hAnsi="Times New Roman" w:eastAsia="黑体" w:cs="黑体"/>
          <w:color w:val="333333"/>
          <w:spacing w:val="9"/>
          <w:kern w:val="0"/>
          <w:sz w:val="32"/>
          <w:szCs w:val="32"/>
          <w:highlight w:val="none"/>
          <w:lang w:val="en-US" w:eastAsia="zh-CN"/>
        </w:rPr>
      </w:pPr>
      <w:r>
        <w:rPr>
          <w:rFonts w:hint="eastAsia" w:ascii="Times New Roman" w:hAnsi="Times New Roman" w:eastAsia="黑体" w:cs="黑体"/>
          <w:color w:val="333333"/>
          <w:spacing w:val="9"/>
          <w:kern w:val="0"/>
          <w:sz w:val="32"/>
          <w:szCs w:val="32"/>
          <w:highlight w:val="none"/>
          <w:lang w:val="en-US" w:eastAsia="zh-CN"/>
        </w:rPr>
        <w:t>附件5</w:t>
      </w:r>
    </w:p>
    <w:p w14:paraId="0CAA05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小标宋简体" w:cs="方正小标宋简体"/>
          <w:color w:val="auto"/>
          <w:kern w:val="2"/>
          <w:sz w:val="44"/>
          <w:szCs w:val="44"/>
          <w:highlight w:val="none"/>
          <w:lang w:val="en-US" w:eastAsia="zh-CN" w:bidi="ar-SA"/>
        </w:rPr>
      </w:pPr>
      <w:r>
        <w:rPr>
          <w:rFonts w:hint="eastAsia" w:ascii="Times New Roman" w:hAnsi="Times New Roman" w:eastAsia="方正小标宋简体" w:cs="方正小标宋简体"/>
          <w:color w:val="auto"/>
          <w:kern w:val="2"/>
          <w:sz w:val="44"/>
          <w:szCs w:val="44"/>
          <w:highlight w:val="none"/>
          <w:lang w:val="en-US" w:eastAsia="zh-CN" w:bidi="ar-SA"/>
        </w:rPr>
        <w:t>企业绿色技改项目基本情况表</w:t>
      </w:r>
    </w:p>
    <w:p w14:paraId="4FA9AE64">
      <w:pPr>
        <w:adjustRightInd w:val="0"/>
        <w:snapToGrid w:val="0"/>
        <w:jc w:val="both"/>
        <w:rPr>
          <w:rFonts w:hint="default"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 xml:space="preserve">申报单位盖章：                                                             </w:t>
      </w:r>
    </w:p>
    <w:tbl>
      <w:tblPr>
        <w:tblStyle w:val="17"/>
        <w:tblW w:w="15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88"/>
        <w:gridCol w:w="712"/>
        <w:gridCol w:w="788"/>
        <w:gridCol w:w="825"/>
        <w:gridCol w:w="787"/>
        <w:gridCol w:w="728"/>
        <w:gridCol w:w="1101"/>
        <w:gridCol w:w="815"/>
        <w:gridCol w:w="668"/>
        <w:gridCol w:w="814"/>
        <w:gridCol w:w="871"/>
        <w:gridCol w:w="848"/>
        <w:gridCol w:w="896"/>
        <w:gridCol w:w="842"/>
        <w:gridCol w:w="845"/>
        <w:gridCol w:w="851"/>
        <w:gridCol w:w="993"/>
        <w:gridCol w:w="782"/>
      </w:tblGrid>
      <w:tr w14:paraId="4B4C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blHeader/>
          <w:jc w:val="center"/>
        </w:trPr>
        <w:tc>
          <w:tcPr>
            <w:tcW w:w="689" w:type="dxa"/>
            <w:vMerge w:val="restart"/>
            <w:tcMar>
              <w:left w:w="108" w:type="dxa"/>
              <w:right w:w="108" w:type="dxa"/>
            </w:tcMar>
            <w:vAlign w:val="center"/>
          </w:tcPr>
          <w:p w14:paraId="1D84B4B1">
            <w:pPr>
              <w:adjustRightInd w:val="0"/>
              <w:snapToGrid w:val="0"/>
              <w:ind w:left="0" w:leftChars="0" w:right="0" w:rightChars="0" w:firstLine="0" w:firstLineChars="0"/>
              <w:jc w:val="center"/>
              <w:rPr>
                <w:rFonts w:hint="eastAsia"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企业名称</w:t>
            </w:r>
          </w:p>
        </w:tc>
        <w:tc>
          <w:tcPr>
            <w:tcW w:w="788" w:type="dxa"/>
            <w:vMerge w:val="restart"/>
            <w:tcMar>
              <w:left w:w="108" w:type="dxa"/>
              <w:right w:w="108" w:type="dxa"/>
            </w:tcMar>
            <w:vAlign w:val="center"/>
          </w:tcPr>
          <w:p w14:paraId="500E933A">
            <w:pPr>
              <w:adjustRightInd w:val="0"/>
              <w:snapToGrid w:val="0"/>
              <w:ind w:left="0" w:leftChars="0" w:right="0" w:rightChars="0" w:firstLine="0" w:firstLineChars="0"/>
              <w:jc w:val="center"/>
              <w:rPr>
                <w:rFonts w:hint="eastAsia"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项目名称</w:t>
            </w:r>
          </w:p>
        </w:tc>
        <w:tc>
          <w:tcPr>
            <w:tcW w:w="712" w:type="dxa"/>
            <w:vMerge w:val="restart"/>
            <w:tcMar>
              <w:left w:w="108" w:type="dxa"/>
              <w:right w:w="108" w:type="dxa"/>
            </w:tcMar>
            <w:vAlign w:val="center"/>
          </w:tcPr>
          <w:p w14:paraId="6945683C">
            <w:pPr>
              <w:adjustRightInd w:val="0"/>
              <w:snapToGrid w:val="0"/>
              <w:ind w:left="0" w:leftChars="0" w:right="0" w:rightChars="0" w:firstLine="0" w:firstLineChars="0"/>
              <w:jc w:val="center"/>
              <w:rPr>
                <w:rFonts w:hint="eastAsia"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建设内容</w:t>
            </w:r>
          </w:p>
        </w:tc>
        <w:tc>
          <w:tcPr>
            <w:tcW w:w="788" w:type="dxa"/>
            <w:vMerge w:val="restart"/>
            <w:tcMar>
              <w:left w:w="108" w:type="dxa"/>
              <w:right w:w="108" w:type="dxa"/>
            </w:tcMar>
            <w:vAlign w:val="center"/>
          </w:tcPr>
          <w:p w14:paraId="0AF0C608">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项目类型</w:t>
            </w:r>
          </w:p>
        </w:tc>
        <w:tc>
          <w:tcPr>
            <w:tcW w:w="825" w:type="dxa"/>
            <w:vMerge w:val="restart"/>
            <w:tcMar>
              <w:left w:w="108" w:type="dxa"/>
              <w:right w:w="108" w:type="dxa"/>
            </w:tcMar>
            <w:vAlign w:val="center"/>
          </w:tcPr>
          <w:p w14:paraId="32826249">
            <w:pPr>
              <w:adjustRightInd w:val="0"/>
              <w:snapToGrid w:val="0"/>
              <w:ind w:left="0" w:leftChars="0" w:right="0" w:rightChars="0" w:firstLine="0" w:firstLineChars="0"/>
              <w:jc w:val="center"/>
              <w:rPr>
                <w:rFonts w:hint="eastAsia"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项目起始时间（年月日）</w:t>
            </w:r>
          </w:p>
        </w:tc>
        <w:tc>
          <w:tcPr>
            <w:tcW w:w="787" w:type="dxa"/>
            <w:vMerge w:val="restart"/>
            <w:tcMar>
              <w:left w:w="108" w:type="dxa"/>
              <w:right w:w="108" w:type="dxa"/>
            </w:tcMar>
            <w:vAlign w:val="center"/>
          </w:tcPr>
          <w:p w14:paraId="284C021A">
            <w:pPr>
              <w:adjustRightInd w:val="0"/>
              <w:snapToGrid w:val="0"/>
              <w:ind w:left="0" w:leftChars="0" w:right="0" w:rightChars="0" w:firstLine="0" w:firstLineChars="0"/>
              <w:jc w:val="center"/>
              <w:rPr>
                <w:rFonts w:hint="eastAsia"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项目结束时间（年月日）</w:t>
            </w:r>
          </w:p>
        </w:tc>
        <w:tc>
          <w:tcPr>
            <w:tcW w:w="1829" w:type="dxa"/>
            <w:gridSpan w:val="2"/>
            <w:tcBorders>
              <w:bottom w:val="nil"/>
            </w:tcBorders>
            <w:tcMar>
              <w:left w:w="108" w:type="dxa"/>
              <w:right w:w="108" w:type="dxa"/>
            </w:tcMar>
            <w:vAlign w:val="center"/>
          </w:tcPr>
          <w:p w14:paraId="5CD4BAE9">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总投资</w:t>
            </w:r>
          </w:p>
        </w:tc>
        <w:tc>
          <w:tcPr>
            <w:tcW w:w="815" w:type="dxa"/>
            <w:vMerge w:val="restart"/>
            <w:tcMar>
              <w:left w:w="108" w:type="dxa"/>
              <w:right w:w="108" w:type="dxa"/>
            </w:tcMar>
            <w:vAlign w:val="center"/>
          </w:tcPr>
          <w:p w14:paraId="517AFADB">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预计新增经济效益（万元）</w:t>
            </w:r>
          </w:p>
        </w:tc>
        <w:tc>
          <w:tcPr>
            <w:tcW w:w="7628" w:type="dxa"/>
            <w:gridSpan w:val="9"/>
            <w:tcMar>
              <w:left w:w="108" w:type="dxa"/>
              <w:right w:w="108" w:type="dxa"/>
            </w:tcMar>
            <w:vAlign w:val="center"/>
          </w:tcPr>
          <w:p w14:paraId="36B3477E">
            <w:pPr>
              <w:adjustRightInd w:val="0"/>
              <w:snapToGrid w:val="0"/>
              <w:ind w:left="0" w:leftChars="0" w:right="0" w:rightChars="0" w:firstLine="0" w:firstLineChars="0"/>
              <w:jc w:val="center"/>
              <w:rPr>
                <w:rFonts w:hint="eastAsia"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社会效益（填报年均数据）</w:t>
            </w:r>
          </w:p>
        </w:tc>
        <w:tc>
          <w:tcPr>
            <w:tcW w:w="782" w:type="dxa"/>
            <w:vMerge w:val="restart"/>
            <w:tcMar>
              <w:left w:w="108" w:type="dxa"/>
              <w:right w:w="108" w:type="dxa"/>
            </w:tcMar>
            <w:vAlign w:val="center"/>
          </w:tcPr>
          <w:p w14:paraId="2BAE41D7">
            <w:pPr>
              <w:adjustRightInd w:val="0"/>
              <w:snapToGrid w:val="0"/>
              <w:ind w:left="0" w:leftChars="0" w:right="0" w:rightChars="0" w:firstLine="0" w:firstLineChars="0"/>
              <w:jc w:val="center"/>
              <w:rPr>
                <w:rFonts w:hint="eastAsia"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备注</w:t>
            </w:r>
          </w:p>
        </w:tc>
      </w:tr>
      <w:tr w14:paraId="308D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blHeader/>
          <w:jc w:val="center"/>
        </w:trPr>
        <w:tc>
          <w:tcPr>
            <w:tcW w:w="689" w:type="dxa"/>
            <w:vMerge w:val="continue"/>
            <w:tcMar>
              <w:left w:w="108" w:type="dxa"/>
              <w:right w:w="108" w:type="dxa"/>
            </w:tcMar>
            <w:vAlign w:val="center"/>
          </w:tcPr>
          <w:p w14:paraId="4E3A79FD">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p>
        </w:tc>
        <w:tc>
          <w:tcPr>
            <w:tcW w:w="788" w:type="dxa"/>
            <w:vMerge w:val="continue"/>
            <w:tcMar>
              <w:left w:w="108" w:type="dxa"/>
              <w:right w:w="108" w:type="dxa"/>
            </w:tcMar>
            <w:vAlign w:val="center"/>
          </w:tcPr>
          <w:p w14:paraId="65014D99">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p>
        </w:tc>
        <w:tc>
          <w:tcPr>
            <w:tcW w:w="712" w:type="dxa"/>
            <w:vMerge w:val="continue"/>
            <w:tcMar>
              <w:left w:w="108" w:type="dxa"/>
              <w:right w:w="108" w:type="dxa"/>
            </w:tcMar>
            <w:vAlign w:val="center"/>
          </w:tcPr>
          <w:p w14:paraId="71B6B46E">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p>
        </w:tc>
        <w:tc>
          <w:tcPr>
            <w:tcW w:w="788" w:type="dxa"/>
            <w:vMerge w:val="continue"/>
            <w:tcBorders>
              <w:right w:val="single" w:color="auto" w:sz="4" w:space="0"/>
            </w:tcBorders>
            <w:tcMar>
              <w:left w:w="108" w:type="dxa"/>
              <w:right w:w="108" w:type="dxa"/>
            </w:tcMar>
            <w:vAlign w:val="center"/>
          </w:tcPr>
          <w:p w14:paraId="4470567A">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p>
        </w:tc>
        <w:tc>
          <w:tcPr>
            <w:tcW w:w="825" w:type="dxa"/>
            <w:vMerge w:val="continue"/>
            <w:tcBorders>
              <w:bottom w:val="single" w:color="auto" w:sz="4" w:space="0"/>
            </w:tcBorders>
            <w:tcMar>
              <w:left w:w="108" w:type="dxa"/>
              <w:right w:w="108" w:type="dxa"/>
            </w:tcMar>
            <w:vAlign w:val="center"/>
          </w:tcPr>
          <w:p w14:paraId="54F91E4A">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p>
        </w:tc>
        <w:tc>
          <w:tcPr>
            <w:tcW w:w="787" w:type="dxa"/>
            <w:vMerge w:val="continue"/>
            <w:tcBorders>
              <w:bottom w:val="single" w:color="auto" w:sz="4" w:space="0"/>
            </w:tcBorders>
            <w:tcMar>
              <w:left w:w="108" w:type="dxa"/>
              <w:right w:w="108" w:type="dxa"/>
            </w:tcMar>
            <w:vAlign w:val="center"/>
          </w:tcPr>
          <w:p w14:paraId="307CD428">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p>
        </w:tc>
        <w:tc>
          <w:tcPr>
            <w:tcW w:w="728" w:type="dxa"/>
            <w:tcBorders>
              <w:top w:val="nil"/>
              <w:left w:val="single" w:color="auto" w:sz="4" w:space="0"/>
              <w:bottom w:val="single" w:color="auto" w:sz="4" w:space="0"/>
              <w:right w:val="single" w:color="auto" w:sz="4" w:space="0"/>
            </w:tcBorders>
            <w:tcMar>
              <w:left w:w="108" w:type="dxa"/>
              <w:right w:w="108" w:type="dxa"/>
            </w:tcMar>
            <w:vAlign w:val="center"/>
          </w:tcPr>
          <w:p w14:paraId="7F3FAADA">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p>
        </w:tc>
        <w:tc>
          <w:tcPr>
            <w:tcW w:w="1101" w:type="dxa"/>
            <w:tcBorders>
              <w:left w:val="single" w:color="auto" w:sz="4" w:space="0"/>
            </w:tcBorders>
            <w:tcMar>
              <w:left w:w="108" w:type="dxa"/>
              <w:right w:w="108" w:type="dxa"/>
            </w:tcMar>
            <w:vAlign w:val="center"/>
          </w:tcPr>
          <w:p w14:paraId="501BFB28">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16"/>
                <w:highlight w:val="none"/>
                <w:lang w:val="en-US" w:eastAsia="zh-CN" w:bidi="ar-SA"/>
              </w:rPr>
              <w:t>其中</w:t>
            </w:r>
            <w:r>
              <w:rPr>
                <w:rFonts w:hint="default" w:ascii="Times New Roman" w:hAnsi="Times New Roman" w:eastAsia="仿宋_GB2312" w:cs="Times New Roman"/>
                <w:b/>
                <w:kern w:val="2"/>
                <w:sz w:val="22"/>
                <w:szCs w:val="16"/>
                <w:highlight w:val="none"/>
                <w:lang w:val="en-US" w:eastAsia="zh-CN" w:bidi="ar-SA"/>
              </w:rPr>
              <w:t>非直接生产性设备仪器</w:t>
            </w:r>
            <w:r>
              <w:rPr>
                <w:rFonts w:hint="eastAsia" w:ascii="Times New Roman" w:hAnsi="Times New Roman" w:eastAsia="仿宋_GB2312" w:cs="Times New Roman"/>
                <w:b/>
                <w:kern w:val="2"/>
                <w:sz w:val="22"/>
                <w:szCs w:val="16"/>
                <w:highlight w:val="none"/>
                <w:lang w:val="en-US" w:eastAsia="zh-CN" w:bidi="ar-SA"/>
              </w:rPr>
              <w:t>、软件投入</w:t>
            </w:r>
          </w:p>
        </w:tc>
        <w:tc>
          <w:tcPr>
            <w:tcW w:w="815" w:type="dxa"/>
            <w:vMerge w:val="continue"/>
            <w:tcMar>
              <w:left w:w="108" w:type="dxa"/>
              <w:right w:w="108" w:type="dxa"/>
            </w:tcMar>
            <w:vAlign w:val="center"/>
          </w:tcPr>
          <w:p w14:paraId="0376A5F5">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p>
        </w:tc>
        <w:tc>
          <w:tcPr>
            <w:tcW w:w="668" w:type="dxa"/>
            <w:tcMar>
              <w:left w:w="108" w:type="dxa"/>
              <w:right w:w="108" w:type="dxa"/>
            </w:tcMar>
            <w:vAlign w:val="center"/>
          </w:tcPr>
          <w:p w14:paraId="06DB46E6">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节能（吨标煤/万元）</w:t>
            </w:r>
          </w:p>
        </w:tc>
        <w:tc>
          <w:tcPr>
            <w:tcW w:w="814" w:type="dxa"/>
            <w:tcMar>
              <w:left w:w="108" w:type="dxa"/>
              <w:right w:w="108" w:type="dxa"/>
            </w:tcMar>
            <w:vAlign w:val="center"/>
          </w:tcPr>
          <w:p w14:paraId="21F3E363">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节水（万吨/万元）</w:t>
            </w:r>
          </w:p>
        </w:tc>
        <w:tc>
          <w:tcPr>
            <w:tcW w:w="871" w:type="dxa"/>
            <w:tcMar>
              <w:left w:w="108" w:type="dxa"/>
              <w:right w:w="108" w:type="dxa"/>
            </w:tcMar>
            <w:vAlign w:val="center"/>
          </w:tcPr>
          <w:p w14:paraId="5C04530E">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废弃物利用（吨/万元）</w:t>
            </w:r>
          </w:p>
        </w:tc>
        <w:tc>
          <w:tcPr>
            <w:tcW w:w="848" w:type="dxa"/>
            <w:tcMar>
              <w:left w:w="108" w:type="dxa"/>
              <w:right w:w="108" w:type="dxa"/>
            </w:tcMar>
            <w:vAlign w:val="center"/>
          </w:tcPr>
          <w:p w14:paraId="418B4DBA">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减排CO2（吨/万元）</w:t>
            </w:r>
          </w:p>
        </w:tc>
        <w:tc>
          <w:tcPr>
            <w:tcW w:w="896" w:type="dxa"/>
            <w:tcMar>
              <w:left w:w="108" w:type="dxa"/>
              <w:right w:w="108" w:type="dxa"/>
            </w:tcMar>
            <w:vAlign w:val="center"/>
          </w:tcPr>
          <w:p w14:paraId="4AC3C58D">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削减COD（吨/万元）</w:t>
            </w:r>
          </w:p>
        </w:tc>
        <w:tc>
          <w:tcPr>
            <w:tcW w:w="842" w:type="dxa"/>
            <w:tcMar>
              <w:left w:w="108" w:type="dxa"/>
              <w:right w:w="108" w:type="dxa"/>
            </w:tcMar>
            <w:vAlign w:val="center"/>
          </w:tcPr>
          <w:p w14:paraId="60310B8A">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削减氨氮（吨/万元）</w:t>
            </w:r>
          </w:p>
        </w:tc>
        <w:tc>
          <w:tcPr>
            <w:tcW w:w="845" w:type="dxa"/>
            <w:tcMar>
              <w:left w:w="108" w:type="dxa"/>
              <w:right w:w="108" w:type="dxa"/>
            </w:tcMar>
            <w:vAlign w:val="center"/>
          </w:tcPr>
          <w:p w14:paraId="379D4429">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削减SO2（吨/万元）</w:t>
            </w:r>
          </w:p>
        </w:tc>
        <w:tc>
          <w:tcPr>
            <w:tcW w:w="851" w:type="dxa"/>
            <w:tcMar>
              <w:left w:w="108" w:type="dxa"/>
              <w:right w:w="108" w:type="dxa"/>
            </w:tcMar>
            <w:vAlign w:val="center"/>
          </w:tcPr>
          <w:p w14:paraId="74CEE488">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削减NOx（吨/万元）</w:t>
            </w:r>
          </w:p>
        </w:tc>
        <w:tc>
          <w:tcPr>
            <w:tcW w:w="993" w:type="dxa"/>
            <w:tcMar>
              <w:left w:w="108" w:type="dxa"/>
              <w:right w:w="108" w:type="dxa"/>
            </w:tcMar>
            <w:vAlign w:val="center"/>
          </w:tcPr>
          <w:p w14:paraId="2A740C74">
            <w:pPr>
              <w:adjustRightInd w:val="0"/>
              <w:snapToGrid w:val="0"/>
              <w:ind w:left="0" w:leftChars="0" w:right="0" w:rightChars="0" w:firstLine="0" w:firstLineChars="0"/>
              <w:jc w:val="center"/>
              <w:rPr>
                <w:rFonts w:hint="default" w:ascii="Times New Roman" w:hAnsi="Times New Roman" w:eastAsia="仿宋_GB2312" w:cs="Times New Roman"/>
                <w:b/>
                <w:kern w:val="2"/>
                <w:sz w:val="22"/>
                <w:szCs w:val="20"/>
                <w:highlight w:val="none"/>
                <w:lang w:val="en-US" w:eastAsia="zh-CN" w:bidi="ar-SA"/>
              </w:rPr>
            </w:pPr>
            <w:r>
              <w:rPr>
                <w:rFonts w:hint="eastAsia" w:ascii="Times New Roman" w:hAnsi="Times New Roman" w:eastAsia="仿宋_GB2312" w:cs="Times New Roman"/>
                <w:b/>
                <w:kern w:val="2"/>
                <w:sz w:val="22"/>
                <w:szCs w:val="20"/>
                <w:highlight w:val="none"/>
                <w:lang w:val="en-US" w:eastAsia="zh-CN" w:bidi="ar-SA"/>
              </w:rPr>
              <w:t>削减VOCs（吨/万元）</w:t>
            </w:r>
          </w:p>
        </w:tc>
        <w:tc>
          <w:tcPr>
            <w:tcW w:w="782" w:type="dxa"/>
            <w:vMerge w:val="continue"/>
            <w:tcMar>
              <w:left w:w="108" w:type="dxa"/>
              <w:right w:w="108" w:type="dxa"/>
            </w:tcMar>
            <w:vAlign w:val="center"/>
          </w:tcPr>
          <w:p w14:paraId="5FC6BD18">
            <w:pPr>
              <w:adjustRightInd w:val="0"/>
              <w:snapToGrid w:val="0"/>
              <w:ind w:left="0" w:leftChars="0" w:right="0" w:rightChars="0" w:firstLine="0" w:firstLineChars="0"/>
              <w:jc w:val="center"/>
              <w:rPr>
                <w:rFonts w:hint="eastAsia" w:ascii="Times New Roman" w:hAnsi="Times New Roman" w:eastAsia="仿宋_GB2312" w:cs="Times New Roman"/>
                <w:b/>
                <w:kern w:val="2"/>
                <w:sz w:val="22"/>
                <w:szCs w:val="20"/>
                <w:highlight w:val="none"/>
                <w:lang w:val="en-US" w:eastAsia="zh-CN" w:bidi="ar-SA"/>
              </w:rPr>
            </w:pPr>
          </w:p>
        </w:tc>
      </w:tr>
      <w:tr w14:paraId="4397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689" w:type="dxa"/>
            <w:tcMar>
              <w:left w:w="108" w:type="dxa"/>
              <w:right w:w="108" w:type="dxa"/>
            </w:tcMar>
            <w:vAlign w:val="center"/>
          </w:tcPr>
          <w:p w14:paraId="15EDE325">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788" w:type="dxa"/>
            <w:tcMar>
              <w:left w:w="108" w:type="dxa"/>
              <w:right w:w="108" w:type="dxa"/>
            </w:tcMar>
            <w:vAlign w:val="center"/>
          </w:tcPr>
          <w:p w14:paraId="35ECA802">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712" w:type="dxa"/>
            <w:tcMar>
              <w:left w:w="108" w:type="dxa"/>
              <w:right w:w="108" w:type="dxa"/>
            </w:tcMar>
            <w:vAlign w:val="center"/>
          </w:tcPr>
          <w:p w14:paraId="4020A728">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788" w:type="dxa"/>
            <w:tcMar>
              <w:left w:w="108" w:type="dxa"/>
              <w:right w:w="108" w:type="dxa"/>
            </w:tcMar>
            <w:vAlign w:val="center"/>
          </w:tcPr>
          <w:p w14:paraId="2E3D9418">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25" w:type="dxa"/>
            <w:tcBorders>
              <w:top w:val="single" w:color="auto" w:sz="4" w:space="0"/>
            </w:tcBorders>
            <w:tcMar>
              <w:left w:w="108" w:type="dxa"/>
              <w:right w:w="108" w:type="dxa"/>
            </w:tcMar>
            <w:vAlign w:val="center"/>
          </w:tcPr>
          <w:p w14:paraId="5A47CAFA">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787" w:type="dxa"/>
            <w:tcBorders>
              <w:top w:val="single" w:color="auto" w:sz="4" w:space="0"/>
            </w:tcBorders>
            <w:tcMar>
              <w:left w:w="108" w:type="dxa"/>
              <w:right w:w="108" w:type="dxa"/>
            </w:tcMar>
            <w:vAlign w:val="center"/>
          </w:tcPr>
          <w:p w14:paraId="5005F245">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728" w:type="dxa"/>
            <w:tcBorders>
              <w:top w:val="single" w:color="auto" w:sz="4" w:space="0"/>
            </w:tcBorders>
            <w:tcMar>
              <w:left w:w="108" w:type="dxa"/>
              <w:right w:w="108" w:type="dxa"/>
            </w:tcMar>
            <w:vAlign w:val="center"/>
          </w:tcPr>
          <w:p w14:paraId="0B4EBD48">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1101" w:type="dxa"/>
            <w:tcMar>
              <w:left w:w="108" w:type="dxa"/>
              <w:right w:w="108" w:type="dxa"/>
            </w:tcMar>
            <w:vAlign w:val="center"/>
          </w:tcPr>
          <w:p w14:paraId="326B2F9E">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15" w:type="dxa"/>
            <w:tcMar>
              <w:left w:w="108" w:type="dxa"/>
              <w:right w:w="108" w:type="dxa"/>
            </w:tcMar>
            <w:vAlign w:val="center"/>
          </w:tcPr>
          <w:p w14:paraId="41EFFD0F">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668" w:type="dxa"/>
            <w:tcMar>
              <w:left w:w="108" w:type="dxa"/>
              <w:right w:w="108" w:type="dxa"/>
            </w:tcMar>
            <w:vAlign w:val="center"/>
          </w:tcPr>
          <w:p w14:paraId="0F63EEA5">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14" w:type="dxa"/>
            <w:tcMar>
              <w:left w:w="108" w:type="dxa"/>
              <w:right w:w="108" w:type="dxa"/>
            </w:tcMar>
            <w:vAlign w:val="center"/>
          </w:tcPr>
          <w:p w14:paraId="72EDC7A2">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71" w:type="dxa"/>
            <w:tcMar>
              <w:left w:w="108" w:type="dxa"/>
              <w:right w:w="108" w:type="dxa"/>
            </w:tcMar>
            <w:vAlign w:val="center"/>
          </w:tcPr>
          <w:p w14:paraId="3A0BED60">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48" w:type="dxa"/>
            <w:tcMar>
              <w:left w:w="108" w:type="dxa"/>
              <w:right w:w="108" w:type="dxa"/>
            </w:tcMar>
            <w:vAlign w:val="center"/>
          </w:tcPr>
          <w:p w14:paraId="17846723">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96" w:type="dxa"/>
            <w:tcMar>
              <w:left w:w="108" w:type="dxa"/>
              <w:right w:w="108" w:type="dxa"/>
            </w:tcMar>
            <w:vAlign w:val="center"/>
          </w:tcPr>
          <w:p w14:paraId="70067F0C">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42" w:type="dxa"/>
            <w:tcMar>
              <w:left w:w="108" w:type="dxa"/>
              <w:right w:w="108" w:type="dxa"/>
            </w:tcMar>
            <w:vAlign w:val="center"/>
          </w:tcPr>
          <w:p w14:paraId="283FB362">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45" w:type="dxa"/>
            <w:tcMar>
              <w:left w:w="108" w:type="dxa"/>
              <w:right w:w="108" w:type="dxa"/>
            </w:tcMar>
            <w:vAlign w:val="center"/>
          </w:tcPr>
          <w:p w14:paraId="10459ECC">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851" w:type="dxa"/>
            <w:tcMar>
              <w:left w:w="108" w:type="dxa"/>
              <w:right w:w="108" w:type="dxa"/>
            </w:tcMar>
            <w:vAlign w:val="center"/>
          </w:tcPr>
          <w:p w14:paraId="49996896">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993" w:type="dxa"/>
            <w:tcMar>
              <w:left w:w="108" w:type="dxa"/>
              <w:right w:w="108" w:type="dxa"/>
            </w:tcMar>
            <w:vAlign w:val="center"/>
          </w:tcPr>
          <w:p w14:paraId="46E3060A">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c>
          <w:tcPr>
            <w:tcW w:w="782" w:type="dxa"/>
            <w:tcMar>
              <w:left w:w="108" w:type="dxa"/>
              <w:right w:w="108" w:type="dxa"/>
            </w:tcMar>
            <w:vAlign w:val="center"/>
          </w:tcPr>
          <w:p w14:paraId="3A372462">
            <w:pPr>
              <w:adjustRightInd w:val="0"/>
              <w:snapToGrid w:val="0"/>
              <w:ind w:left="0" w:leftChars="0" w:right="0" w:rightChars="0" w:firstLine="0" w:firstLineChars="0"/>
              <w:jc w:val="center"/>
              <w:rPr>
                <w:rFonts w:hint="default" w:ascii="Times New Roman" w:hAnsi="Times New Roman" w:eastAsia="仿宋_GB2312" w:cs="Times New Roman"/>
                <w:kern w:val="2"/>
                <w:sz w:val="32"/>
                <w:szCs w:val="24"/>
                <w:highlight w:val="none"/>
                <w:lang w:val="en-US" w:eastAsia="zh-CN" w:bidi="ar-SA"/>
              </w:rPr>
            </w:pPr>
          </w:p>
        </w:tc>
      </w:tr>
    </w:tbl>
    <w:p w14:paraId="125D8039">
      <w:pPr>
        <w:widowControl/>
        <w:adjustRightInd w:val="0"/>
        <w:snapToGrid w:val="0"/>
        <w:jc w:val="left"/>
        <w:rPr>
          <w:rFonts w:hint="default" w:ascii="Times New Roman" w:hAnsi="Times New Roman" w:eastAsia="仿宋_GB2312" w:cs="Times New Roman"/>
          <w:snapToGrid w:val="0"/>
          <w:kern w:val="0"/>
          <w:sz w:val="24"/>
          <w:szCs w:val="22"/>
          <w:highlight w:val="none"/>
          <w:lang w:val="en-US" w:eastAsia="zh-CN" w:bidi="ar-SA"/>
        </w:rPr>
      </w:pPr>
    </w:p>
    <w:p w14:paraId="27DC2E9A">
      <w:pPr>
        <w:widowControl/>
        <w:adjustRightInd w:val="0"/>
        <w:snapToGrid w:val="0"/>
        <w:jc w:val="left"/>
        <w:rPr>
          <w:rFonts w:hint="default" w:ascii="Times New Roman" w:hAnsi="Times New Roman" w:eastAsia="仿宋_GB2312" w:cs="Times New Roman"/>
          <w:snapToGrid w:val="0"/>
          <w:kern w:val="0"/>
          <w:sz w:val="24"/>
          <w:szCs w:val="22"/>
          <w:highlight w:val="none"/>
          <w:lang w:val="en-US" w:eastAsia="zh-CN" w:bidi="ar-SA"/>
        </w:rPr>
      </w:pPr>
      <w:r>
        <w:rPr>
          <w:rFonts w:hint="default" w:ascii="Times New Roman" w:hAnsi="Times New Roman" w:eastAsia="仿宋_GB2312" w:cs="Times New Roman"/>
          <w:snapToGrid w:val="0"/>
          <w:kern w:val="0"/>
          <w:sz w:val="24"/>
          <w:szCs w:val="22"/>
          <w:highlight w:val="none"/>
          <w:lang w:val="en-US" w:eastAsia="zh-CN" w:bidi="ar-SA"/>
        </w:rPr>
        <w:t>注：</w:t>
      </w:r>
      <w:r>
        <w:rPr>
          <w:rFonts w:hint="eastAsia" w:ascii="Times New Roman" w:hAnsi="Times New Roman" w:eastAsia="仿宋_GB2312" w:cs="Times New Roman"/>
          <w:snapToGrid w:val="0"/>
          <w:kern w:val="0"/>
          <w:sz w:val="24"/>
          <w:szCs w:val="22"/>
          <w:highlight w:val="none"/>
          <w:lang w:val="en-US" w:eastAsia="zh-CN" w:bidi="ar-SA"/>
        </w:rPr>
        <w:t>1</w:t>
      </w:r>
      <w:r>
        <w:rPr>
          <w:rFonts w:hint="default" w:ascii="Times New Roman" w:hAnsi="Times New Roman" w:eastAsia="仿宋_GB2312" w:cs="Times New Roman"/>
          <w:snapToGrid w:val="0"/>
          <w:kern w:val="0"/>
          <w:sz w:val="24"/>
          <w:szCs w:val="22"/>
          <w:highlight w:val="none"/>
          <w:lang w:val="en-US" w:eastAsia="zh-CN" w:bidi="ar-SA"/>
        </w:rPr>
        <w:t>.项目名称要与核准备案文件保持一致，项目要体现经济效益和社会效益。</w:t>
      </w:r>
    </w:p>
    <w:p w14:paraId="56821A11">
      <w:pPr>
        <w:widowControl w:val="0"/>
        <w:spacing w:after="140" w:line="276" w:lineRule="auto"/>
        <w:jc w:val="both"/>
        <w:rPr>
          <w:rFonts w:hint="default" w:ascii="Calibri" w:hAnsi="Calibri" w:eastAsia="宋体" w:cs="宋体"/>
          <w:kern w:val="2"/>
          <w:sz w:val="21"/>
          <w:szCs w:val="24"/>
          <w:highlight w:val="none"/>
          <w:lang w:val="en-US" w:eastAsia="zh-CN" w:bidi="ar-SA"/>
        </w:rPr>
      </w:pPr>
      <w:r>
        <w:rPr>
          <w:rFonts w:hint="eastAsia" w:ascii="Calibri" w:hAnsi="Calibri" w:eastAsia="宋体" w:cs="宋体"/>
          <w:kern w:val="2"/>
          <w:sz w:val="21"/>
          <w:szCs w:val="24"/>
          <w:highlight w:val="none"/>
          <w:lang w:val="en-US" w:eastAsia="zh-CN" w:bidi="ar-SA"/>
        </w:rPr>
        <w:t>2.</w:t>
      </w:r>
      <w:r>
        <w:rPr>
          <w:rFonts w:hint="eastAsia" w:ascii="Times New Roman" w:hAnsi="Times New Roman" w:eastAsia="仿宋_GB2312" w:cs="Times New Roman"/>
          <w:snapToGrid w:val="0"/>
          <w:kern w:val="0"/>
          <w:sz w:val="24"/>
          <w:szCs w:val="22"/>
          <w:highlight w:val="none"/>
          <w:lang w:val="en-US" w:eastAsia="zh-CN" w:bidi="ar-SA"/>
        </w:rPr>
        <w:t>社会效益各项指标</w:t>
      </w:r>
      <w:r>
        <w:rPr>
          <w:rFonts w:hint="eastAsia" w:ascii="Calibri" w:hAnsi="Calibri" w:eastAsia="仿宋_GB2312" w:cs="Times New Roman"/>
          <w:snapToGrid w:val="0"/>
          <w:kern w:val="0"/>
          <w:sz w:val="24"/>
          <w:szCs w:val="22"/>
          <w:highlight w:val="none"/>
          <w:lang w:val="en-US" w:eastAsia="zh-CN" w:bidi="ar-SA"/>
        </w:rPr>
        <w:t>为项目竣工后与实施之前相比较差距，均填写单位产值数据，前后比较情况在项目资金申请报告中详细论证。</w:t>
      </w:r>
    </w:p>
    <w:p w14:paraId="0A1A557D">
      <w:pPr>
        <w:widowControl/>
        <w:adjustRightInd w:val="0"/>
        <w:snapToGrid w:val="0"/>
        <w:jc w:val="left"/>
        <w:rPr>
          <w:rFonts w:hint="default" w:ascii="Times New Roman" w:hAnsi="Times New Roman" w:eastAsia="仿宋_GB2312" w:cs="Times New Roman"/>
          <w:snapToGrid w:val="0"/>
          <w:kern w:val="0"/>
          <w:sz w:val="24"/>
          <w:szCs w:val="22"/>
          <w:highlight w:val="none"/>
          <w:lang w:val="en-US" w:eastAsia="zh-CN" w:bidi="ar-SA"/>
        </w:rPr>
      </w:pPr>
      <w:r>
        <w:rPr>
          <w:rFonts w:hint="default" w:ascii="Times New Roman" w:hAnsi="Times New Roman" w:eastAsia="仿宋_GB2312" w:cs="Times New Roman"/>
          <w:snapToGrid w:val="0"/>
          <w:kern w:val="0"/>
          <w:sz w:val="24"/>
          <w:szCs w:val="22"/>
          <w:highlight w:val="none"/>
          <w:lang w:val="en-US" w:eastAsia="zh-CN" w:bidi="ar-SA"/>
        </w:rPr>
        <w:t>3.项目类型包括工业节能和减碳、工业节水和废水循环、工业领域清洁生产技术改造、资源循环利用等；其中，工业节能和减碳项目是指具有显著节约能源、减少二氧化碳排放或有效提升工业企业绿色化管理水平的项目，包括工业节能项目，工业减碳项目，数据中心节能改造项目，企业实施的能源碳排放管理平台建设、"工业互联网+绿色低碳"解决方案等数字化绿色化协同项目。工业节水和废水循环利用项目重点为高耗水行业节水技术改造、工业废水循环利用、节水数字化平台升级改造、节水装备研发与技术攻关产业化等项目</w:t>
      </w:r>
      <w:r>
        <w:rPr>
          <w:rFonts w:hint="eastAsia" w:ascii="Times New Roman" w:hAnsi="Times New Roman" w:eastAsia="仿宋_GB2312" w:cs="Times New Roman"/>
          <w:snapToGrid w:val="0"/>
          <w:kern w:val="0"/>
          <w:sz w:val="24"/>
          <w:szCs w:val="22"/>
          <w:highlight w:val="none"/>
          <w:lang w:val="en-US" w:eastAsia="zh-CN" w:bidi="ar-SA"/>
        </w:rPr>
        <w:t>。</w:t>
      </w:r>
      <w:r>
        <w:rPr>
          <w:rFonts w:hint="default" w:ascii="Times New Roman" w:hAnsi="Times New Roman" w:eastAsia="仿宋_GB2312" w:cs="Times New Roman"/>
          <w:snapToGrid w:val="0"/>
          <w:kern w:val="0"/>
          <w:sz w:val="24"/>
          <w:szCs w:val="22"/>
          <w:highlight w:val="none"/>
          <w:lang w:val="en-US" w:eastAsia="zh-CN" w:bidi="ar-SA"/>
        </w:rPr>
        <w:t>工业领域清洁生产技术改造项目重点为提高工业企业生态环境保护水平的工艺技术改造项目（不含末端治理设施提标改造、建设项目环境保护"三同时"等末端治理设施改造项目）。资源循环利用项目要求能有效提高资源利用水平或效率，推动资源节约，主要包括大宗工业固废综合利用项目、再生资源加工利用项目、再制造项目、秸秆工业原料化项目（不包括秸秆固化成型等能源化利用项目）和大宗工业固废源头减量项目。</w:t>
      </w:r>
    </w:p>
    <w:p w14:paraId="2BA286F8">
      <w:pPr>
        <w:widowControl/>
        <w:adjustRightInd w:val="0"/>
        <w:snapToGrid w:val="0"/>
        <w:jc w:val="left"/>
        <w:rPr>
          <w:rFonts w:hint="default" w:ascii="Times New Roman" w:hAnsi="Times New Roman" w:eastAsia="仿宋_GB2312" w:cs="Times New Roman"/>
          <w:snapToGrid w:val="0"/>
          <w:kern w:val="0"/>
          <w:sz w:val="24"/>
          <w:szCs w:val="22"/>
          <w:lang w:val="en-US" w:eastAsia="zh-CN" w:bidi="ar-SA"/>
        </w:rPr>
      </w:pPr>
      <w:r>
        <w:rPr>
          <w:rFonts w:hint="default" w:ascii="Times New Roman" w:hAnsi="Times New Roman" w:eastAsia="仿宋_GB2312" w:cs="Times New Roman"/>
          <w:snapToGrid w:val="0"/>
          <w:kern w:val="0"/>
          <w:sz w:val="24"/>
          <w:szCs w:val="22"/>
          <w:highlight w:val="none"/>
          <w:lang w:val="en-US" w:eastAsia="zh-CN" w:bidi="ar-SA"/>
        </w:rPr>
        <w:t>4..工业固废以《固体废物分类与代码目录》（2024年版）所列工业固废品类为准，重点包括磷石膏、钢渣等；再生资源加工利用主要包括废钢铁、废塑料、废纸、废铜铝、废橡胶、新能源汽车退役动力蓄电池，不包括废矿物油、废铅酸电池</w:t>
      </w:r>
      <w:r>
        <w:rPr>
          <w:rFonts w:hint="default" w:ascii="Times New Roman" w:hAnsi="Times New Roman" w:eastAsia="仿宋_GB2312" w:cs="Times New Roman"/>
          <w:snapToGrid w:val="0"/>
          <w:kern w:val="0"/>
          <w:sz w:val="24"/>
          <w:szCs w:val="22"/>
          <w:lang w:val="en-US" w:eastAsia="zh-CN" w:bidi="ar-SA"/>
        </w:rPr>
        <w:t>等危险废物。</w:t>
      </w:r>
    </w:p>
    <w:p w14:paraId="30F823B6">
      <w:pPr>
        <w:widowControl/>
        <w:adjustRightInd w:val="0"/>
        <w:snapToGrid w:val="0"/>
        <w:jc w:val="left"/>
        <w:rPr>
          <w:rFonts w:hint="default" w:ascii="Times New Roman" w:hAnsi="Times New Roman" w:eastAsia="仿宋_GB2312" w:cs="Times New Roman"/>
          <w:snapToGrid w:val="0"/>
          <w:kern w:val="0"/>
          <w:sz w:val="24"/>
          <w:szCs w:val="22"/>
          <w:lang w:val="en-US" w:eastAsia="zh-CN" w:bidi="ar-SA"/>
        </w:rPr>
      </w:pPr>
      <w:r>
        <w:rPr>
          <w:rFonts w:hint="default" w:ascii="Times New Roman" w:hAnsi="Times New Roman" w:eastAsia="仿宋_GB2312" w:cs="Times New Roman"/>
          <w:snapToGrid w:val="0"/>
          <w:kern w:val="0"/>
          <w:sz w:val="24"/>
          <w:szCs w:val="22"/>
          <w:lang w:val="en-US" w:eastAsia="zh-CN" w:bidi="ar-SA"/>
        </w:rPr>
        <w:t>5..工业节能减碳、工业节水、资源循环利用包括电机、变压器等高耗能机电设备更新项目。</w:t>
      </w:r>
    </w:p>
    <w:p w14:paraId="459D121B">
      <w:pPr>
        <w:widowControl/>
        <w:adjustRightInd w:val="0"/>
        <w:snapToGrid w:val="0"/>
        <w:jc w:val="left"/>
        <w:rPr>
          <w:rFonts w:hint="eastAsia" w:ascii="Times New Roman" w:hAnsi="Times New Roman" w:eastAsia="仿宋_GB2312" w:cs="Times New Roman"/>
          <w:snapToGrid w:val="0"/>
          <w:kern w:val="0"/>
          <w:sz w:val="24"/>
          <w:szCs w:val="22"/>
          <w:lang w:val="en-US" w:eastAsia="zh-CN" w:bidi="ar-SA"/>
        </w:rPr>
      </w:pPr>
      <w:r>
        <w:rPr>
          <w:rFonts w:hint="default" w:ascii="Times New Roman" w:hAnsi="Times New Roman" w:eastAsia="仿宋_GB2312" w:cs="Times New Roman"/>
          <w:snapToGrid w:val="0"/>
          <w:kern w:val="0"/>
          <w:sz w:val="24"/>
          <w:szCs w:val="22"/>
          <w:lang w:val="en-US" w:eastAsia="zh-CN" w:bidi="ar-SA"/>
        </w:rPr>
        <w:t>6.采用《国家清洁生产先进技术目录》实施的工业清洁生产项目，需注明具体技术名称</w:t>
      </w:r>
      <w:r>
        <w:rPr>
          <w:rFonts w:hint="eastAsia" w:ascii="Times New Roman" w:hAnsi="Times New Roman" w:eastAsia="仿宋_GB2312" w:cs="Times New Roman"/>
          <w:snapToGrid w:val="0"/>
          <w:kern w:val="0"/>
          <w:sz w:val="24"/>
          <w:szCs w:val="22"/>
          <w:lang w:val="en-US" w:eastAsia="zh-CN" w:bidi="ar-SA"/>
        </w:rPr>
        <w:t>。</w:t>
      </w:r>
    </w:p>
    <w:p w14:paraId="26756E9B">
      <w:pPr>
        <w:widowControl w:val="0"/>
        <w:spacing w:after="140" w:line="276" w:lineRule="auto"/>
        <w:jc w:val="both"/>
        <w:rPr>
          <w:rFonts w:hint="default" w:ascii="Times New Roman" w:hAnsi="Times New Roman" w:eastAsia="方正小标宋简体" w:cs="Times New Roman"/>
          <w:kern w:val="2"/>
          <w:sz w:val="44"/>
          <w:szCs w:val="44"/>
          <w:highlight w:val="none"/>
          <w:lang w:val="en-US" w:eastAsia="zh-CN" w:bidi="ar-SA"/>
        </w:rPr>
      </w:pPr>
      <w:r>
        <w:rPr>
          <w:rFonts w:hint="eastAsia" w:ascii="Times New Roman" w:hAnsi="Times New Roman" w:eastAsia="仿宋_GB2312" w:cs="Times New Roman"/>
          <w:snapToGrid w:val="0"/>
          <w:kern w:val="0"/>
          <w:sz w:val="24"/>
          <w:szCs w:val="22"/>
          <w:lang w:val="en-US" w:eastAsia="zh-CN" w:bidi="ar-SA"/>
        </w:rPr>
        <w:t>7</w:t>
      </w:r>
      <w:r>
        <w:rPr>
          <w:rFonts w:hint="default" w:ascii="Times New Roman" w:hAnsi="Times New Roman" w:eastAsia="仿宋_GB2312" w:cs="Times New Roman"/>
          <w:snapToGrid w:val="0"/>
          <w:kern w:val="0"/>
          <w:sz w:val="24"/>
          <w:szCs w:val="22"/>
          <w:lang w:val="en-US" w:eastAsia="zh-CN" w:bidi="ar-SA"/>
        </w:rPr>
        <w:t>.此表盖章后，扫描件、excel表电子版同时通过系统上传。</w:t>
      </w:r>
    </w:p>
    <w:p w14:paraId="07FE49AB">
      <w:pPr>
        <w:widowControl w:val="0"/>
        <w:spacing w:after="140" w:line="276" w:lineRule="auto"/>
        <w:jc w:val="both"/>
        <w:rPr>
          <w:rFonts w:hint="default" w:ascii="Times New Roman" w:hAnsi="Times New Roman" w:eastAsia="方正小标宋简体" w:cs="Times New Roman"/>
          <w:kern w:val="2"/>
          <w:sz w:val="44"/>
          <w:szCs w:val="44"/>
          <w:highlight w:val="none"/>
          <w:lang w:val="en-US" w:eastAsia="zh-CN" w:bidi="ar-SA"/>
        </w:rPr>
      </w:pPr>
    </w:p>
    <w:p w14:paraId="6FA15D02">
      <w:pPr>
        <w:rPr>
          <w:rFonts w:hint="default" w:ascii="Times New Roman" w:hAnsi="Times New Roman" w:eastAsia="方正小标宋简体" w:cs="Times New Roman"/>
          <w:sz w:val="44"/>
          <w:szCs w:val="44"/>
          <w:highlight w:val="none"/>
        </w:rPr>
        <w:sectPr>
          <w:footerReference r:id="rId7" w:type="first"/>
          <w:footerReference r:id="rId6" w:type="default"/>
          <w:pgSz w:w="16838" w:h="11906" w:orient="landscape"/>
          <w:pgMar w:top="1531" w:right="1440" w:bottom="1531" w:left="1440" w:header="851" w:footer="1587" w:gutter="0"/>
          <w:pgBorders>
            <w:top w:val="none" w:sz="0" w:space="0"/>
            <w:left w:val="none" w:sz="0" w:space="0"/>
            <w:bottom w:val="none" w:sz="0" w:space="0"/>
            <w:right w:val="none" w:sz="0" w:space="0"/>
          </w:pgBorders>
          <w:pgNumType w:fmt="decimal"/>
          <w:cols w:space="0" w:num="1"/>
          <w:formProt w:val="1"/>
          <w:rtlGutter w:val="0"/>
          <w:docGrid w:type="lines" w:linePitch="315" w:charSpace="0"/>
        </w:sectPr>
      </w:pPr>
    </w:p>
    <w:p w14:paraId="3AFAF3E8">
      <w:pPr>
        <w:keepNext w:val="0"/>
        <w:keepLines w:val="0"/>
        <w:pageBreakBefore w:val="0"/>
        <w:widowControl/>
        <w:shd w:val="clear" w:color="auto" w:fill="FFFFFF"/>
        <w:kinsoku/>
        <w:wordWrap/>
        <w:overflowPunct/>
        <w:topLinePunct w:val="0"/>
        <w:autoSpaceDE/>
        <w:autoSpaceDN/>
        <w:bidi w:val="0"/>
        <w:spacing w:line="240" w:lineRule="auto"/>
        <w:textAlignment w:val="auto"/>
        <w:rPr>
          <w:rFonts w:hint="default" w:ascii="Times New Roman" w:hAnsi="Times New Roman" w:eastAsia="黑体" w:cs="黑体"/>
          <w:color w:val="333333"/>
          <w:spacing w:val="9"/>
          <w:kern w:val="0"/>
          <w:sz w:val="32"/>
          <w:szCs w:val="32"/>
          <w:highlight w:val="none"/>
          <w:lang w:val="en-US" w:eastAsia="zh-CN"/>
        </w:rPr>
      </w:pPr>
      <w:r>
        <w:rPr>
          <w:rFonts w:hint="eastAsia" w:ascii="Times New Roman" w:hAnsi="Times New Roman" w:eastAsia="黑体" w:cs="黑体"/>
          <w:color w:val="333333"/>
          <w:spacing w:val="9"/>
          <w:kern w:val="0"/>
          <w:sz w:val="32"/>
          <w:szCs w:val="32"/>
          <w:highlight w:val="none"/>
          <w:lang w:val="en-US" w:eastAsia="zh-CN"/>
        </w:rPr>
        <w:t>附件6</w:t>
      </w:r>
    </w:p>
    <w:p w14:paraId="329536FA">
      <w:pPr>
        <w:keepNext w:val="0"/>
        <w:keepLines w:val="0"/>
        <w:pageBreakBefore w:val="0"/>
        <w:tabs>
          <w:tab w:val="left" w:pos="2638"/>
          <w:tab w:val="center" w:pos="7039"/>
        </w:tabs>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eastAsia="zh-CN"/>
        </w:rPr>
        <w:tab/>
      </w:r>
      <w:r>
        <w:rPr>
          <w:rFonts w:hint="default" w:ascii="Times New Roman" w:hAnsi="Times New Roman" w:eastAsia="方正小标宋简体" w:cs="Times New Roman"/>
          <w:sz w:val="44"/>
          <w:szCs w:val="44"/>
          <w:highlight w:val="none"/>
        </w:rPr>
        <w:t>支持企业绿色技改项目已购置设备清单</w:t>
      </w:r>
    </w:p>
    <w:p w14:paraId="21C75394">
      <w:pPr>
        <w:keepNext w:val="0"/>
        <w:keepLines w:val="0"/>
        <w:pageBreakBefore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企业名称：</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项目类型</w:t>
      </w:r>
      <w:r>
        <w:rPr>
          <w:rFonts w:hint="default" w:ascii="Times New Roman" w:hAnsi="Times New Roman" w:eastAsia="仿宋_GB2312" w:cs="Times New Roman"/>
          <w:sz w:val="32"/>
          <w:szCs w:val="32"/>
          <w:highlight w:val="none"/>
        </w:rPr>
        <w:t>：</w:t>
      </w:r>
    </w:p>
    <w:p w14:paraId="0863B10A">
      <w:pPr>
        <w:keepNext w:val="0"/>
        <w:keepLines w:val="0"/>
        <w:pageBreakBefore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项目名称：</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单位：万元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033"/>
        <w:gridCol w:w="1210"/>
        <w:gridCol w:w="1187"/>
        <w:gridCol w:w="766"/>
        <w:gridCol w:w="1597"/>
        <w:gridCol w:w="1940"/>
        <w:gridCol w:w="1803"/>
        <w:gridCol w:w="1639"/>
      </w:tblGrid>
      <w:tr w14:paraId="5CEF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59772384">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序号</w:t>
            </w:r>
          </w:p>
        </w:tc>
        <w:tc>
          <w:tcPr>
            <w:tcW w:w="2242" w:type="dxa"/>
            <w:noWrap w:val="0"/>
            <w:vAlign w:val="center"/>
          </w:tcPr>
          <w:p w14:paraId="2696BD12">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设备名称</w:t>
            </w:r>
          </w:p>
        </w:tc>
        <w:tc>
          <w:tcPr>
            <w:tcW w:w="1278" w:type="dxa"/>
            <w:noWrap w:val="0"/>
            <w:vAlign w:val="center"/>
          </w:tcPr>
          <w:p w14:paraId="4CF66D62">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黑体" w:cs="黑体"/>
                <w:b w:val="0"/>
                <w:bCs w:val="0"/>
                <w:sz w:val="24"/>
                <w:szCs w:val="24"/>
                <w:highlight w:val="none"/>
                <w:lang w:val="en-US" w:eastAsia="zh-CN"/>
              </w:rPr>
            </w:pPr>
            <w:r>
              <w:rPr>
                <w:rFonts w:hint="eastAsia" w:ascii="Times New Roman" w:hAnsi="Times New Roman" w:eastAsia="黑体" w:cs="黑体"/>
                <w:b w:val="0"/>
                <w:bCs w:val="0"/>
                <w:sz w:val="24"/>
                <w:szCs w:val="24"/>
                <w:highlight w:val="none"/>
                <w:lang w:val="en-US" w:eastAsia="zh-CN"/>
              </w:rPr>
              <w:t>设备类型（硬件/软件）</w:t>
            </w:r>
          </w:p>
        </w:tc>
        <w:tc>
          <w:tcPr>
            <w:tcW w:w="1284" w:type="dxa"/>
            <w:noWrap w:val="0"/>
            <w:vAlign w:val="center"/>
          </w:tcPr>
          <w:p w14:paraId="2E39D79E">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规格型号</w:t>
            </w:r>
          </w:p>
        </w:tc>
        <w:tc>
          <w:tcPr>
            <w:tcW w:w="807" w:type="dxa"/>
            <w:noWrap w:val="0"/>
            <w:vAlign w:val="center"/>
          </w:tcPr>
          <w:p w14:paraId="4F88F569">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数量</w:t>
            </w:r>
          </w:p>
        </w:tc>
        <w:tc>
          <w:tcPr>
            <w:tcW w:w="1716" w:type="dxa"/>
            <w:noWrap w:val="0"/>
            <w:vAlign w:val="center"/>
          </w:tcPr>
          <w:p w14:paraId="402F4F05">
            <w:pPr>
              <w:widowControl/>
              <w:jc w:val="center"/>
              <w:rPr>
                <w:rFonts w:hint="eastAsia" w:ascii="Times New Roman" w:hAnsi="Times New Roman" w:eastAsia="黑体" w:cs="黑体"/>
                <w:b w:val="0"/>
                <w:bCs w:val="0"/>
                <w:sz w:val="24"/>
                <w:szCs w:val="24"/>
                <w:highlight w:val="none"/>
                <w:lang w:eastAsia="zh-CN"/>
              </w:rPr>
            </w:pPr>
            <w:r>
              <w:rPr>
                <w:rFonts w:hint="eastAsia" w:ascii="Times New Roman" w:hAnsi="Times New Roman" w:eastAsia="黑体" w:cs="黑体"/>
                <w:b w:val="0"/>
                <w:bCs w:val="0"/>
                <w:sz w:val="24"/>
                <w:szCs w:val="24"/>
                <w:highlight w:val="none"/>
              </w:rPr>
              <w:t>设备发票金额</w:t>
            </w:r>
            <w:r>
              <w:rPr>
                <w:rFonts w:hint="eastAsia" w:ascii="Times New Roman" w:hAnsi="Times New Roman" w:eastAsia="黑体" w:cs="黑体"/>
                <w:b w:val="0"/>
                <w:bCs w:val="0"/>
                <w:sz w:val="24"/>
                <w:szCs w:val="24"/>
                <w:highlight w:val="none"/>
                <w:lang w:eastAsia="zh-CN"/>
              </w:rPr>
              <w:t>（</w:t>
            </w:r>
            <w:r>
              <w:rPr>
                <w:rFonts w:hint="eastAsia" w:ascii="Times New Roman" w:hAnsi="Times New Roman" w:eastAsia="黑体" w:cs="黑体"/>
                <w:b w:val="0"/>
                <w:bCs w:val="0"/>
                <w:sz w:val="24"/>
                <w:szCs w:val="24"/>
                <w:highlight w:val="none"/>
                <w:lang w:val="en-US" w:eastAsia="zh-CN"/>
              </w:rPr>
              <w:t>不含税</w:t>
            </w:r>
            <w:r>
              <w:rPr>
                <w:rFonts w:hint="eastAsia" w:ascii="Times New Roman" w:hAnsi="Times New Roman" w:eastAsia="黑体" w:cs="黑体"/>
                <w:b w:val="0"/>
                <w:bCs w:val="0"/>
                <w:sz w:val="24"/>
                <w:szCs w:val="24"/>
                <w:highlight w:val="none"/>
                <w:lang w:eastAsia="zh-CN"/>
              </w:rPr>
              <w:t>）</w:t>
            </w:r>
          </w:p>
        </w:tc>
        <w:tc>
          <w:tcPr>
            <w:tcW w:w="2137" w:type="dxa"/>
            <w:noWrap w:val="0"/>
            <w:vAlign w:val="center"/>
          </w:tcPr>
          <w:p w14:paraId="5F9A6C96">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发票号</w:t>
            </w:r>
          </w:p>
        </w:tc>
        <w:tc>
          <w:tcPr>
            <w:tcW w:w="1950" w:type="dxa"/>
            <w:noWrap w:val="0"/>
            <w:vAlign w:val="center"/>
          </w:tcPr>
          <w:p w14:paraId="3DB67AC7">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开票日期</w:t>
            </w:r>
          </w:p>
          <w:p w14:paraId="43689F90">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（年月日）</w:t>
            </w:r>
          </w:p>
        </w:tc>
        <w:tc>
          <w:tcPr>
            <w:tcW w:w="1795" w:type="dxa"/>
            <w:noWrap w:val="0"/>
            <w:vAlign w:val="center"/>
          </w:tcPr>
          <w:p w14:paraId="7BB7F152">
            <w:pPr>
              <w:widowControl/>
              <w:jc w:val="center"/>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申报补助金额</w:t>
            </w:r>
          </w:p>
        </w:tc>
      </w:tr>
      <w:tr w14:paraId="3D11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717FA0C3">
            <w:pPr>
              <w:widowControl/>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合计</w:t>
            </w:r>
          </w:p>
        </w:tc>
        <w:tc>
          <w:tcPr>
            <w:tcW w:w="2242" w:type="dxa"/>
            <w:noWrap w:val="0"/>
            <w:vAlign w:val="center"/>
          </w:tcPr>
          <w:p w14:paraId="20C1858F">
            <w:pPr>
              <w:widowControl/>
              <w:jc w:val="center"/>
              <w:rPr>
                <w:rFonts w:hint="default" w:ascii="Times New Roman" w:hAnsi="Times New Roman" w:eastAsia="楷体_GB2312" w:cs="Times New Roman"/>
                <w:sz w:val="28"/>
                <w:szCs w:val="28"/>
                <w:highlight w:val="none"/>
              </w:rPr>
            </w:pPr>
          </w:p>
        </w:tc>
        <w:tc>
          <w:tcPr>
            <w:tcW w:w="1278" w:type="dxa"/>
            <w:noWrap w:val="0"/>
            <w:vAlign w:val="center"/>
          </w:tcPr>
          <w:p w14:paraId="7B15CE03">
            <w:pPr>
              <w:widowControl/>
              <w:jc w:val="center"/>
              <w:rPr>
                <w:rFonts w:hint="default" w:ascii="Times New Roman" w:hAnsi="Times New Roman" w:eastAsia="楷体_GB2312" w:cs="Times New Roman"/>
                <w:sz w:val="28"/>
                <w:szCs w:val="28"/>
                <w:highlight w:val="none"/>
              </w:rPr>
            </w:pPr>
          </w:p>
        </w:tc>
        <w:tc>
          <w:tcPr>
            <w:tcW w:w="1284" w:type="dxa"/>
            <w:noWrap w:val="0"/>
            <w:vAlign w:val="center"/>
          </w:tcPr>
          <w:p w14:paraId="738799B0">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4DD8AB44">
            <w:pPr>
              <w:widowControl/>
              <w:jc w:val="center"/>
              <w:rPr>
                <w:rFonts w:hint="default" w:ascii="Times New Roman" w:hAnsi="Times New Roman" w:eastAsia="楷体_GB2312" w:cs="Times New Roman"/>
                <w:sz w:val="28"/>
                <w:szCs w:val="28"/>
                <w:highlight w:val="none"/>
              </w:rPr>
            </w:pPr>
          </w:p>
        </w:tc>
        <w:tc>
          <w:tcPr>
            <w:tcW w:w="1716" w:type="dxa"/>
            <w:noWrap w:val="0"/>
            <w:vAlign w:val="center"/>
          </w:tcPr>
          <w:p w14:paraId="52E311A9">
            <w:pPr>
              <w:widowControl/>
              <w:jc w:val="center"/>
              <w:rPr>
                <w:rFonts w:hint="default" w:ascii="Times New Roman" w:hAnsi="Times New Roman" w:eastAsia="楷体_GB2312" w:cs="Times New Roman"/>
                <w:sz w:val="28"/>
                <w:szCs w:val="28"/>
                <w:highlight w:val="none"/>
              </w:rPr>
            </w:pPr>
          </w:p>
        </w:tc>
        <w:tc>
          <w:tcPr>
            <w:tcW w:w="2137" w:type="dxa"/>
            <w:noWrap w:val="0"/>
            <w:vAlign w:val="center"/>
          </w:tcPr>
          <w:p w14:paraId="127D41C9">
            <w:pPr>
              <w:widowControl/>
              <w:jc w:val="center"/>
              <w:rPr>
                <w:rFonts w:hint="default" w:ascii="Times New Roman" w:hAnsi="Times New Roman" w:eastAsia="楷体_GB2312" w:cs="Times New Roman"/>
                <w:sz w:val="28"/>
                <w:szCs w:val="28"/>
                <w:highlight w:val="none"/>
              </w:rPr>
            </w:pPr>
          </w:p>
        </w:tc>
        <w:tc>
          <w:tcPr>
            <w:tcW w:w="1950" w:type="dxa"/>
            <w:noWrap w:val="0"/>
            <w:vAlign w:val="center"/>
          </w:tcPr>
          <w:p w14:paraId="12CD2F21">
            <w:pPr>
              <w:widowControl/>
              <w:jc w:val="center"/>
              <w:rPr>
                <w:rFonts w:hint="default" w:ascii="Times New Roman" w:hAnsi="Times New Roman" w:eastAsia="楷体_GB2312" w:cs="Times New Roman"/>
                <w:sz w:val="28"/>
                <w:szCs w:val="28"/>
                <w:highlight w:val="none"/>
              </w:rPr>
            </w:pPr>
          </w:p>
        </w:tc>
        <w:tc>
          <w:tcPr>
            <w:tcW w:w="1795" w:type="dxa"/>
            <w:noWrap w:val="0"/>
            <w:vAlign w:val="center"/>
          </w:tcPr>
          <w:p w14:paraId="40FCF15A">
            <w:pPr>
              <w:widowControl/>
              <w:jc w:val="center"/>
              <w:rPr>
                <w:rFonts w:hint="default" w:ascii="Times New Roman" w:hAnsi="Times New Roman" w:eastAsia="楷体_GB2312" w:cs="Times New Roman"/>
                <w:sz w:val="28"/>
                <w:szCs w:val="28"/>
                <w:highlight w:val="none"/>
              </w:rPr>
            </w:pPr>
          </w:p>
        </w:tc>
      </w:tr>
      <w:tr w14:paraId="6A77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05F3D0DE">
            <w:pPr>
              <w:widowControl/>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1</w:t>
            </w:r>
          </w:p>
        </w:tc>
        <w:tc>
          <w:tcPr>
            <w:tcW w:w="2242" w:type="dxa"/>
            <w:noWrap w:val="0"/>
            <w:vAlign w:val="center"/>
          </w:tcPr>
          <w:p w14:paraId="64278402">
            <w:pPr>
              <w:widowControl/>
              <w:jc w:val="center"/>
              <w:rPr>
                <w:rFonts w:hint="default" w:ascii="Times New Roman" w:hAnsi="Times New Roman" w:eastAsia="楷体_GB2312" w:cs="Times New Roman"/>
                <w:sz w:val="28"/>
                <w:szCs w:val="28"/>
                <w:highlight w:val="none"/>
              </w:rPr>
            </w:pPr>
          </w:p>
        </w:tc>
        <w:tc>
          <w:tcPr>
            <w:tcW w:w="1278" w:type="dxa"/>
            <w:noWrap w:val="0"/>
            <w:vAlign w:val="center"/>
          </w:tcPr>
          <w:p w14:paraId="6AA41335">
            <w:pPr>
              <w:widowControl/>
              <w:jc w:val="center"/>
              <w:rPr>
                <w:rFonts w:hint="default" w:ascii="Times New Roman" w:hAnsi="Times New Roman" w:eastAsia="楷体_GB2312" w:cs="Times New Roman"/>
                <w:sz w:val="28"/>
                <w:szCs w:val="28"/>
                <w:highlight w:val="none"/>
              </w:rPr>
            </w:pPr>
          </w:p>
        </w:tc>
        <w:tc>
          <w:tcPr>
            <w:tcW w:w="1284" w:type="dxa"/>
            <w:noWrap w:val="0"/>
            <w:vAlign w:val="center"/>
          </w:tcPr>
          <w:p w14:paraId="5BE633E5">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7CD75ADF">
            <w:pPr>
              <w:widowControl/>
              <w:jc w:val="center"/>
              <w:rPr>
                <w:rFonts w:hint="default" w:ascii="Times New Roman" w:hAnsi="Times New Roman" w:eastAsia="楷体_GB2312" w:cs="Times New Roman"/>
                <w:sz w:val="28"/>
                <w:szCs w:val="28"/>
                <w:highlight w:val="none"/>
              </w:rPr>
            </w:pPr>
          </w:p>
        </w:tc>
        <w:tc>
          <w:tcPr>
            <w:tcW w:w="1716" w:type="dxa"/>
            <w:noWrap w:val="0"/>
            <w:vAlign w:val="center"/>
          </w:tcPr>
          <w:p w14:paraId="207AE85A">
            <w:pPr>
              <w:widowControl/>
              <w:jc w:val="center"/>
              <w:rPr>
                <w:rFonts w:hint="default" w:ascii="Times New Roman" w:hAnsi="Times New Roman" w:eastAsia="楷体_GB2312" w:cs="Times New Roman"/>
                <w:sz w:val="28"/>
                <w:szCs w:val="28"/>
                <w:highlight w:val="none"/>
              </w:rPr>
            </w:pPr>
          </w:p>
        </w:tc>
        <w:tc>
          <w:tcPr>
            <w:tcW w:w="2137" w:type="dxa"/>
            <w:noWrap w:val="0"/>
            <w:vAlign w:val="center"/>
          </w:tcPr>
          <w:p w14:paraId="336316D1">
            <w:pPr>
              <w:widowControl/>
              <w:jc w:val="center"/>
              <w:rPr>
                <w:rFonts w:hint="default" w:ascii="Times New Roman" w:hAnsi="Times New Roman" w:eastAsia="楷体_GB2312" w:cs="Times New Roman"/>
                <w:sz w:val="28"/>
                <w:szCs w:val="28"/>
                <w:highlight w:val="none"/>
              </w:rPr>
            </w:pPr>
          </w:p>
        </w:tc>
        <w:tc>
          <w:tcPr>
            <w:tcW w:w="1950" w:type="dxa"/>
            <w:noWrap w:val="0"/>
            <w:vAlign w:val="center"/>
          </w:tcPr>
          <w:p w14:paraId="1CC629CE">
            <w:pPr>
              <w:widowControl/>
              <w:jc w:val="center"/>
              <w:rPr>
                <w:rFonts w:hint="default" w:ascii="Times New Roman" w:hAnsi="Times New Roman" w:eastAsia="楷体_GB2312" w:cs="Times New Roman"/>
                <w:sz w:val="28"/>
                <w:szCs w:val="28"/>
                <w:highlight w:val="none"/>
              </w:rPr>
            </w:pPr>
          </w:p>
        </w:tc>
        <w:tc>
          <w:tcPr>
            <w:tcW w:w="1795" w:type="dxa"/>
            <w:noWrap w:val="0"/>
            <w:vAlign w:val="center"/>
          </w:tcPr>
          <w:p w14:paraId="4F6458AD">
            <w:pPr>
              <w:widowControl/>
              <w:jc w:val="center"/>
              <w:rPr>
                <w:rFonts w:hint="default" w:ascii="Times New Roman" w:hAnsi="Times New Roman" w:eastAsia="楷体_GB2312" w:cs="Times New Roman"/>
                <w:sz w:val="28"/>
                <w:szCs w:val="28"/>
                <w:highlight w:val="none"/>
              </w:rPr>
            </w:pPr>
          </w:p>
        </w:tc>
      </w:tr>
      <w:tr w14:paraId="10AE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40E507EC">
            <w:pPr>
              <w:widowControl/>
              <w:jc w:val="center"/>
              <w:rPr>
                <w:rFonts w:hint="default" w:ascii="Times New Roman" w:hAnsi="Times New Roman" w:eastAsia="楷体_GB2312" w:cs="Times New Roman"/>
                <w:sz w:val="28"/>
                <w:szCs w:val="28"/>
                <w:highlight w:val="none"/>
              </w:rPr>
            </w:pPr>
          </w:p>
        </w:tc>
        <w:tc>
          <w:tcPr>
            <w:tcW w:w="2242" w:type="dxa"/>
            <w:noWrap w:val="0"/>
            <w:vAlign w:val="center"/>
          </w:tcPr>
          <w:p w14:paraId="690C53B5">
            <w:pPr>
              <w:widowControl/>
              <w:jc w:val="center"/>
              <w:rPr>
                <w:rFonts w:hint="default" w:ascii="Times New Roman" w:hAnsi="Times New Roman" w:eastAsia="楷体_GB2312" w:cs="Times New Roman"/>
                <w:sz w:val="28"/>
                <w:szCs w:val="28"/>
                <w:highlight w:val="none"/>
              </w:rPr>
            </w:pPr>
          </w:p>
        </w:tc>
        <w:tc>
          <w:tcPr>
            <w:tcW w:w="1278" w:type="dxa"/>
            <w:noWrap w:val="0"/>
            <w:vAlign w:val="center"/>
          </w:tcPr>
          <w:p w14:paraId="6E0D2137">
            <w:pPr>
              <w:widowControl/>
              <w:jc w:val="center"/>
              <w:rPr>
                <w:rFonts w:hint="default" w:ascii="Times New Roman" w:hAnsi="Times New Roman" w:eastAsia="楷体_GB2312" w:cs="Times New Roman"/>
                <w:sz w:val="28"/>
                <w:szCs w:val="28"/>
                <w:highlight w:val="none"/>
              </w:rPr>
            </w:pPr>
          </w:p>
        </w:tc>
        <w:tc>
          <w:tcPr>
            <w:tcW w:w="1284" w:type="dxa"/>
            <w:noWrap w:val="0"/>
            <w:vAlign w:val="center"/>
          </w:tcPr>
          <w:p w14:paraId="1FCAA4E4">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6AEB19C8">
            <w:pPr>
              <w:widowControl/>
              <w:jc w:val="center"/>
              <w:rPr>
                <w:rFonts w:hint="default" w:ascii="Times New Roman" w:hAnsi="Times New Roman" w:eastAsia="楷体_GB2312" w:cs="Times New Roman"/>
                <w:sz w:val="28"/>
                <w:szCs w:val="28"/>
                <w:highlight w:val="none"/>
              </w:rPr>
            </w:pPr>
          </w:p>
        </w:tc>
        <w:tc>
          <w:tcPr>
            <w:tcW w:w="1716" w:type="dxa"/>
            <w:noWrap w:val="0"/>
            <w:vAlign w:val="center"/>
          </w:tcPr>
          <w:p w14:paraId="13BD6404">
            <w:pPr>
              <w:widowControl/>
              <w:jc w:val="center"/>
              <w:rPr>
                <w:rFonts w:hint="default" w:ascii="Times New Roman" w:hAnsi="Times New Roman" w:eastAsia="楷体_GB2312" w:cs="Times New Roman"/>
                <w:sz w:val="28"/>
                <w:szCs w:val="28"/>
                <w:highlight w:val="none"/>
              </w:rPr>
            </w:pPr>
          </w:p>
        </w:tc>
        <w:tc>
          <w:tcPr>
            <w:tcW w:w="2137" w:type="dxa"/>
            <w:noWrap w:val="0"/>
            <w:vAlign w:val="center"/>
          </w:tcPr>
          <w:p w14:paraId="3F655B4A">
            <w:pPr>
              <w:widowControl/>
              <w:jc w:val="center"/>
              <w:rPr>
                <w:rFonts w:hint="default" w:ascii="Times New Roman" w:hAnsi="Times New Roman" w:eastAsia="楷体_GB2312" w:cs="Times New Roman"/>
                <w:sz w:val="28"/>
                <w:szCs w:val="28"/>
                <w:highlight w:val="none"/>
              </w:rPr>
            </w:pPr>
          </w:p>
        </w:tc>
        <w:tc>
          <w:tcPr>
            <w:tcW w:w="1950" w:type="dxa"/>
            <w:noWrap w:val="0"/>
            <w:vAlign w:val="center"/>
          </w:tcPr>
          <w:p w14:paraId="1C264423">
            <w:pPr>
              <w:widowControl/>
              <w:jc w:val="center"/>
              <w:rPr>
                <w:rFonts w:hint="default" w:ascii="Times New Roman" w:hAnsi="Times New Roman" w:eastAsia="楷体_GB2312" w:cs="Times New Roman"/>
                <w:sz w:val="28"/>
                <w:szCs w:val="28"/>
                <w:highlight w:val="none"/>
              </w:rPr>
            </w:pPr>
          </w:p>
        </w:tc>
        <w:tc>
          <w:tcPr>
            <w:tcW w:w="1795" w:type="dxa"/>
            <w:noWrap w:val="0"/>
            <w:vAlign w:val="center"/>
          </w:tcPr>
          <w:p w14:paraId="0DB78843">
            <w:pPr>
              <w:widowControl/>
              <w:jc w:val="center"/>
              <w:rPr>
                <w:rFonts w:hint="default" w:ascii="Times New Roman" w:hAnsi="Times New Roman" w:eastAsia="楷体_GB2312" w:cs="Times New Roman"/>
                <w:sz w:val="28"/>
                <w:szCs w:val="28"/>
                <w:highlight w:val="none"/>
              </w:rPr>
            </w:pPr>
          </w:p>
        </w:tc>
      </w:tr>
      <w:tr w14:paraId="2E69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center"/>
          </w:tcPr>
          <w:p w14:paraId="0CFDE1F1">
            <w:pPr>
              <w:widowControl/>
              <w:jc w:val="center"/>
              <w:rPr>
                <w:rFonts w:hint="default" w:ascii="Times New Roman" w:hAnsi="Times New Roman" w:eastAsia="楷体_GB2312" w:cs="Times New Roman"/>
                <w:sz w:val="28"/>
                <w:szCs w:val="28"/>
                <w:highlight w:val="none"/>
              </w:rPr>
            </w:pPr>
          </w:p>
        </w:tc>
        <w:tc>
          <w:tcPr>
            <w:tcW w:w="2242" w:type="dxa"/>
            <w:noWrap w:val="0"/>
            <w:vAlign w:val="center"/>
          </w:tcPr>
          <w:p w14:paraId="21C72C97">
            <w:pPr>
              <w:widowControl/>
              <w:jc w:val="center"/>
              <w:rPr>
                <w:rFonts w:hint="default" w:ascii="Times New Roman" w:hAnsi="Times New Roman" w:eastAsia="楷体_GB2312" w:cs="Times New Roman"/>
                <w:sz w:val="28"/>
                <w:szCs w:val="28"/>
                <w:highlight w:val="none"/>
              </w:rPr>
            </w:pPr>
          </w:p>
        </w:tc>
        <w:tc>
          <w:tcPr>
            <w:tcW w:w="1278" w:type="dxa"/>
            <w:noWrap w:val="0"/>
            <w:vAlign w:val="center"/>
          </w:tcPr>
          <w:p w14:paraId="4829F8A5">
            <w:pPr>
              <w:widowControl/>
              <w:jc w:val="center"/>
              <w:rPr>
                <w:rFonts w:hint="default" w:ascii="Times New Roman" w:hAnsi="Times New Roman" w:eastAsia="楷体_GB2312" w:cs="Times New Roman"/>
                <w:sz w:val="28"/>
                <w:szCs w:val="28"/>
                <w:highlight w:val="none"/>
              </w:rPr>
            </w:pPr>
          </w:p>
        </w:tc>
        <w:tc>
          <w:tcPr>
            <w:tcW w:w="1284" w:type="dxa"/>
            <w:noWrap w:val="0"/>
            <w:vAlign w:val="center"/>
          </w:tcPr>
          <w:p w14:paraId="725A77BD">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7DA4B658">
            <w:pPr>
              <w:widowControl/>
              <w:jc w:val="center"/>
              <w:rPr>
                <w:rFonts w:hint="default" w:ascii="Times New Roman" w:hAnsi="Times New Roman" w:eastAsia="楷体_GB2312" w:cs="Times New Roman"/>
                <w:sz w:val="28"/>
                <w:szCs w:val="28"/>
                <w:highlight w:val="none"/>
              </w:rPr>
            </w:pPr>
          </w:p>
        </w:tc>
        <w:tc>
          <w:tcPr>
            <w:tcW w:w="1716" w:type="dxa"/>
            <w:noWrap w:val="0"/>
            <w:vAlign w:val="center"/>
          </w:tcPr>
          <w:p w14:paraId="59BFED04">
            <w:pPr>
              <w:widowControl/>
              <w:jc w:val="center"/>
              <w:rPr>
                <w:rFonts w:hint="default" w:ascii="Times New Roman" w:hAnsi="Times New Roman" w:eastAsia="楷体_GB2312" w:cs="Times New Roman"/>
                <w:sz w:val="28"/>
                <w:szCs w:val="28"/>
                <w:highlight w:val="none"/>
              </w:rPr>
            </w:pPr>
          </w:p>
        </w:tc>
        <w:tc>
          <w:tcPr>
            <w:tcW w:w="2137" w:type="dxa"/>
            <w:noWrap w:val="0"/>
            <w:vAlign w:val="center"/>
          </w:tcPr>
          <w:p w14:paraId="62254C89">
            <w:pPr>
              <w:widowControl/>
              <w:jc w:val="center"/>
              <w:rPr>
                <w:rFonts w:hint="default" w:ascii="Times New Roman" w:hAnsi="Times New Roman" w:eastAsia="楷体_GB2312" w:cs="Times New Roman"/>
                <w:sz w:val="28"/>
                <w:szCs w:val="28"/>
                <w:highlight w:val="none"/>
              </w:rPr>
            </w:pPr>
          </w:p>
        </w:tc>
        <w:tc>
          <w:tcPr>
            <w:tcW w:w="1950" w:type="dxa"/>
            <w:noWrap w:val="0"/>
            <w:vAlign w:val="center"/>
          </w:tcPr>
          <w:p w14:paraId="453A972A">
            <w:pPr>
              <w:widowControl/>
              <w:jc w:val="center"/>
              <w:rPr>
                <w:rFonts w:hint="default" w:ascii="Times New Roman" w:hAnsi="Times New Roman" w:eastAsia="楷体_GB2312" w:cs="Times New Roman"/>
                <w:sz w:val="28"/>
                <w:szCs w:val="28"/>
                <w:highlight w:val="none"/>
              </w:rPr>
            </w:pPr>
          </w:p>
        </w:tc>
        <w:tc>
          <w:tcPr>
            <w:tcW w:w="1795" w:type="dxa"/>
            <w:noWrap w:val="0"/>
            <w:vAlign w:val="center"/>
          </w:tcPr>
          <w:p w14:paraId="240FB7DE">
            <w:pPr>
              <w:widowControl/>
              <w:jc w:val="center"/>
              <w:rPr>
                <w:rFonts w:hint="default" w:ascii="Times New Roman" w:hAnsi="Times New Roman" w:eastAsia="楷体_GB2312" w:cs="Times New Roman"/>
                <w:sz w:val="28"/>
                <w:szCs w:val="28"/>
                <w:highlight w:val="none"/>
              </w:rPr>
            </w:pPr>
          </w:p>
        </w:tc>
      </w:tr>
      <w:tr w14:paraId="111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3" w:type="dxa"/>
            <w:noWrap w:val="0"/>
            <w:vAlign w:val="center"/>
          </w:tcPr>
          <w:p w14:paraId="117B46CB">
            <w:pPr>
              <w:widowControl/>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w:t>
            </w:r>
          </w:p>
        </w:tc>
        <w:tc>
          <w:tcPr>
            <w:tcW w:w="2242" w:type="dxa"/>
            <w:noWrap w:val="0"/>
            <w:vAlign w:val="center"/>
          </w:tcPr>
          <w:p w14:paraId="4E88BEED">
            <w:pPr>
              <w:widowControl/>
              <w:jc w:val="center"/>
              <w:rPr>
                <w:rFonts w:hint="default" w:ascii="Times New Roman" w:hAnsi="Times New Roman" w:eastAsia="楷体_GB2312" w:cs="Times New Roman"/>
                <w:sz w:val="28"/>
                <w:szCs w:val="28"/>
                <w:highlight w:val="none"/>
              </w:rPr>
            </w:pPr>
          </w:p>
        </w:tc>
        <w:tc>
          <w:tcPr>
            <w:tcW w:w="1278" w:type="dxa"/>
            <w:noWrap w:val="0"/>
            <w:vAlign w:val="center"/>
          </w:tcPr>
          <w:p w14:paraId="5417FA8E">
            <w:pPr>
              <w:widowControl/>
              <w:jc w:val="center"/>
              <w:rPr>
                <w:rFonts w:hint="default" w:ascii="Times New Roman" w:hAnsi="Times New Roman" w:eastAsia="楷体_GB2312" w:cs="Times New Roman"/>
                <w:sz w:val="28"/>
                <w:szCs w:val="28"/>
                <w:highlight w:val="none"/>
              </w:rPr>
            </w:pPr>
          </w:p>
        </w:tc>
        <w:tc>
          <w:tcPr>
            <w:tcW w:w="1284" w:type="dxa"/>
            <w:noWrap w:val="0"/>
            <w:vAlign w:val="center"/>
          </w:tcPr>
          <w:p w14:paraId="7081F294">
            <w:pPr>
              <w:widowControl/>
              <w:jc w:val="center"/>
              <w:rPr>
                <w:rFonts w:hint="default" w:ascii="Times New Roman" w:hAnsi="Times New Roman" w:eastAsia="楷体_GB2312" w:cs="Times New Roman"/>
                <w:sz w:val="28"/>
                <w:szCs w:val="28"/>
                <w:highlight w:val="none"/>
              </w:rPr>
            </w:pPr>
          </w:p>
        </w:tc>
        <w:tc>
          <w:tcPr>
            <w:tcW w:w="807" w:type="dxa"/>
            <w:noWrap w:val="0"/>
            <w:vAlign w:val="center"/>
          </w:tcPr>
          <w:p w14:paraId="62B38022">
            <w:pPr>
              <w:widowControl/>
              <w:jc w:val="center"/>
              <w:rPr>
                <w:rFonts w:hint="default" w:ascii="Times New Roman" w:hAnsi="Times New Roman" w:eastAsia="楷体_GB2312" w:cs="Times New Roman"/>
                <w:sz w:val="28"/>
                <w:szCs w:val="28"/>
                <w:highlight w:val="none"/>
              </w:rPr>
            </w:pPr>
          </w:p>
        </w:tc>
        <w:tc>
          <w:tcPr>
            <w:tcW w:w="1716" w:type="dxa"/>
            <w:noWrap w:val="0"/>
            <w:vAlign w:val="center"/>
          </w:tcPr>
          <w:p w14:paraId="1E4B232B">
            <w:pPr>
              <w:widowControl/>
              <w:jc w:val="center"/>
              <w:rPr>
                <w:rFonts w:hint="default" w:ascii="Times New Roman" w:hAnsi="Times New Roman" w:eastAsia="楷体_GB2312" w:cs="Times New Roman"/>
                <w:sz w:val="28"/>
                <w:szCs w:val="28"/>
                <w:highlight w:val="none"/>
              </w:rPr>
            </w:pPr>
          </w:p>
        </w:tc>
        <w:tc>
          <w:tcPr>
            <w:tcW w:w="2137" w:type="dxa"/>
            <w:noWrap w:val="0"/>
            <w:vAlign w:val="center"/>
          </w:tcPr>
          <w:p w14:paraId="18754BDC">
            <w:pPr>
              <w:widowControl/>
              <w:jc w:val="center"/>
              <w:rPr>
                <w:rFonts w:hint="default" w:ascii="Times New Roman" w:hAnsi="Times New Roman" w:eastAsia="楷体_GB2312" w:cs="Times New Roman"/>
                <w:sz w:val="28"/>
                <w:szCs w:val="28"/>
                <w:highlight w:val="none"/>
              </w:rPr>
            </w:pPr>
          </w:p>
        </w:tc>
        <w:tc>
          <w:tcPr>
            <w:tcW w:w="1950" w:type="dxa"/>
            <w:noWrap w:val="0"/>
            <w:vAlign w:val="center"/>
          </w:tcPr>
          <w:p w14:paraId="63BDABE3">
            <w:pPr>
              <w:widowControl/>
              <w:jc w:val="center"/>
              <w:rPr>
                <w:rFonts w:hint="default" w:ascii="Times New Roman" w:hAnsi="Times New Roman" w:eastAsia="楷体_GB2312" w:cs="Times New Roman"/>
                <w:sz w:val="28"/>
                <w:szCs w:val="28"/>
                <w:highlight w:val="none"/>
              </w:rPr>
            </w:pPr>
          </w:p>
        </w:tc>
        <w:tc>
          <w:tcPr>
            <w:tcW w:w="1795" w:type="dxa"/>
            <w:noWrap w:val="0"/>
            <w:vAlign w:val="center"/>
          </w:tcPr>
          <w:p w14:paraId="224DDCD8">
            <w:pPr>
              <w:widowControl/>
              <w:jc w:val="center"/>
              <w:rPr>
                <w:rFonts w:hint="default" w:ascii="Times New Roman" w:hAnsi="Times New Roman" w:eastAsia="楷体_GB2312" w:cs="Times New Roman"/>
                <w:sz w:val="28"/>
                <w:szCs w:val="28"/>
                <w:highlight w:val="none"/>
              </w:rPr>
            </w:pPr>
          </w:p>
        </w:tc>
      </w:tr>
    </w:tbl>
    <w:p w14:paraId="37F0809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snapToGrid w:val="0"/>
          <w:kern w:val="0"/>
          <w:sz w:val="24"/>
          <w:highlight w:val="none"/>
        </w:rPr>
      </w:pPr>
      <w:r>
        <w:rPr>
          <w:rFonts w:hint="default" w:ascii="Times New Roman" w:hAnsi="Times New Roman" w:eastAsia="仿宋_GB2312" w:cs="Times New Roman"/>
          <w:snapToGrid w:val="0"/>
          <w:kern w:val="0"/>
          <w:sz w:val="24"/>
          <w:highlight w:val="none"/>
        </w:rPr>
        <w:t>企业承诺：该项目本年度未同时向</w:t>
      </w:r>
      <w:r>
        <w:rPr>
          <w:rFonts w:hint="default" w:ascii="Times New Roman" w:hAnsi="Times New Roman" w:eastAsia="仿宋_GB2312" w:cs="Times New Roman"/>
          <w:snapToGrid w:val="0"/>
          <w:kern w:val="0"/>
          <w:sz w:val="24"/>
          <w:highlight w:val="none"/>
          <w:lang w:eastAsia="zh-CN"/>
        </w:rPr>
        <w:t>市</w:t>
      </w:r>
      <w:r>
        <w:rPr>
          <w:rFonts w:hint="default" w:ascii="Times New Roman" w:hAnsi="Times New Roman" w:eastAsia="仿宋_GB2312" w:cs="Times New Roman"/>
          <w:snapToGrid w:val="0"/>
          <w:kern w:val="0"/>
          <w:sz w:val="24"/>
          <w:highlight w:val="none"/>
        </w:rPr>
        <w:t>其他部门申报资金补助。所附设备及发票真实有效，设备已购置到位，未享受过同类专项补助。</w:t>
      </w:r>
    </w:p>
    <w:p w14:paraId="0CC1200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楷体_GB2312" w:cs="Times New Roman"/>
          <w:b/>
          <w:bCs/>
          <w:snapToGrid w:val="0"/>
          <w:kern w:val="0"/>
          <w:sz w:val="28"/>
          <w:szCs w:val="28"/>
          <w:highlight w:val="none"/>
        </w:rPr>
      </w:pPr>
    </w:p>
    <w:p w14:paraId="12D200E8">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snapToGrid w:val="0"/>
          <w:kern w:val="0"/>
          <w:sz w:val="24"/>
          <w:highlight w:val="none"/>
        </w:rPr>
      </w:pPr>
      <w:r>
        <w:rPr>
          <w:rFonts w:hint="default" w:ascii="Times New Roman" w:hAnsi="Times New Roman" w:eastAsia="楷体_GB2312" w:cs="Times New Roman"/>
          <w:b/>
          <w:bCs/>
          <w:snapToGrid w:val="0"/>
          <w:kern w:val="0"/>
          <w:sz w:val="28"/>
          <w:szCs w:val="28"/>
          <w:highlight w:val="none"/>
        </w:rPr>
        <w:t>填表人：</w:t>
      </w:r>
      <w:r>
        <w:rPr>
          <w:rFonts w:hint="default" w:ascii="Times New Roman" w:hAnsi="Times New Roman" w:eastAsia="楷体_GB2312" w:cs="Times New Roman"/>
          <w:b/>
          <w:bCs/>
          <w:snapToGrid w:val="0"/>
          <w:kern w:val="0"/>
          <w:sz w:val="28"/>
          <w:szCs w:val="28"/>
          <w:highlight w:val="none"/>
          <w:lang w:val="en-US" w:eastAsia="zh-CN"/>
        </w:rPr>
        <w:t xml:space="preserve">                        </w:t>
      </w:r>
      <w:r>
        <w:rPr>
          <w:rFonts w:hint="default" w:ascii="Times New Roman" w:hAnsi="Times New Roman" w:eastAsia="楷体_GB2312" w:cs="Times New Roman"/>
          <w:b/>
          <w:bCs/>
          <w:snapToGrid w:val="0"/>
          <w:kern w:val="0"/>
          <w:sz w:val="28"/>
          <w:szCs w:val="28"/>
          <w:highlight w:val="none"/>
        </w:rPr>
        <w:t>法定代表人签字：</w:t>
      </w:r>
      <w:r>
        <w:rPr>
          <w:rFonts w:hint="default" w:ascii="Times New Roman" w:hAnsi="Times New Roman" w:eastAsia="楷体_GB2312" w:cs="Times New Roman"/>
          <w:b/>
          <w:bCs/>
          <w:snapToGrid w:val="0"/>
          <w:kern w:val="0"/>
          <w:sz w:val="28"/>
          <w:szCs w:val="28"/>
          <w:highlight w:val="none"/>
          <w:lang w:val="en-US" w:eastAsia="zh-CN"/>
        </w:rPr>
        <w:t xml:space="preserve">                           </w:t>
      </w:r>
      <w:r>
        <w:rPr>
          <w:rFonts w:hint="default" w:ascii="Times New Roman" w:hAnsi="Times New Roman" w:eastAsia="楷体_GB2312" w:cs="Times New Roman"/>
          <w:b/>
          <w:bCs/>
          <w:snapToGrid w:val="0"/>
          <w:kern w:val="0"/>
          <w:sz w:val="28"/>
          <w:szCs w:val="28"/>
          <w:highlight w:val="none"/>
        </w:rPr>
        <w:t>单位签章：</w:t>
      </w:r>
    </w:p>
    <w:p w14:paraId="694EF4C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snapToGrid w:val="0"/>
          <w:kern w:val="0"/>
          <w:sz w:val="24"/>
          <w:highlight w:val="none"/>
        </w:rPr>
      </w:pPr>
    </w:p>
    <w:p w14:paraId="5AF0D28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snapToGrid w:val="0"/>
          <w:kern w:val="0"/>
          <w:sz w:val="24"/>
          <w:highlight w:val="none"/>
        </w:rPr>
      </w:pPr>
      <w:r>
        <w:rPr>
          <w:rFonts w:hint="default" w:ascii="Times New Roman" w:hAnsi="Times New Roman" w:eastAsia="仿宋_GB2312" w:cs="Times New Roman"/>
          <w:snapToGrid w:val="0"/>
          <w:kern w:val="0"/>
          <w:sz w:val="24"/>
          <w:highlight w:val="none"/>
        </w:rPr>
        <w:t>注：</w:t>
      </w:r>
      <w:r>
        <w:rPr>
          <w:rFonts w:hint="eastAsia" w:ascii="Times New Roman" w:hAnsi="Times New Roman" w:eastAsia="仿宋_GB2312" w:cs="Times New Roman"/>
          <w:snapToGrid w:val="0"/>
          <w:kern w:val="0"/>
          <w:sz w:val="24"/>
          <w:highlight w:val="none"/>
          <w:lang w:val="en-US" w:eastAsia="zh-CN"/>
        </w:rPr>
        <w:t>1</w:t>
      </w:r>
      <w:r>
        <w:rPr>
          <w:rFonts w:hint="default" w:ascii="Times New Roman" w:hAnsi="Times New Roman" w:eastAsia="仿宋_GB2312" w:cs="Times New Roman"/>
          <w:snapToGrid w:val="0"/>
          <w:kern w:val="0"/>
          <w:sz w:val="24"/>
          <w:highlight w:val="none"/>
        </w:rPr>
        <w:t>.此表签字盖章后，扫描件与相对应的设备购置发票通过系统上传，excel表电子版同时通过系统上传。</w:t>
      </w:r>
      <w:r>
        <w:rPr>
          <w:rFonts w:hint="eastAsia" w:ascii="Times New Roman" w:hAnsi="Times New Roman" w:eastAsia="仿宋_GB2312" w:cs="Times New Roman"/>
          <w:b/>
          <w:bCs/>
          <w:snapToGrid w:val="0"/>
          <w:kern w:val="0"/>
          <w:sz w:val="24"/>
          <w:highlight w:val="none"/>
          <w:lang w:val="en-US" w:eastAsia="zh-CN"/>
        </w:rPr>
        <w:t>2.请按发票开具时间排序。</w:t>
      </w:r>
    </w:p>
    <w:p w14:paraId="346520C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Times New Roman" w:hAnsi="Times New Roman" w:eastAsia="宋体" w:cs="宋体"/>
          <w:sz w:val="21"/>
          <w:highlight w:val="none"/>
        </w:rPr>
      </w:pPr>
      <w:r>
        <w:rPr>
          <w:rFonts w:hint="eastAsia" w:ascii="Times New Roman" w:hAnsi="Times New Roman" w:eastAsia="仿宋_GB2312" w:cs="Times New Roman"/>
          <w:snapToGrid w:val="0"/>
          <w:kern w:val="0"/>
          <w:sz w:val="24"/>
          <w:highlight w:val="none"/>
          <w:lang w:val="en-US" w:eastAsia="zh-CN"/>
        </w:rPr>
        <w:t>3</w:t>
      </w:r>
      <w:r>
        <w:rPr>
          <w:rFonts w:hint="default" w:ascii="Times New Roman" w:hAnsi="Times New Roman" w:eastAsia="仿宋_GB2312" w:cs="Times New Roman"/>
          <w:snapToGrid w:val="0"/>
          <w:kern w:val="0"/>
          <w:sz w:val="24"/>
          <w:highlight w:val="none"/>
        </w:rPr>
        <w:t>.</w:t>
      </w:r>
      <w:r>
        <w:rPr>
          <w:rFonts w:hint="eastAsia" w:ascii="Times New Roman" w:hAnsi="Times New Roman" w:eastAsia="仿宋_GB2312" w:cs="Times New Roman"/>
          <w:snapToGrid w:val="0"/>
          <w:kern w:val="0"/>
          <w:sz w:val="24"/>
          <w:highlight w:val="none"/>
          <w:lang w:eastAsia="zh-CN"/>
        </w:rPr>
        <w:t>项目类型</w:t>
      </w:r>
      <w:r>
        <w:rPr>
          <w:rFonts w:hint="default" w:ascii="Times New Roman" w:hAnsi="Times New Roman" w:eastAsia="仿宋_GB2312" w:cs="Times New Roman"/>
          <w:snapToGrid w:val="0"/>
          <w:kern w:val="0"/>
          <w:sz w:val="24"/>
          <w:highlight w:val="none"/>
        </w:rPr>
        <w:t>包括</w:t>
      </w:r>
      <w:r>
        <w:rPr>
          <w:rFonts w:hint="eastAsia" w:ascii="Times New Roman" w:hAnsi="Times New Roman" w:eastAsia="仿宋_GB2312" w:cs="Times New Roman"/>
          <w:snapToGrid w:val="0"/>
          <w:kern w:val="0"/>
          <w:sz w:val="24"/>
          <w:highlight w:val="none"/>
          <w:lang w:eastAsia="zh-CN"/>
        </w:rPr>
        <w:t>工业节能和减碳</w:t>
      </w:r>
      <w:r>
        <w:rPr>
          <w:rFonts w:hint="default" w:ascii="Times New Roman" w:hAnsi="Times New Roman" w:eastAsia="仿宋_GB2312" w:cs="Times New Roman"/>
          <w:snapToGrid w:val="0"/>
          <w:kern w:val="0"/>
          <w:sz w:val="24"/>
          <w:highlight w:val="none"/>
        </w:rPr>
        <w:t>、</w:t>
      </w:r>
      <w:r>
        <w:rPr>
          <w:rFonts w:hint="eastAsia" w:ascii="Times New Roman" w:hAnsi="Times New Roman" w:eastAsia="仿宋_GB2312" w:cs="Times New Roman"/>
          <w:snapToGrid w:val="0"/>
          <w:kern w:val="0"/>
          <w:sz w:val="24"/>
          <w:highlight w:val="none"/>
          <w:lang w:eastAsia="zh-CN"/>
        </w:rPr>
        <w:t>工业节水和废水循环</w:t>
      </w:r>
      <w:r>
        <w:rPr>
          <w:rFonts w:hint="default" w:ascii="Times New Roman" w:hAnsi="Times New Roman" w:eastAsia="仿宋_GB2312" w:cs="Times New Roman"/>
          <w:snapToGrid w:val="0"/>
          <w:kern w:val="0"/>
          <w:sz w:val="24"/>
          <w:highlight w:val="none"/>
        </w:rPr>
        <w:t>、工业领域清洁生产技术改造</w:t>
      </w:r>
      <w:r>
        <w:rPr>
          <w:rFonts w:hint="eastAsia" w:ascii="Times New Roman" w:hAnsi="Times New Roman" w:eastAsia="仿宋_GB2312" w:cs="Times New Roman"/>
          <w:snapToGrid w:val="0"/>
          <w:kern w:val="0"/>
          <w:sz w:val="24"/>
          <w:highlight w:val="none"/>
          <w:lang w:eastAsia="zh-CN"/>
        </w:rPr>
        <w:t>、</w:t>
      </w:r>
      <w:r>
        <w:rPr>
          <w:rFonts w:hint="default" w:ascii="Times New Roman" w:hAnsi="Times New Roman" w:eastAsia="仿宋_GB2312" w:cs="Times New Roman"/>
          <w:snapToGrid w:val="0"/>
          <w:kern w:val="0"/>
          <w:sz w:val="24"/>
          <w:highlight w:val="none"/>
        </w:rPr>
        <w:t>资源循环利用等；</w:t>
      </w:r>
      <w:r>
        <w:rPr>
          <w:rFonts w:hint="eastAsia" w:ascii="Times New Roman" w:hAnsi="Times New Roman" w:eastAsia="仿宋_GB2312" w:cs="Times New Roman"/>
          <w:snapToGrid w:val="0"/>
          <w:kern w:val="0"/>
          <w:sz w:val="24"/>
          <w:highlight w:val="none"/>
          <w:lang w:eastAsia="zh-CN"/>
        </w:rPr>
        <w:t>其中，</w:t>
      </w:r>
      <w:r>
        <w:rPr>
          <w:rFonts w:hint="default" w:ascii="Times New Roman" w:hAnsi="Times New Roman" w:eastAsia="仿宋_GB2312" w:cs="Times New Roman"/>
          <w:b/>
          <w:bCs/>
          <w:snapToGrid w:val="0"/>
          <w:kern w:val="0"/>
          <w:sz w:val="24"/>
          <w:highlight w:val="none"/>
        </w:rPr>
        <w:t>工业节能和减碳项目</w:t>
      </w:r>
      <w:r>
        <w:rPr>
          <w:rFonts w:hint="default" w:ascii="Times New Roman" w:hAnsi="Times New Roman" w:eastAsia="仿宋_GB2312" w:cs="Times New Roman"/>
          <w:snapToGrid w:val="0"/>
          <w:kern w:val="0"/>
          <w:sz w:val="24"/>
          <w:highlight w:val="none"/>
        </w:rPr>
        <w:t>是指具有显著节约能源、减少二氧化碳排放或有效提升工业企业绿色化管理水平的项目，包括工业节能项目，工业减碳项目，数据中心节能改造项目，企业实施的能源碳排放管理平台建设、"工业互联网+绿色低碳"解决方案等数字化绿色化协同项目</w:t>
      </w:r>
      <w:r>
        <w:rPr>
          <w:rFonts w:hint="eastAsia" w:ascii="Times New Roman" w:hAnsi="Times New Roman" w:eastAsia="仿宋_GB2312" w:cs="Times New Roman"/>
          <w:snapToGrid w:val="0"/>
          <w:kern w:val="0"/>
          <w:sz w:val="24"/>
          <w:highlight w:val="none"/>
          <w:lang w:eastAsia="zh-CN"/>
        </w:rPr>
        <w:t>。</w:t>
      </w:r>
      <w:r>
        <w:rPr>
          <w:rFonts w:hint="default" w:ascii="Times New Roman" w:hAnsi="Times New Roman" w:eastAsia="仿宋_GB2312" w:cs="Times New Roman"/>
          <w:b/>
          <w:bCs/>
          <w:snapToGrid w:val="0"/>
          <w:kern w:val="0"/>
          <w:sz w:val="24"/>
          <w:highlight w:val="none"/>
        </w:rPr>
        <w:t>工业节水和废水循环利用项目</w:t>
      </w:r>
      <w:r>
        <w:rPr>
          <w:rFonts w:hint="default" w:ascii="Times New Roman" w:hAnsi="Times New Roman" w:eastAsia="仿宋_GB2312" w:cs="Times New Roman"/>
          <w:snapToGrid w:val="0"/>
          <w:kern w:val="0"/>
          <w:sz w:val="24"/>
          <w:highlight w:val="none"/>
        </w:rPr>
        <w:t>重点为高耗水行业节水技术改造、工业废水循环利用、节水数字化平台升级改造、节水装备研发与技术攻关产业化等项目;</w:t>
      </w:r>
      <w:r>
        <w:rPr>
          <w:rFonts w:hint="default" w:ascii="Times New Roman" w:hAnsi="Times New Roman" w:eastAsia="仿宋_GB2312" w:cs="Times New Roman"/>
          <w:b/>
          <w:bCs/>
          <w:snapToGrid w:val="0"/>
          <w:kern w:val="0"/>
          <w:sz w:val="24"/>
          <w:highlight w:val="none"/>
        </w:rPr>
        <w:t>工业领域清洁生产技术改造项目</w:t>
      </w:r>
      <w:r>
        <w:rPr>
          <w:rFonts w:hint="default" w:ascii="Times New Roman" w:hAnsi="Times New Roman" w:eastAsia="仿宋_GB2312" w:cs="Times New Roman"/>
          <w:snapToGrid w:val="0"/>
          <w:kern w:val="0"/>
          <w:sz w:val="24"/>
          <w:highlight w:val="none"/>
        </w:rPr>
        <w:t>重点为提高工业企业生态环境保护水平的工艺技术改造项目</w:t>
      </w:r>
      <w:r>
        <w:rPr>
          <w:rFonts w:hint="eastAsia" w:ascii="Times New Roman" w:hAnsi="Times New Roman" w:eastAsia="仿宋_GB2312" w:cs="Times New Roman"/>
          <w:snapToGrid w:val="0"/>
          <w:kern w:val="0"/>
          <w:sz w:val="24"/>
          <w:highlight w:val="none"/>
          <w:lang w:eastAsia="zh-CN"/>
        </w:rPr>
        <w:t>（</w:t>
      </w:r>
      <w:r>
        <w:rPr>
          <w:rFonts w:hint="default" w:ascii="Times New Roman" w:hAnsi="Times New Roman" w:eastAsia="仿宋_GB2312" w:cs="Times New Roman"/>
          <w:snapToGrid w:val="0"/>
          <w:kern w:val="0"/>
          <w:sz w:val="24"/>
          <w:highlight w:val="none"/>
        </w:rPr>
        <w:t>不含末端治理设施提标改造、建设项目环境保护"三同时"等末端治理设施改造项目</w:t>
      </w:r>
      <w:r>
        <w:rPr>
          <w:rFonts w:hint="eastAsia" w:ascii="Times New Roman" w:hAnsi="Times New Roman" w:eastAsia="仿宋_GB2312" w:cs="Times New Roman"/>
          <w:snapToGrid w:val="0"/>
          <w:kern w:val="0"/>
          <w:sz w:val="24"/>
          <w:highlight w:val="none"/>
          <w:lang w:eastAsia="zh-CN"/>
        </w:rPr>
        <w:t>）。</w:t>
      </w:r>
      <w:r>
        <w:rPr>
          <w:rFonts w:hint="default" w:ascii="Times New Roman" w:hAnsi="Times New Roman" w:eastAsia="仿宋_GB2312" w:cs="Times New Roman"/>
          <w:b/>
          <w:bCs/>
          <w:snapToGrid w:val="0"/>
          <w:kern w:val="0"/>
          <w:sz w:val="24"/>
          <w:highlight w:val="none"/>
        </w:rPr>
        <w:t>资源循环利用项目</w:t>
      </w:r>
      <w:r>
        <w:rPr>
          <w:rFonts w:hint="default" w:ascii="Times New Roman" w:hAnsi="Times New Roman" w:eastAsia="仿宋_GB2312" w:cs="Times New Roman"/>
          <w:snapToGrid w:val="0"/>
          <w:kern w:val="0"/>
          <w:sz w:val="24"/>
          <w:highlight w:val="none"/>
        </w:rPr>
        <w:t>要求能有效提高资源利用水平或效率，推动资源节约，主要包括大宗工业固废综合利用项目、再生资源加工利用项目、再制造项目、秸秆工业原料化项目</w:t>
      </w:r>
      <w:r>
        <w:rPr>
          <w:rFonts w:hint="eastAsia" w:ascii="Times New Roman" w:hAnsi="Times New Roman" w:eastAsia="仿宋_GB2312" w:cs="Times New Roman"/>
          <w:snapToGrid w:val="0"/>
          <w:kern w:val="0"/>
          <w:sz w:val="24"/>
          <w:highlight w:val="none"/>
          <w:lang w:eastAsia="zh-CN"/>
        </w:rPr>
        <w:t>（</w:t>
      </w:r>
      <w:r>
        <w:rPr>
          <w:rFonts w:hint="default" w:ascii="Times New Roman" w:hAnsi="Times New Roman" w:eastAsia="仿宋_GB2312" w:cs="Times New Roman"/>
          <w:snapToGrid w:val="0"/>
          <w:kern w:val="0"/>
          <w:sz w:val="24"/>
          <w:highlight w:val="none"/>
        </w:rPr>
        <w:t>不包括秸秆固化成型等能源化利用项目</w:t>
      </w:r>
      <w:r>
        <w:rPr>
          <w:rFonts w:hint="eastAsia" w:ascii="Times New Roman" w:hAnsi="Times New Roman" w:eastAsia="仿宋_GB2312" w:cs="Times New Roman"/>
          <w:snapToGrid w:val="0"/>
          <w:kern w:val="0"/>
          <w:sz w:val="24"/>
          <w:highlight w:val="none"/>
          <w:lang w:eastAsia="zh-CN"/>
        </w:rPr>
        <w:t>）</w:t>
      </w:r>
      <w:r>
        <w:rPr>
          <w:rFonts w:hint="default" w:ascii="Times New Roman" w:hAnsi="Times New Roman" w:eastAsia="仿宋_GB2312" w:cs="Times New Roman"/>
          <w:snapToGrid w:val="0"/>
          <w:kern w:val="0"/>
          <w:sz w:val="24"/>
          <w:highlight w:val="none"/>
        </w:rPr>
        <w:t>和大宗工业固废源头减量项目</w:t>
      </w:r>
      <w:r>
        <w:rPr>
          <w:rFonts w:hint="eastAsia" w:ascii="Times New Roman" w:hAnsi="Times New Roman" w:eastAsia="仿宋_GB2312" w:cs="Times New Roman"/>
          <w:snapToGrid w:val="0"/>
          <w:kern w:val="0"/>
          <w:sz w:val="24"/>
          <w:highlight w:val="none"/>
          <w:lang w:eastAsia="zh-CN"/>
        </w:rPr>
        <w:t>。</w:t>
      </w:r>
    </w:p>
    <w:p w14:paraId="334AAC80">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仿宋_GB2312" w:cs="Times New Roman"/>
          <w:snapToGrid w:val="0"/>
          <w:color w:val="auto"/>
          <w:kern w:val="0"/>
          <w:sz w:val="24"/>
          <w:highlight w:val="none"/>
          <w:lang w:val="en-US" w:eastAsia="zh-CN"/>
        </w:rPr>
      </w:pPr>
    </w:p>
    <w:p w14:paraId="330283F7">
      <w:pPr>
        <w:widowControl w:val="0"/>
        <w:spacing w:after="140" w:line="276" w:lineRule="auto"/>
        <w:jc w:val="both"/>
        <w:rPr>
          <w:rFonts w:hint="default" w:ascii="Times New Roman" w:hAnsi="Times New Roman" w:eastAsia="仿宋_GB2312" w:cs="Times New Roman"/>
          <w:snapToGrid w:val="0"/>
          <w:kern w:val="0"/>
          <w:sz w:val="24"/>
          <w:szCs w:val="24"/>
          <w:highlight w:val="none"/>
          <w:lang w:val="en-US" w:eastAsia="zh-CN" w:bidi="ar-SA"/>
        </w:rPr>
      </w:pPr>
    </w:p>
    <w:p w14:paraId="07B36AD0">
      <w:pPr>
        <w:pStyle w:val="2"/>
        <w:rPr>
          <w:rFonts w:hint="default"/>
        </w:rPr>
        <w:sectPr>
          <w:pgSz w:w="16838" w:h="11906" w:orient="landscape"/>
          <w:pgMar w:top="1531" w:right="2098" w:bottom="1531" w:left="1928" w:header="851" w:footer="992" w:gutter="0"/>
          <w:pgBorders>
            <w:top w:val="none" w:sz="0" w:space="0"/>
            <w:left w:val="none" w:sz="0" w:space="0"/>
            <w:bottom w:val="none" w:sz="0" w:space="0"/>
            <w:right w:val="none" w:sz="0" w:space="0"/>
          </w:pgBorders>
          <w:pgNumType w:fmt="decimal"/>
          <w:cols w:space="0" w:num="1"/>
          <w:formProt w:val="1"/>
          <w:rtlGutter w:val="0"/>
          <w:docGrid w:type="lines" w:linePitch="312" w:charSpace="0"/>
        </w:sectPr>
      </w:pPr>
    </w:p>
    <w:p w14:paraId="3B6E6718">
      <w:pPr>
        <w:widowControl/>
        <w:shd w:val="clear" w:color="auto" w:fill="FFFFFF"/>
        <w:rPr>
          <w:rFonts w:hint="default" w:ascii="Times New Roman" w:hAnsi="Times New Roman" w:eastAsia="方正小标宋_GBK" w:cs="Times New Roman"/>
          <w:sz w:val="44"/>
          <w:szCs w:val="44"/>
          <w:highlight w:val="none"/>
          <w:lang w:val="en-US" w:eastAsia="zh-CN"/>
        </w:rPr>
      </w:pPr>
      <w:r>
        <w:rPr>
          <w:rFonts w:hint="eastAsia" w:ascii="Times New Roman" w:hAnsi="Times New Roman" w:eastAsia="黑体" w:cs="黑体"/>
          <w:color w:val="333333"/>
          <w:spacing w:val="9"/>
          <w:kern w:val="0"/>
          <w:sz w:val="32"/>
          <w:szCs w:val="32"/>
          <w:highlight w:val="none"/>
        </w:rPr>
        <w:t>附件</w:t>
      </w:r>
      <w:r>
        <w:rPr>
          <w:rFonts w:hint="eastAsia" w:ascii="Times New Roman" w:hAnsi="Times New Roman" w:eastAsia="仿宋_GB2312" w:cs="Times New Roman"/>
          <w:color w:val="333333"/>
          <w:spacing w:val="9"/>
          <w:kern w:val="0"/>
          <w:sz w:val="32"/>
          <w:szCs w:val="32"/>
          <w:highlight w:val="none"/>
          <w:lang w:val="en-US" w:eastAsia="zh-CN"/>
        </w:rPr>
        <w:t>7</w:t>
      </w:r>
    </w:p>
    <w:p w14:paraId="62E5E3B6">
      <w:pPr>
        <w:spacing w:line="56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简体" w:cs="Times New Roman"/>
          <w:sz w:val="44"/>
          <w:szCs w:val="44"/>
          <w:highlight w:val="none"/>
          <w:lang w:eastAsia="zh-CN"/>
        </w:rPr>
        <w:t>年度建设基站</w:t>
      </w:r>
      <w:r>
        <w:rPr>
          <w:rFonts w:hint="default" w:ascii="Times New Roman" w:hAnsi="Times New Roman" w:eastAsia="方正小标宋简体" w:cs="Times New Roman"/>
          <w:sz w:val="44"/>
          <w:szCs w:val="44"/>
          <w:highlight w:val="none"/>
        </w:rPr>
        <w:t>真实性</w:t>
      </w:r>
      <w:r>
        <w:rPr>
          <w:rFonts w:hint="default" w:ascii="Times New Roman" w:hAnsi="Times New Roman" w:eastAsia="方正小标宋简体" w:cs="Times New Roman"/>
          <w:sz w:val="44"/>
          <w:szCs w:val="44"/>
          <w:highlight w:val="none"/>
          <w:lang w:eastAsia="zh-CN"/>
        </w:rPr>
        <w:t>及验收通过</w:t>
      </w:r>
      <w:r>
        <w:rPr>
          <w:rFonts w:hint="default" w:ascii="Times New Roman" w:hAnsi="Times New Roman" w:eastAsia="方正小标宋简体" w:cs="Times New Roman"/>
          <w:sz w:val="44"/>
          <w:szCs w:val="44"/>
          <w:highlight w:val="none"/>
        </w:rPr>
        <w:t>承诺书</w:t>
      </w:r>
    </w:p>
    <w:p w14:paraId="3C994AF7">
      <w:pPr>
        <w:spacing w:line="560" w:lineRule="exact"/>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 xml:space="preserve">   </w:t>
      </w:r>
    </w:p>
    <w:p w14:paraId="70380B91">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公司/单位郑重承诺：</w:t>
      </w:r>
    </w:p>
    <w:p w14:paraId="5676AEB3">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若发生与承诺相违背的事实，由本单位承担全部法律责任。</w:t>
      </w:r>
    </w:p>
    <w:p w14:paraId="04AACB0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一、本单位申报项目内容真实、准确。</w:t>
      </w:r>
    </w:p>
    <w:p w14:paraId="1566696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二、本单位递交的申报材料所有信息真实、准确，不存在任何虚假记载、误导性陈述或者重大遗漏。</w:t>
      </w:r>
    </w:p>
    <w:p w14:paraId="3B10D7F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三、本单位申报项目为首次申请</w:t>
      </w:r>
      <w:r>
        <w:rPr>
          <w:rFonts w:hint="default" w:ascii="Times New Roman" w:hAnsi="Times New Roman" w:eastAsia="仿宋_GB2312" w:cs="Times New Roman"/>
          <w:sz w:val="32"/>
          <w:szCs w:val="32"/>
          <w:highlight w:val="none"/>
          <w:lang w:eastAsia="zh-CN"/>
        </w:rPr>
        <w:t>，不存在分拆和重复申报情况，未获得过其他市级投资类项目资金扶持</w:t>
      </w:r>
      <w:r>
        <w:rPr>
          <w:rFonts w:hint="default" w:ascii="Times New Roman" w:hAnsi="Times New Roman" w:eastAsia="仿宋_GB2312" w:cs="Times New Roman"/>
          <w:sz w:val="32"/>
          <w:szCs w:val="32"/>
          <w:highlight w:val="none"/>
        </w:rPr>
        <w:t>。申请补助的基站均为202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年新建并开通的5G基站。</w:t>
      </w:r>
    </w:p>
    <w:p w14:paraId="34DDBAC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四、本单位近五年无严重违法违规及其他禁止申报政府扶持资金的行为。</w:t>
      </w:r>
    </w:p>
    <w:p w14:paraId="2324FD2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五、若违反规定骗取奖励资金，将全额退还已获得的扶持资金，并</w:t>
      </w:r>
      <w:r>
        <w:rPr>
          <w:rFonts w:hint="eastAsia" w:ascii="Times New Roman" w:hAnsi="Times New Roman" w:eastAsia="仿宋_GB2312" w:cs="黑体"/>
          <w:color w:val="auto"/>
          <w:sz w:val="32"/>
          <w:szCs w:val="32"/>
          <w:highlight w:val="none"/>
        </w:rPr>
        <w:t>同意芜湖市</w:t>
      </w:r>
      <w:r>
        <w:rPr>
          <w:rFonts w:hint="eastAsia" w:ascii="Times New Roman" w:hAnsi="Times New Roman" w:eastAsia="仿宋_GB2312" w:cs="黑体"/>
          <w:color w:val="auto"/>
          <w:sz w:val="32"/>
          <w:szCs w:val="32"/>
          <w:highlight w:val="none"/>
          <w:lang w:val="en-US" w:eastAsia="zh-CN"/>
        </w:rPr>
        <w:t>工业</w:t>
      </w:r>
      <w:r>
        <w:rPr>
          <w:rFonts w:hint="eastAsia" w:ascii="Times New Roman" w:hAnsi="Times New Roman" w:eastAsia="仿宋_GB2312" w:cs="黑体"/>
          <w:color w:val="auto"/>
          <w:sz w:val="32"/>
          <w:szCs w:val="32"/>
          <w:highlight w:val="none"/>
        </w:rPr>
        <w:t>和信息化局将其纳入社会征信系统并对外公开相关违规信息。</w:t>
      </w:r>
    </w:p>
    <w:p w14:paraId="2079CBD2">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特此承诺。</w:t>
      </w:r>
    </w:p>
    <w:p w14:paraId="3C4241F4">
      <w:pPr>
        <w:pStyle w:val="2"/>
        <w:rPr>
          <w:rFonts w:hint="default"/>
        </w:rPr>
      </w:pPr>
    </w:p>
    <w:p w14:paraId="3362BE90">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公司/单位（盖章）</w:t>
      </w:r>
    </w:p>
    <w:p w14:paraId="6E25358F">
      <w:pPr>
        <w:spacing w:line="560" w:lineRule="exact"/>
        <w:ind w:firstLine="4320" w:firstLineChars="135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法定代表人签字： </w:t>
      </w:r>
    </w:p>
    <w:p w14:paraId="3C3EA251">
      <w:pPr>
        <w:spacing w:line="560" w:lineRule="exact"/>
        <w:ind w:firstLine="4320" w:firstLineChars="135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经办人签字：         </w:t>
      </w:r>
    </w:p>
    <w:p w14:paraId="6FE0E487">
      <w:pPr>
        <w:spacing w:line="560" w:lineRule="exact"/>
        <w:ind w:firstLine="4320" w:firstLineChars="135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　　　</w:t>
      </w:r>
      <w:r>
        <w:rPr>
          <w:rFonts w:hint="default" w:ascii="Times New Roman" w:hAnsi="Times New Roman" w:eastAsia="仿宋_GB2312" w:cs="Times New Roman"/>
          <w:sz w:val="32"/>
          <w:szCs w:val="32"/>
          <w:highlight w:val="none"/>
        </w:rPr>
        <w:t>年   月</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日</w:t>
      </w:r>
    </w:p>
    <w:p w14:paraId="1B39A006">
      <w:pPr>
        <w:pStyle w:val="2"/>
        <w:rPr>
          <w:rFonts w:hint="eastAsia" w:ascii="Times New Roman" w:hAnsi="Times New Roman" w:eastAsia="仿宋_GB2312" w:cs="Times New Roman"/>
          <w:sz w:val="32"/>
          <w:szCs w:val="32"/>
          <w:highlight w:val="none"/>
          <w:lang w:val="en-US" w:eastAsia="zh-CN"/>
        </w:rPr>
      </w:pPr>
    </w:p>
    <w:p w14:paraId="56FB9C5A">
      <w:pPr>
        <w:rPr>
          <w:rFonts w:hint="default"/>
          <w:lang w:val="en-US" w:eastAsia="zh-CN"/>
        </w:rPr>
      </w:pPr>
      <w:r>
        <w:rPr>
          <w:rFonts w:hint="default"/>
          <w:lang w:val="en-US" w:eastAsia="zh-CN"/>
        </w:rPr>
        <w:br w:type="page"/>
      </w:r>
    </w:p>
    <w:p w14:paraId="1A17C685">
      <w:pPr>
        <w:pStyle w:val="2"/>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formProt w:val="1"/>
          <w:rtlGutter w:val="0"/>
          <w:docGrid w:type="lines" w:linePitch="319" w:charSpace="0"/>
        </w:sectPr>
      </w:pPr>
    </w:p>
    <w:p w14:paraId="3E9C0650">
      <w:pPr>
        <w:widowControl/>
        <w:shd w:val="clear" w:color="auto" w:fill="FFFFFF"/>
        <w:jc w:val="both"/>
        <w:rPr>
          <w:rFonts w:hint="default" w:ascii="Times New Roman" w:hAnsi="Times New Roman" w:eastAsia="仿宋_GB2312" w:cs="Times New Roman"/>
          <w:color w:val="333333"/>
          <w:spacing w:val="9"/>
          <w:kern w:val="0"/>
          <w:sz w:val="32"/>
          <w:szCs w:val="32"/>
          <w:highlight w:val="none"/>
          <w:lang w:eastAsia="zh-CN"/>
        </w:rPr>
      </w:pPr>
      <w:r>
        <w:rPr>
          <w:rFonts w:hint="eastAsia" w:ascii="Times New Roman" w:hAnsi="Times New Roman" w:eastAsia="黑体" w:cs="黑体"/>
          <w:color w:val="333333"/>
          <w:spacing w:val="9"/>
          <w:kern w:val="0"/>
          <w:sz w:val="32"/>
          <w:szCs w:val="32"/>
          <w:highlight w:val="none"/>
        </w:rPr>
        <w:t>附件</w:t>
      </w:r>
      <w:r>
        <w:rPr>
          <w:rFonts w:hint="eastAsia" w:ascii="Times New Roman" w:hAnsi="Times New Roman" w:eastAsia="仿宋_GB2312" w:cs="Times New Roman"/>
          <w:color w:val="333333"/>
          <w:spacing w:val="9"/>
          <w:kern w:val="0"/>
          <w:sz w:val="32"/>
          <w:szCs w:val="32"/>
          <w:highlight w:val="none"/>
          <w:lang w:val="en-US" w:eastAsia="zh-CN"/>
        </w:rPr>
        <w:t>8</w:t>
      </w:r>
    </w:p>
    <w:p w14:paraId="5201298E">
      <w:pPr>
        <w:spacing w:line="240" w:lineRule="atLeast"/>
        <w:jc w:val="center"/>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2025年度</w:t>
      </w:r>
      <w:r>
        <w:rPr>
          <w:rFonts w:hint="default" w:ascii="Times New Roman" w:hAnsi="Times New Roman" w:eastAsia="方正小标宋简体" w:cs="Times New Roman"/>
          <w:sz w:val="44"/>
          <w:szCs w:val="44"/>
          <w:highlight w:val="none"/>
        </w:rPr>
        <w:t>芜湖市</w:t>
      </w:r>
      <w:r>
        <w:rPr>
          <w:rFonts w:hint="default" w:ascii="Times New Roman" w:hAnsi="Times New Roman" w:eastAsia="方正小标宋简体" w:cs="Times New Roman"/>
          <w:sz w:val="44"/>
          <w:szCs w:val="44"/>
          <w:highlight w:val="none"/>
          <w:lang w:eastAsia="zh-CN"/>
        </w:rPr>
        <w:t>智造名城</w:t>
      </w:r>
      <w:r>
        <w:rPr>
          <w:rFonts w:hint="default" w:ascii="Times New Roman" w:hAnsi="Times New Roman" w:eastAsia="方正小标宋简体" w:cs="Times New Roman"/>
          <w:sz w:val="44"/>
          <w:szCs w:val="44"/>
          <w:highlight w:val="none"/>
        </w:rPr>
        <w:t>政策</w:t>
      </w:r>
      <w:r>
        <w:rPr>
          <w:rFonts w:hint="eastAsia" w:ascii="Times New Roman" w:hAnsi="Times New Roman" w:eastAsia="方正小标宋简体" w:cs="Times New Roman"/>
          <w:sz w:val="44"/>
          <w:szCs w:val="44"/>
          <w:highlight w:val="none"/>
          <w:lang w:val="en-US" w:eastAsia="zh-CN"/>
        </w:rPr>
        <w:t>申报</w:t>
      </w:r>
      <w:r>
        <w:rPr>
          <w:rFonts w:hint="default" w:ascii="Times New Roman" w:hAnsi="Times New Roman" w:eastAsia="方正小标宋简体" w:cs="Times New Roman"/>
          <w:sz w:val="44"/>
          <w:szCs w:val="44"/>
          <w:highlight w:val="none"/>
        </w:rPr>
        <w:t>情况汇总表</w:t>
      </w:r>
    </w:p>
    <w:p w14:paraId="08431E3F">
      <w:pPr>
        <w:spacing w:line="240" w:lineRule="atLeast"/>
        <w:jc w:val="both"/>
        <w:rPr>
          <w:rFonts w:hint="default" w:ascii="Times New Roman" w:hAnsi="Times New Roman" w:eastAsia="楷体_GB2312" w:cs="Times New Roman"/>
          <w:b w:val="0"/>
          <w:bCs w:val="0"/>
          <w:sz w:val="28"/>
          <w:szCs w:val="28"/>
          <w:highlight w:val="none"/>
        </w:rPr>
      </w:pPr>
      <w:r>
        <w:rPr>
          <w:rFonts w:hint="eastAsia" w:ascii="Times New Roman" w:hAnsi="Times New Roman" w:eastAsia="楷体_GB2312" w:cs="Times New Roman"/>
          <w:b w:val="0"/>
          <w:bCs w:val="0"/>
          <w:sz w:val="28"/>
          <w:szCs w:val="28"/>
          <w:highlight w:val="none"/>
          <w:lang w:val="en-US" w:eastAsia="zh-CN"/>
        </w:rPr>
        <w:t>填</w:t>
      </w:r>
      <w:r>
        <w:rPr>
          <w:rFonts w:hint="default" w:ascii="Times New Roman" w:hAnsi="Times New Roman" w:eastAsia="楷体_GB2312" w:cs="Times New Roman"/>
          <w:b w:val="0"/>
          <w:bCs w:val="0"/>
          <w:sz w:val="28"/>
          <w:szCs w:val="28"/>
          <w:highlight w:val="none"/>
        </w:rPr>
        <w:t>报单位</w:t>
      </w:r>
      <w:r>
        <w:rPr>
          <w:rFonts w:hint="eastAsia" w:ascii="Times New Roman" w:hAnsi="Times New Roman" w:eastAsia="楷体_GB2312" w:cs="Times New Roman"/>
          <w:b w:val="0"/>
          <w:bCs w:val="0"/>
          <w:sz w:val="28"/>
          <w:szCs w:val="28"/>
          <w:highlight w:val="none"/>
          <w:lang w:eastAsia="zh-CN"/>
        </w:rPr>
        <w:t>（</w:t>
      </w:r>
      <w:r>
        <w:rPr>
          <w:rFonts w:hint="eastAsia" w:ascii="Times New Roman" w:hAnsi="Times New Roman" w:eastAsia="楷体_GB2312" w:cs="Times New Roman"/>
          <w:b w:val="0"/>
          <w:bCs w:val="0"/>
          <w:sz w:val="28"/>
          <w:szCs w:val="28"/>
          <w:highlight w:val="none"/>
          <w:lang w:val="en-US" w:eastAsia="zh-CN"/>
        </w:rPr>
        <w:t>县市区、开发区工信部门</w:t>
      </w:r>
      <w:r>
        <w:rPr>
          <w:rFonts w:hint="default" w:ascii="Times New Roman" w:hAnsi="Times New Roman" w:eastAsia="楷体_GB2312" w:cs="Times New Roman"/>
          <w:b w:val="0"/>
          <w:bCs w:val="0"/>
          <w:sz w:val="28"/>
          <w:szCs w:val="28"/>
          <w:highlight w:val="none"/>
        </w:rPr>
        <w:t>）盖章：</w:t>
      </w:r>
      <w:r>
        <w:rPr>
          <w:rFonts w:hint="default" w:ascii="Times New Roman" w:hAnsi="Times New Roman" w:eastAsia="楷体_GB2312" w:cs="Times New Roman"/>
          <w:b w:val="0"/>
          <w:bCs w:val="0"/>
          <w:sz w:val="28"/>
          <w:szCs w:val="28"/>
          <w:highlight w:val="none"/>
          <w:lang w:val="en-US" w:eastAsia="zh-CN"/>
        </w:rPr>
        <w:t xml:space="preserve">                          </w:t>
      </w:r>
      <w:r>
        <w:rPr>
          <w:rFonts w:hint="default" w:ascii="Times New Roman" w:hAnsi="Times New Roman" w:eastAsia="楷体_GB2312" w:cs="Times New Roman"/>
          <w:b w:val="0"/>
          <w:bCs w:val="0"/>
          <w:sz w:val="28"/>
          <w:szCs w:val="28"/>
          <w:highlight w:val="none"/>
        </w:rPr>
        <w:t xml:space="preserve"> 单位：万元</w:t>
      </w:r>
    </w:p>
    <w:tbl>
      <w:tblPr>
        <w:tblStyle w:val="17"/>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301"/>
        <w:gridCol w:w="1578"/>
        <w:gridCol w:w="2790"/>
        <w:gridCol w:w="1125"/>
        <w:gridCol w:w="1741"/>
        <w:gridCol w:w="1636"/>
        <w:gridCol w:w="1270"/>
        <w:gridCol w:w="1248"/>
      </w:tblGrid>
      <w:tr w14:paraId="6DF3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09" w:type="dxa"/>
            <w:vMerge w:val="restart"/>
            <w:noWrap w:val="0"/>
            <w:vAlign w:val="center"/>
          </w:tcPr>
          <w:p w14:paraId="0804D8F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序号</w:t>
            </w:r>
          </w:p>
        </w:tc>
        <w:tc>
          <w:tcPr>
            <w:tcW w:w="2301" w:type="dxa"/>
            <w:vMerge w:val="restart"/>
            <w:noWrap w:val="0"/>
            <w:vAlign w:val="center"/>
          </w:tcPr>
          <w:p w14:paraId="2296CC3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奖补类别</w:t>
            </w:r>
          </w:p>
        </w:tc>
        <w:tc>
          <w:tcPr>
            <w:tcW w:w="1578" w:type="dxa"/>
            <w:vMerge w:val="restart"/>
            <w:noWrap w:val="0"/>
            <w:vAlign w:val="center"/>
          </w:tcPr>
          <w:p w14:paraId="402FED6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企业名称</w:t>
            </w:r>
          </w:p>
        </w:tc>
        <w:tc>
          <w:tcPr>
            <w:tcW w:w="2790" w:type="dxa"/>
            <w:vMerge w:val="restart"/>
            <w:noWrap w:val="0"/>
            <w:vAlign w:val="center"/>
          </w:tcPr>
          <w:p w14:paraId="55673B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项目名称</w:t>
            </w:r>
          </w:p>
        </w:tc>
        <w:tc>
          <w:tcPr>
            <w:tcW w:w="1125" w:type="dxa"/>
            <w:vMerge w:val="restart"/>
            <w:noWrap w:val="0"/>
            <w:vAlign w:val="center"/>
          </w:tcPr>
          <w:p w14:paraId="79705B1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color w:val="auto"/>
                <w:sz w:val="24"/>
                <w:szCs w:val="24"/>
                <w:highlight w:val="none"/>
              </w:rPr>
            </w:pPr>
            <w:r>
              <w:rPr>
                <w:rFonts w:hint="eastAsia" w:ascii="Times New Roman" w:hAnsi="Times New Roman" w:eastAsia="黑体" w:cs="黑体"/>
                <w:b w:val="0"/>
                <w:bCs w:val="0"/>
                <w:color w:val="auto"/>
                <w:sz w:val="24"/>
                <w:szCs w:val="24"/>
                <w:highlight w:val="none"/>
              </w:rPr>
              <w:t>所属</w:t>
            </w:r>
          </w:p>
          <w:p w14:paraId="2F4A39F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color w:val="auto"/>
                <w:sz w:val="24"/>
                <w:szCs w:val="24"/>
                <w:highlight w:val="none"/>
              </w:rPr>
            </w:pPr>
            <w:r>
              <w:rPr>
                <w:rFonts w:hint="eastAsia" w:ascii="Times New Roman" w:hAnsi="Times New Roman" w:eastAsia="黑体" w:cs="黑体"/>
                <w:b w:val="0"/>
                <w:bCs w:val="0"/>
                <w:color w:val="auto"/>
                <w:sz w:val="24"/>
                <w:szCs w:val="24"/>
                <w:highlight w:val="none"/>
              </w:rPr>
              <w:t>县区</w:t>
            </w:r>
          </w:p>
        </w:tc>
        <w:tc>
          <w:tcPr>
            <w:tcW w:w="3377" w:type="dxa"/>
            <w:gridSpan w:val="2"/>
            <w:noWrap w:val="0"/>
            <w:vAlign w:val="center"/>
          </w:tcPr>
          <w:p w14:paraId="0C6E8A8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sz w:val="24"/>
                <w:szCs w:val="24"/>
                <w:highlight w:val="none"/>
                <w:lang w:val="en-US" w:eastAsia="zh-CN"/>
              </w:rPr>
            </w:pPr>
            <w:r>
              <w:rPr>
                <w:rFonts w:hint="eastAsia" w:ascii="Times New Roman" w:hAnsi="Times New Roman" w:eastAsia="黑体" w:cs="黑体"/>
                <w:b w:val="0"/>
                <w:bCs w:val="0"/>
                <w:sz w:val="24"/>
                <w:szCs w:val="24"/>
                <w:highlight w:val="none"/>
                <w:lang w:val="en-US" w:eastAsia="zh-CN"/>
              </w:rPr>
              <w:t>企业申报</w:t>
            </w:r>
            <w:r>
              <w:rPr>
                <w:rFonts w:hint="eastAsia" w:ascii="Times New Roman" w:hAnsi="Times New Roman" w:eastAsia="黑体" w:cs="黑体"/>
                <w:b w:val="0"/>
                <w:bCs w:val="0"/>
                <w:sz w:val="24"/>
                <w:szCs w:val="24"/>
                <w:highlight w:val="none"/>
              </w:rPr>
              <w:t>的设备</w:t>
            </w:r>
            <w:r>
              <w:rPr>
                <w:rFonts w:hint="eastAsia" w:ascii="Times New Roman" w:hAnsi="Times New Roman" w:eastAsia="黑体" w:cs="黑体"/>
                <w:b w:val="0"/>
                <w:bCs w:val="0"/>
                <w:sz w:val="24"/>
                <w:szCs w:val="24"/>
                <w:highlight w:val="none"/>
                <w:lang w:val="en-US" w:eastAsia="zh-CN"/>
              </w:rPr>
              <w:t>投资额</w:t>
            </w:r>
          </w:p>
          <w:p w14:paraId="001641C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lang w:eastAsia="zh-CN"/>
              </w:rPr>
              <w:t>（</w:t>
            </w:r>
            <w:r>
              <w:rPr>
                <w:rFonts w:hint="eastAsia" w:ascii="Times New Roman" w:hAnsi="Times New Roman" w:eastAsia="黑体" w:cs="黑体"/>
                <w:b w:val="0"/>
                <w:bCs w:val="0"/>
                <w:sz w:val="24"/>
                <w:szCs w:val="24"/>
                <w:highlight w:val="none"/>
                <w:lang w:val="en-US" w:eastAsia="zh-CN"/>
              </w:rPr>
              <w:t>不含税，仅申报支持企业新型技术改造、支持企业绿色技改项目填写</w:t>
            </w:r>
            <w:r>
              <w:rPr>
                <w:rFonts w:hint="eastAsia" w:ascii="Times New Roman" w:hAnsi="Times New Roman" w:eastAsia="黑体" w:cs="黑体"/>
                <w:b w:val="0"/>
                <w:bCs w:val="0"/>
                <w:sz w:val="24"/>
                <w:szCs w:val="24"/>
                <w:highlight w:val="none"/>
                <w:lang w:eastAsia="zh-CN"/>
              </w:rPr>
              <w:t>）</w:t>
            </w:r>
          </w:p>
        </w:tc>
        <w:tc>
          <w:tcPr>
            <w:tcW w:w="1270" w:type="dxa"/>
            <w:vMerge w:val="restart"/>
            <w:noWrap w:val="0"/>
            <w:vAlign w:val="center"/>
          </w:tcPr>
          <w:p w14:paraId="45E354F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黑体"/>
                <w:b w:val="0"/>
                <w:bCs w:val="0"/>
                <w:sz w:val="24"/>
                <w:szCs w:val="24"/>
                <w:highlight w:val="none"/>
                <w:lang w:val="en-US" w:eastAsia="zh-CN"/>
              </w:rPr>
            </w:pPr>
            <w:r>
              <w:rPr>
                <w:rFonts w:hint="eastAsia" w:ascii="Times New Roman" w:hAnsi="Times New Roman" w:eastAsia="黑体" w:cs="黑体"/>
                <w:b w:val="0"/>
                <w:bCs w:val="0"/>
                <w:sz w:val="24"/>
                <w:szCs w:val="24"/>
                <w:highlight w:val="none"/>
                <w:lang w:val="en-US" w:eastAsia="zh-CN"/>
              </w:rPr>
              <w:t>申报</w:t>
            </w:r>
          </w:p>
          <w:p w14:paraId="6E624FC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总金额</w:t>
            </w:r>
          </w:p>
        </w:tc>
        <w:tc>
          <w:tcPr>
            <w:tcW w:w="1248" w:type="dxa"/>
            <w:vMerge w:val="restart"/>
            <w:noWrap w:val="0"/>
            <w:vAlign w:val="center"/>
          </w:tcPr>
          <w:p w14:paraId="609D93F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黑体"/>
                <w:b w:val="0"/>
                <w:bCs w:val="0"/>
                <w:sz w:val="24"/>
                <w:szCs w:val="24"/>
                <w:highlight w:val="none"/>
              </w:rPr>
            </w:pPr>
            <w:r>
              <w:rPr>
                <w:rFonts w:hint="eastAsia" w:ascii="Times New Roman" w:hAnsi="Times New Roman" w:eastAsia="黑体" w:cs="黑体"/>
                <w:b w:val="0"/>
                <w:bCs w:val="0"/>
                <w:sz w:val="24"/>
                <w:szCs w:val="24"/>
                <w:highlight w:val="none"/>
              </w:rPr>
              <w:t>备注</w:t>
            </w:r>
          </w:p>
        </w:tc>
      </w:tr>
      <w:tr w14:paraId="4FD7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09" w:type="dxa"/>
            <w:vMerge w:val="continue"/>
            <w:noWrap w:val="0"/>
            <w:vAlign w:val="center"/>
          </w:tcPr>
          <w:p w14:paraId="6DD1A255">
            <w:pPr>
              <w:widowControl/>
              <w:jc w:val="center"/>
              <w:rPr>
                <w:rFonts w:hint="eastAsia" w:ascii="Times New Roman" w:hAnsi="Times New Roman" w:eastAsia="黑体" w:cs="黑体"/>
                <w:b w:val="0"/>
                <w:bCs w:val="0"/>
                <w:sz w:val="24"/>
                <w:szCs w:val="24"/>
                <w:highlight w:val="none"/>
              </w:rPr>
            </w:pPr>
          </w:p>
        </w:tc>
        <w:tc>
          <w:tcPr>
            <w:tcW w:w="2301" w:type="dxa"/>
            <w:vMerge w:val="continue"/>
            <w:noWrap w:val="0"/>
            <w:vAlign w:val="center"/>
          </w:tcPr>
          <w:p w14:paraId="5BA5DEF1">
            <w:pPr>
              <w:widowControl/>
              <w:jc w:val="center"/>
              <w:rPr>
                <w:rFonts w:hint="eastAsia" w:ascii="Times New Roman" w:hAnsi="Times New Roman" w:eastAsia="黑体" w:cs="黑体"/>
                <w:b w:val="0"/>
                <w:bCs w:val="0"/>
                <w:sz w:val="24"/>
                <w:szCs w:val="24"/>
                <w:highlight w:val="none"/>
              </w:rPr>
            </w:pPr>
          </w:p>
        </w:tc>
        <w:tc>
          <w:tcPr>
            <w:tcW w:w="1578" w:type="dxa"/>
            <w:vMerge w:val="continue"/>
            <w:noWrap w:val="0"/>
            <w:vAlign w:val="center"/>
          </w:tcPr>
          <w:p w14:paraId="1B8E7F18">
            <w:pPr>
              <w:widowControl/>
              <w:jc w:val="center"/>
              <w:rPr>
                <w:rFonts w:hint="eastAsia" w:ascii="Times New Roman" w:hAnsi="Times New Roman" w:eastAsia="黑体" w:cs="黑体"/>
                <w:b w:val="0"/>
                <w:bCs w:val="0"/>
                <w:sz w:val="24"/>
                <w:szCs w:val="24"/>
                <w:highlight w:val="none"/>
              </w:rPr>
            </w:pPr>
          </w:p>
        </w:tc>
        <w:tc>
          <w:tcPr>
            <w:tcW w:w="2790" w:type="dxa"/>
            <w:vMerge w:val="continue"/>
            <w:noWrap w:val="0"/>
            <w:vAlign w:val="center"/>
          </w:tcPr>
          <w:p w14:paraId="62AAAD88">
            <w:pPr>
              <w:widowControl/>
              <w:jc w:val="center"/>
              <w:rPr>
                <w:rFonts w:hint="eastAsia" w:ascii="Times New Roman" w:hAnsi="Times New Roman" w:eastAsia="黑体" w:cs="黑体"/>
                <w:b w:val="0"/>
                <w:bCs w:val="0"/>
                <w:sz w:val="24"/>
                <w:szCs w:val="24"/>
                <w:highlight w:val="none"/>
              </w:rPr>
            </w:pPr>
          </w:p>
        </w:tc>
        <w:tc>
          <w:tcPr>
            <w:tcW w:w="1125" w:type="dxa"/>
            <w:vMerge w:val="continue"/>
            <w:noWrap w:val="0"/>
            <w:vAlign w:val="center"/>
          </w:tcPr>
          <w:p w14:paraId="323FF6A3">
            <w:pPr>
              <w:widowControl/>
              <w:jc w:val="center"/>
              <w:rPr>
                <w:rFonts w:hint="eastAsia" w:ascii="Times New Roman" w:hAnsi="Times New Roman" w:eastAsia="黑体" w:cs="黑体"/>
                <w:b w:val="0"/>
                <w:bCs w:val="0"/>
                <w:sz w:val="24"/>
                <w:szCs w:val="24"/>
                <w:highlight w:val="none"/>
              </w:rPr>
            </w:pPr>
          </w:p>
        </w:tc>
        <w:tc>
          <w:tcPr>
            <w:tcW w:w="1741" w:type="dxa"/>
            <w:noWrap w:val="0"/>
            <w:vAlign w:val="center"/>
          </w:tcPr>
          <w:p w14:paraId="7D955C23">
            <w:pPr>
              <w:widowControl/>
              <w:jc w:val="center"/>
              <w:rPr>
                <w:rFonts w:hint="eastAsia" w:ascii="Times New Roman" w:hAnsi="Times New Roman" w:eastAsia="黑体" w:cs="黑体"/>
                <w:b w:val="0"/>
                <w:bCs w:val="0"/>
                <w:sz w:val="24"/>
                <w:szCs w:val="24"/>
                <w:highlight w:val="none"/>
                <w:lang w:val="en-US" w:eastAsia="zh-CN"/>
              </w:rPr>
            </w:pPr>
            <w:r>
              <w:rPr>
                <w:rFonts w:hint="eastAsia" w:ascii="Times New Roman" w:hAnsi="Times New Roman" w:eastAsia="黑体" w:cs="黑体"/>
                <w:b w:val="0"/>
                <w:bCs w:val="0"/>
                <w:sz w:val="24"/>
                <w:szCs w:val="24"/>
                <w:highlight w:val="none"/>
                <w:lang w:val="en-US" w:eastAsia="zh-CN"/>
              </w:rPr>
              <w:t>硬件</w:t>
            </w:r>
          </w:p>
        </w:tc>
        <w:tc>
          <w:tcPr>
            <w:tcW w:w="1636" w:type="dxa"/>
            <w:noWrap w:val="0"/>
            <w:vAlign w:val="center"/>
          </w:tcPr>
          <w:p w14:paraId="4AA04C90">
            <w:pPr>
              <w:widowControl/>
              <w:jc w:val="center"/>
              <w:rPr>
                <w:rFonts w:hint="eastAsia" w:ascii="Times New Roman" w:hAnsi="Times New Roman" w:eastAsia="黑体" w:cs="黑体"/>
                <w:b w:val="0"/>
                <w:bCs w:val="0"/>
                <w:sz w:val="24"/>
                <w:szCs w:val="24"/>
                <w:highlight w:val="none"/>
                <w:lang w:val="en-US" w:eastAsia="zh-CN"/>
              </w:rPr>
            </w:pPr>
            <w:r>
              <w:rPr>
                <w:rFonts w:hint="eastAsia" w:ascii="Times New Roman" w:hAnsi="Times New Roman" w:eastAsia="黑体" w:cs="黑体"/>
                <w:b w:val="0"/>
                <w:bCs w:val="0"/>
                <w:sz w:val="24"/>
                <w:szCs w:val="24"/>
                <w:highlight w:val="none"/>
                <w:lang w:val="en-US" w:eastAsia="zh-CN"/>
              </w:rPr>
              <w:t>软件</w:t>
            </w:r>
          </w:p>
        </w:tc>
        <w:tc>
          <w:tcPr>
            <w:tcW w:w="1270" w:type="dxa"/>
            <w:vMerge w:val="continue"/>
            <w:noWrap w:val="0"/>
            <w:vAlign w:val="center"/>
          </w:tcPr>
          <w:p w14:paraId="30D73E04">
            <w:pPr>
              <w:widowControl/>
              <w:jc w:val="center"/>
              <w:rPr>
                <w:rFonts w:hint="default" w:ascii="Times New Roman" w:hAnsi="Times New Roman" w:eastAsia="楷体_GB2312" w:cs="Times New Roman"/>
                <w:b w:val="0"/>
                <w:bCs w:val="0"/>
                <w:sz w:val="24"/>
                <w:szCs w:val="24"/>
                <w:highlight w:val="none"/>
              </w:rPr>
            </w:pPr>
          </w:p>
        </w:tc>
        <w:tc>
          <w:tcPr>
            <w:tcW w:w="1248" w:type="dxa"/>
            <w:vMerge w:val="continue"/>
            <w:noWrap w:val="0"/>
            <w:vAlign w:val="center"/>
          </w:tcPr>
          <w:p w14:paraId="015C7B74">
            <w:pPr>
              <w:widowControl/>
              <w:jc w:val="center"/>
              <w:rPr>
                <w:rFonts w:hint="default" w:ascii="Times New Roman" w:hAnsi="Times New Roman" w:eastAsia="楷体_GB2312" w:cs="Times New Roman"/>
                <w:b w:val="0"/>
                <w:bCs w:val="0"/>
                <w:sz w:val="24"/>
                <w:szCs w:val="24"/>
                <w:highlight w:val="none"/>
              </w:rPr>
            </w:pPr>
          </w:p>
        </w:tc>
      </w:tr>
      <w:tr w14:paraId="43F5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vAlign w:val="center"/>
          </w:tcPr>
          <w:p w14:paraId="1AA3D97E">
            <w:pPr>
              <w:widowControl/>
              <w:jc w:val="center"/>
              <w:rPr>
                <w:rFonts w:hint="default" w:ascii="Times New Roman" w:hAnsi="Times New Roman" w:eastAsia="楷体_GB2312" w:cs="Times New Roman"/>
                <w:sz w:val="28"/>
                <w:szCs w:val="28"/>
                <w:highlight w:val="none"/>
              </w:rPr>
            </w:pPr>
          </w:p>
        </w:tc>
        <w:tc>
          <w:tcPr>
            <w:tcW w:w="2301" w:type="dxa"/>
            <w:noWrap w:val="0"/>
            <w:vAlign w:val="center"/>
          </w:tcPr>
          <w:p w14:paraId="7A16A0F3">
            <w:pPr>
              <w:widowControl/>
              <w:jc w:val="center"/>
              <w:rPr>
                <w:rFonts w:hint="default" w:ascii="Times New Roman" w:hAnsi="Times New Roman" w:eastAsia="楷体_GB2312" w:cs="Times New Roman"/>
                <w:sz w:val="28"/>
                <w:szCs w:val="28"/>
                <w:highlight w:val="none"/>
              </w:rPr>
            </w:pPr>
          </w:p>
        </w:tc>
        <w:tc>
          <w:tcPr>
            <w:tcW w:w="1578" w:type="dxa"/>
            <w:noWrap w:val="0"/>
            <w:vAlign w:val="center"/>
          </w:tcPr>
          <w:p w14:paraId="0DD208E3">
            <w:pPr>
              <w:widowControl/>
              <w:jc w:val="center"/>
              <w:rPr>
                <w:rFonts w:hint="default" w:ascii="Times New Roman" w:hAnsi="Times New Roman" w:eastAsia="楷体_GB2312" w:cs="Times New Roman"/>
                <w:sz w:val="28"/>
                <w:szCs w:val="28"/>
                <w:highlight w:val="none"/>
              </w:rPr>
            </w:pPr>
          </w:p>
        </w:tc>
        <w:tc>
          <w:tcPr>
            <w:tcW w:w="2790" w:type="dxa"/>
            <w:noWrap w:val="0"/>
            <w:vAlign w:val="center"/>
          </w:tcPr>
          <w:p w14:paraId="3C9B2173">
            <w:pPr>
              <w:widowControl/>
              <w:jc w:val="center"/>
              <w:rPr>
                <w:rFonts w:hint="default" w:ascii="Times New Roman" w:hAnsi="Times New Roman" w:eastAsia="楷体_GB2312" w:cs="Times New Roman"/>
                <w:sz w:val="28"/>
                <w:szCs w:val="28"/>
                <w:highlight w:val="none"/>
              </w:rPr>
            </w:pPr>
          </w:p>
        </w:tc>
        <w:tc>
          <w:tcPr>
            <w:tcW w:w="1125" w:type="dxa"/>
            <w:noWrap w:val="0"/>
            <w:vAlign w:val="center"/>
          </w:tcPr>
          <w:p w14:paraId="3254CFDB">
            <w:pPr>
              <w:widowControl/>
              <w:jc w:val="center"/>
              <w:rPr>
                <w:rFonts w:hint="default" w:ascii="Times New Roman" w:hAnsi="Times New Roman" w:eastAsia="楷体_GB2312" w:cs="Times New Roman"/>
                <w:sz w:val="28"/>
                <w:szCs w:val="28"/>
                <w:highlight w:val="none"/>
              </w:rPr>
            </w:pPr>
          </w:p>
        </w:tc>
        <w:tc>
          <w:tcPr>
            <w:tcW w:w="1741" w:type="dxa"/>
            <w:noWrap w:val="0"/>
            <w:vAlign w:val="center"/>
          </w:tcPr>
          <w:p w14:paraId="3D87797A">
            <w:pPr>
              <w:widowControl/>
              <w:jc w:val="center"/>
              <w:rPr>
                <w:rFonts w:hint="default" w:ascii="Times New Roman" w:hAnsi="Times New Roman" w:eastAsia="楷体_GB2312" w:cs="Times New Roman"/>
                <w:sz w:val="28"/>
                <w:szCs w:val="28"/>
                <w:highlight w:val="none"/>
              </w:rPr>
            </w:pPr>
          </w:p>
        </w:tc>
        <w:tc>
          <w:tcPr>
            <w:tcW w:w="1636" w:type="dxa"/>
            <w:noWrap w:val="0"/>
            <w:vAlign w:val="center"/>
          </w:tcPr>
          <w:p w14:paraId="55A800A4">
            <w:pPr>
              <w:widowControl/>
              <w:jc w:val="center"/>
              <w:rPr>
                <w:rFonts w:hint="default" w:ascii="Times New Roman" w:hAnsi="Times New Roman" w:eastAsia="楷体_GB2312" w:cs="Times New Roman"/>
                <w:sz w:val="28"/>
                <w:szCs w:val="28"/>
                <w:highlight w:val="none"/>
              </w:rPr>
            </w:pPr>
          </w:p>
        </w:tc>
        <w:tc>
          <w:tcPr>
            <w:tcW w:w="1270" w:type="dxa"/>
            <w:noWrap w:val="0"/>
            <w:vAlign w:val="center"/>
          </w:tcPr>
          <w:p w14:paraId="4B970AFE">
            <w:pPr>
              <w:widowControl/>
              <w:jc w:val="center"/>
              <w:rPr>
                <w:rFonts w:hint="default" w:ascii="Times New Roman" w:hAnsi="Times New Roman" w:eastAsia="楷体_GB2312" w:cs="Times New Roman"/>
                <w:sz w:val="28"/>
                <w:szCs w:val="28"/>
                <w:highlight w:val="none"/>
              </w:rPr>
            </w:pPr>
          </w:p>
        </w:tc>
        <w:tc>
          <w:tcPr>
            <w:tcW w:w="1248" w:type="dxa"/>
            <w:noWrap w:val="0"/>
            <w:vAlign w:val="center"/>
          </w:tcPr>
          <w:p w14:paraId="37A55868">
            <w:pPr>
              <w:widowControl/>
              <w:jc w:val="center"/>
              <w:rPr>
                <w:rFonts w:hint="default" w:ascii="Times New Roman" w:hAnsi="Times New Roman" w:eastAsia="楷体_GB2312" w:cs="Times New Roman"/>
                <w:sz w:val="28"/>
                <w:szCs w:val="28"/>
                <w:highlight w:val="none"/>
              </w:rPr>
            </w:pPr>
          </w:p>
        </w:tc>
      </w:tr>
      <w:tr w14:paraId="1E17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vAlign w:val="center"/>
          </w:tcPr>
          <w:p w14:paraId="5D39B640">
            <w:pPr>
              <w:widowControl/>
              <w:jc w:val="center"/>
              <w:rPr>
                <w:rFonts w:hint="default" w:ascii="Times New Roman" w:hAnsi="Times New Roman" w:eastAsia="楷体_GB2312" w:cs="Times New Roman"/>
                <w:sz w:val="28"/>
                <w:szCs w:val="28"/>
                <w:highlight w:val="none"/>
              </w:rPr>
            </w:pPr>
          </w:p>
        </w:tc>
        <w:tc>
          <w:tcPr>
            <w:tcW w:w="2301" w:type="dxa"/>
            <w:noWrap w:val="0"/>
            <w:vAlign w:val="center"/>
          </w:tcPr>
          <w:p w14:paraId="135CD617">
            <w:pPr>
              <w:widowControl/>
              <w:jc w:val="center"/>
              <w:rPr>
                <w:rFonts w:hint="default" w:ascii="Times New Roman" w:hAnsi="Times New Roman" w:eastAsia="楷体_GB2312" w:cs="Times New Roman"/>
                <w:sz w:val="28"/>
                <w:szCs w:val="28"/>
                <w:highlight w:val="none"/>
              </w:rPr>
            </w:pPr>
          </w:p>
        </w:tc>
        <w:tc>
          <w:tcPr>
            <w:tcW w:w="1578" w:type="dxa"/>
            <w:noWrap w:val="0"/>
            <w:vAlign w:val="center"/>
          </w:tcPr>
          <w:p w14:paraId="25EB19E6">
            <w:pPr>
              <w:widowControl/>
              <w:jc w:val="center"/>
              <w:rPr>
                <w:rFonts w:hint="default" w:ascii="Times New Roman" w:hAnsi="Times New Roman" w:eastAsia="楷体_GB2312" w:cs="Times New Roman"/>
                <w:sz w:val="28"/>
                <w:szCs w:val="28"/>
                <w:highlight w:val="none"/>
              </w:rPr>
            </w:pPr>
          </w:p>
        </w:tc>
        <w:tc>
          <w:tcPr>
            <w:tcW w:w="2790" w:type="dxa"/>
            <w:noWrap w:val="0"/>
            <w:vAlign w:val="center"/>
          </w:tcPr>
          <w:p w14:paraId="1B5E85CA">
            <w:pPr>
              <w:widowControl/>
              <w:jc w:val="center"/>
              <w:rPr>
                <w:rFonts w:hint="default" w:ascii="Times New Roman" w:hAnsi="Times New Roman" w:eastAsia="楷体_GB2312" w:cs="Times New Roman"/>
                <w:sz w:val="28"/>
                <w:szCs w:val="28"/>
                <w:highlight w:val="none"/>
              </w:rPr>
            </w:pPr>
          </w:p>
        </w:tc>
        <w:tc>
          <w:tcPr>
            <w:tcW w:w="1125" w:type="dxa"/>
            <w:noWrap w:val="0"/>
            <w:vAlign w:val="center"/>
          </w:tcPr>
          <w:p w14:paraId="76EE8F2C">
            <w:pPr>
              <w:widowControl/>
              <w:jc w:val="center"/>
              <w:rPr>
                <w:rFonts w:hint="default" w:ascii="Times New Roman" w:hAnsi="Times New Roman" w:eastAsia="楷体_GB2312" w:cs="Times New Roman"/>
                <w:sz w:val="28"/>
                <w:szCs w:val="28"/>
                <w:highlight w:val="none"/>
              </w:rPr>
            </w:pPr>
          </w:p>
        </w:tc>
        <w:tc>
          <w:tcPr>
            <w:tcW w:w="1741" w:type="dxa"/>
            <w:noWrap w:val="0"/>
            <w:vAlign w:val="center"/>
          </w:tcPr>
          <w:p w14:paraId="7EAB3C53">
            <w:pPr>
              <w:widowControl/>
              <w:jc w:val="center"/>
              <w:rPr>
                <w:rFonts w:hint="default" w:ascii="Times New Roman" w:hAnsi="Times New Roman" w:eastAsia="楷体_GB2312" w:cs="Times New Roman"/>
                <w:sz w:val="28"/>
                <w:szCs w:val="28"/>
                <w:highlight w:val="none"/>
              </w:rPr>
            </w:pPr>
          </w:p>
        </w:tc>
        <w:tc>
          <w:tcPr>
            <w:tcW w:w="1636" w:type="dxa"/>
            <w:noWrap w:val="0"/>
            <w:vAlign w:val="center"/>
          </w:tcPr>
          <w:p w14:paraId="001297E6">
            <w:pPr>
              <w:widowControl/>
              <w:jc w:val="center"/>
              <w:rPr>
                <w:rFonts w:hint="default" w:ascii="Times New Roman" w:hAnsi="Times New Roman" w:eastAsia="楷体_GB2312" w:cs="Times New Roman"/>
                <w:sz w:val="28"/>
                <w:szCs w:val="28"/>
                <w:highlight w:val="none"/>
              </w:rPr>
            </w:pPr>
          </w:p>
        </w:tc>
        <w:tc>
          <w:tcPr>
            <w:tcW w:w="1270" w:type="dxa"/>
            <w:noWrap w:val="0"/>
            <w:vAlign w:val="center"/>
          </w:tcPr>
          <w:p w14:paraId="5B8BDABF">
            <w:pPr>
              <w:widowControl/>
              <w:jc w:val="center"/>
              <w:rPr>
                <w:rFonts w:hint="default" w:ascii="Times New Roman" w:hAnsi="Times New Roman" w:eastAsia="楷体_GB2312" w:cs="Times New Roman"/>
                <w:sz w:val="28"/>
                <w:szCs w:val="28"/>
                <w:highlight w:val="none"/>
              </w:rPr>
            </w:pPr>
          </w:p>
        </w:tc>
        <w:tc>
          <w:tcPr>
            <w:tcW w:w="1248" w:type="dxa"/>
            <w:noWrap w:val="0"/>
            <w:vAlign w:val="center"/>
          </w:tcPr>
          <w:p w14:paraId="231467C5">
            <w:pPr>
              <w:widowControl/>
              <w:jc w:val="center"/>
              <w:rPr>
                <w:rFonts w:hint="default" w:ascii="Times New Roman" w:hAnsi="Times New Roman" w:eastAsia="楷体_GB2312" w:cs="Times New Roman"/>
                <w:sz w:val="28"/>
                <w:szCs w:val="28"/>
                <w:highlight w:val="none"/>
              </w:rPr>
            </w:pPr>
          </w:p>
        </w:tc>
      </w:tr>
      <w:tr w14:paraId="77DE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vAlign w:val="center"/>
          </w:tcPr>
          <w:p w14:paraId="5ABEC554">
            <w:pPr>
              <w:widowControl/>
              <w:jc w:val="center"/>
              <w:rPr>
                <w:rFonts w:hint="default" w:ascii="Times New Roman" w:hAnsi="Times New Roman" w:eastAsia="楷体_GB2312" w:cs="Times New Roman"/>
                <w:sz w:val="28"/>
                <w:szCs w:val="28"/>
                <w:highlight w:val="none"/>
              </w:rPr>
            </w:pPr>
          </w:p>
        </w:tc>
        <w:tc>
          <w:tcPr>
            <w:tcW w:w="2301" w:type="dxa"/>
            <w:noWrap w:val="0"/>
            <w:vAlign w:val="center"/>
          </w:tcPr>
          <w:p w14:paraId="51A47DE7">
            <w:pPr>
              <w:widowControl/>
              <w:jc w:val="center"/>
              <w:rPr>
                <w:rFonts w:hint="default" w:ascii="Times New Roman" w:hAnsi="Times New Roman" w:eastAsia="楷体_GB2312" w:cs="Times New Roman"/>
                <w:sz w:val="28"/>
                <w:szCs w:val="28"/>
                <w:highlight w:val="none"/>
              </w:rPr>
            </w:pPr>
          </w:p>
        </w:tc>
        <w:tc>
          <w:tcPr>
            <w:tcW w:w="1578" w:type="dxa"/>
            <w:noWrap w:val="0"/>
            <w:vAlign w:val="center"/>
          </w:tcPr>
          <w:p w14:paraId="27A3191A">
            <w:pPr>
              <w:widowControl/>
              <w:jc w:val="center"/>
              <w:rPr>
                <w:rFonts w:hint="default" w:ascii="Times New Roman" w:hAnsi="Times New Roman" w:eastAsia="楷体_GB2312" w:cs="Times New Roman"/>
                <w:sz w:val="28"/>
                <w:szCs w:val="28"/>
                <w:highlight w:val="none"/>
              </w:rPr>
            </w:pPr>
          </w:p>
        </w:tc>
        <w:tc>
          <w:tcPr>
            <w:tcW w:w="2790" w:type="dxa"/>
            <w:noWrap w:val="0"/>
            <w:vAlign w:val="center"/>
          </w:tcPr>
          <w:p w14:paraId="2D24B64D">
            <w:pPr>
              <w:widowControl/>
              <w:jc w:val="center"/>
              <w:rPr>
                <w:rFonts w:hint="default" w:ascii="Times New Roman" w:hAnsi="Times New Roman" w:eastAsia="楷体_GB2312" w:cs="Times New Roman"/>
                <w:sz w:val="28"/>
                <w:szCs w:val="28"/>
                <w:highlight w:val="none"/>
              </w:rPr>
            </w:pPr>
          </w:p>
        </w:tc>
        <w:tc>
          <w:tcPr>
            <w:tcW w:w="1125" w:type="dxa"/>
            <w:noWrap w:val="0"/>
            <w:vAlign w:val="center"/>
          </w:tcPr>
          <w:p w14:paraId="242E4B85">
            <w:pPr>
              <w:widowControl/>
              <w:jc w:val="center"/>
              <w:rPr>
                <w:rFonts w:hint="default" w:ascii="Times New Roman" w:hAnsi="Times New Roman" w:eastAsia="楷体_GB2312" w:cs="Times New Roman"/>
                <w:sz w:val="28"/>
                <w:szCs w:val="28"/>
                <w:highlight w:val="none"/>
              </w:rPr>
            </w:pPr>
          </w:p>
        </w:tc>
        <w:tc>
          <w:tcPr>
            <w:tcW w:w="1741" w:type="dxa"/>
            <w:noWrap w:val="0"/>
            <w:vAlign w:val="center"/>
          </w:tcPr>
          <w:p w14:paraId="609604DC">
            <w:pPr>
              <w:widowControl/>
              <w:jc w:val="center"/>
              <w:rPr>
                <w:rFonts w:hint="default" w:ascii="Times New Roman" w:hAnsi="Times New Roman" w:eastAsia="楷体_GB2312" w:cs="Times New Roman"/>
                <w:sz w:val="28"/>
                <w:szCs w:val="28"/>
                <w:highlight w:val="none"/>
              </w:rPr>
            </w:pPr>
          </w:p>
        </w:tc>
        <w:tc>
          <w:tcPr>
            <w:tcW w:w="1636" w:type="dxa"/>
            <w:noWrap w:val="0"/>
            <w:vAlign w:val="center"/>
          </w:tcPr>
          <w:p w14:paraId="59CE6A25">
            <w:pPr>
              <w:widowControl/>
              <w:jc w:val="center"/>
              <w:rPr>
                <w:rFonts w:hint="default" w:ascii="Times New Roman" w:hAnsi="Times New Roman" w:eastAsia="楷体_GB2312" w:cs="Times New Roman"/>
                <w:sz w:val="28"/>
                <w:szCs w:val="28"/>
                <w:highlight w:val="none"/>
              </w:rPr>
            </w:pPr>
          </w:p>
        </w:tc>
        <w:tc>
          <w:tcPr>
            <w:tcW w:w="1270" w:type="dxa"/>
            <w:noWrap w:val="0"/>
            <w:vAlign w:val="center"/>
          </w:tcPr>
          <w:p w14:paraId="37DCB159">
            <w:pPr>
              <w:widowControl/>
              <w:jc w:val="center"/>
              <w:rPr>
                <w:rFonts w:hint="default" w:ascii="Times New Roman" w:hAnsi="Times New Roman" w:eastAsia="楷体_GB2312" w:cs="Times New Roman"/>
                <w:sz w:val="28"/>
                <w:szCs w:val="28"/>
                <w:highlight w:val="none"/>
              </w:rPr>
            </w:pPr>
          </w:p>
        </w:tc>
        <w:tc>
          <w:tcPr>
            <w:tcW w:w="1248" w:type="dxa"/>
            <w:noWrap w:val="0"/>
            <w:vAlign w:val="center"/>
          </w:tcPr>
          <w:p w14:paraId="22152902">
            <w:pPr>
              <w:widowControl/>
              <w:jc w:val="center"/>
              <w:rPr>
                <w:rFonts w:hint="default" w:ascii="Times New Roman" w:hAnsi="Times New Roman" w:eastAsia="楷体_GB2312" w:cs="Times New Roman"/>
                <w:sz w:val="28"/>
                <w:szCs w:val="28"/>
                <w:highlight w:val="none"/>
              </w:rPr>
            </w:pPr>
          </w:p>
        </w:tc>
      </w:tr>
      <w:tr w14:paraId="7DEE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vAlign w:val="center"/>
          </w:tcPr>
          <w:p w14:paraId="7B3DB0E1">
            <w:pPr>
              <w:widowControl/>
              <w:jc w:val="center"/>
              <w:rPr>
                <w:rFonts w:hint="default" w:ascii="Times New Roman" w:hAnsi="Times New Roman" w:eastAsia="楷体_GB2312" w:cs="Times New Roman"/>
                <w:sz w:val="28"/>
                <w:szCs w:val="28"/>
                <w:highlight w:val="none"/>
              </w:rPr>
            </w:pPr>
          </w:p>
        </w:tc>
        <w:tc>
          <w:tcPr>
            <w:tcW w:w="2301" w:type="dxa"/>
            <w:noWrap w:val="0"/>
            <w:vAlign w:val="center"/>
          </w:tcPr>
          <w:p w14:paraId="3524D565">
            <w:pPr>
              <w:widowControl/>
              <w:jc w:val="center"/>
              <w:rPr>
                <w:rFonts w:hint="default" w:ascii="Times New Roman" w:hAnsi="Times New Roman" w:eastAsia="楷体_GB2312" w:cs="Times New Roman"/>
                <w:sz w:val="28"/>
                <w:szCs w:val="28"/>
                <w:highlight w:val="none"/>
              </w:rPr>
            </w:pPr>
          </w:p>
        </w:tc>
        <w:tc>
          <w:tcPr>
            <w:tcW w:w="1578" w:type="dxa"/>
            <w:noWrap w:val="0"/>
            <w:vAlign w:val="center"/>
          </w:tcPr>
          <w:p w14:paraId="7518B69D">
            <w:pPr>
              <w:widowControl/>
              <w:jc w:val="center"/>
              <w:rPr>
                <w:rFonts w:hint="default" w:ascii="Times New Roman" w:hAnsi="Times New Roman" w:eastAsia="楷体_GB2312" w:cs="Times New Roman"/>
                <w:sz w:val="28"/>
                <w:szCs w:val="28"/>
                <w:highlight w:val="none"/>
              </w:rPr>
            </w:pPr>
          </w:p>
        </w:tc>
        <w:tc>
          <w:tcPr>
            <w:tcW w:w="2790" w:type="dxa"/>
            <w:noWrap w:val="0"/>
            <w:vAlign w:val="center"/>
          </w:tcPr>
          <w:p w14:paraId="7362F964">
            <w:pPr>
              <w:widowControl/>
              <w:jc w:val="center"/>
              <w:rPr>
                <w:rFonts w:hint="default" w:ascii="Times New Roman" w:hAnsi="Times New Roman" w:eastAsia="楷体_GB2312" w:cs="Times New Roman"/>
                <w:sz w:val="28"/>
                <w:szCs w:val="28"/>
                <w:highlight w:val="none"/>
              </w:rPr>
            </w:pPr>
          </w:p>
        </w:tc>
        <w:tc>
          <w:tcPr>
            <w:tcW w:w="1125" w:type="dxa"/>
            <w:noWrap w:val="0"/>
            <w:vAlign w:val="center"/>
          </w:tcPr>
          <w:p w14:paraId="5F620F05">
            <w:pPr>
              <w:widowControl/>
              <w:jc w:val="center"/>
              <w:rPr>
                <w:rFonts w:hint="default" w:ascii="Times New Roman" w:hAnsi="Times New Roman" w:eastAsia="楷体_GB2312" w:cs="Times New Roman"/>
                <w:sz w:val="28"/>
                <w:szCs w:val="28"/>
                <w:highlight w:val="none"/>
              </w:rPr>
            </w:pPr>
          </w:p>
        </w:tc>
        <w:tc>
          <w:tcPr>
            <w:tcW w:w="1741" w:type="dxa"/>
            <w:noWrap w:val="0"/>
            <w:vAlign w:val="center"/>
          </w:tcPr>
          <w:p w14:paraId="503504A3">
            <w:pPr>
              <w:widowControl/>
              <w:jc w:val="center"/>
              <w:rPr>
                <w:rFonts w:hint="default" w:ascii="Times New Roman" w:hAnsi="Times New Roman" w:eastAsia="楷体_GB2312" w:cs="Times New Roman"/>
                <w:sz w:val="28"/>
                <w:szCs w:val="28"/>
                <w:highlight w:val="none"/>
              </w:rPr>
            </w:pPr>
          </w:p>
        </w:tc>
        <w:tc>
          <w:tcPr>
            <w:tcW w:w="1636" w:type="dxa"/>
            <w:noWrap w:val="0"/>
            <w:vAlign w:val="center"/>
          </w:tcPr>
          <w:p w14:paraId="55397C4F">
            <w:pPr>
              <w:widowControl/>
              <w:jc w:val="center"/>
              <w:rPr>
                <w:rFonts w:hint="default" w:ascii="Times New Roman" w:hAnsi="Times New Roman" w:eastAsia="楷体_GB2312" w:cs="Times New Roman"/>
                <w:sz w:val="28"/>
                <w:szCs w:val="28"/>
                <w:highlight w:val="none"/>
              </w:rPr>
            </w:pPr>
          </w:p>
        </w:tc>
        <w:tc>
          <w:tcPr>
            <w:tcW w:w="1270" w:type="dxa"/>
            <w:noWrap w:val="0"/>
            <w:vAlign w:val="center"/>
          </w:tcPr>
          <w:p w14:paraId="17280A21">
            <w:pPr>
              <w:widowControl/>
              <w:jc w:val="center"/>
              <w:rPr>
                <w:rFonts w:hint="default" w:ascii="Times New Roman" w:hAnsi="Times New Roman" w:eastAsia="楷体_GB2312" w:cs="Times New Roman"/>
                <w:sz w:val="28"/>
                <w:szCs w:val="28"/>
                <w:highlight w:val="none"/>
              </w:rPr>
            </w:pPr>
          </w:p>
        </w:tc>
        <w:tc>
          <w:tcPr>
            <w:tcW w:w="1248" w:type="dxa"/>
            <w:noWrap w:val="0"/>
            <w:vAlign w:val="center"/>
          </w:tcPr>
          <w:p w14:paraId="06969FC5">
            <w:pPr>
              <w:widowControl/>
              <w:jc w:val="center"/>
              <w:rPr>
                <w:rFonts w:hint="default" w:ascii="Times New Roman" w:hAnsi="Times New Roman" w:eastAsia="楷体_GB2312" w:cs="Times New Roman"/>
                <w:sz w:val="28"/>
                <w:szCs w:val="28"/>
                <w:highlight w:val="none"/>
              </w:rPr>
            </w:pPr>
          </w:p>
        </w:tc>
      </w:tr>
    </w:tbl>
    <w:p w14:paraId="02F4EA2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楷体_GB2312" w:cs="楷体_GB2312"/>
          <w:color w:val="333333"/>
          <w:spacing w:val="9"/>
          <w:kern w:val="0"/>
          <w:sz w:val="21"/>
          <w:szCs w:val="21"/>
          <w:highlight w:val="none"/>
          <w:lang w:val="en-US" w:eastAsia="zh-CN"/>
        </w:rPr>
      </w:pPr>
      <w:r>
        <w:rPr>
          <w:rFonts w:hint="eastAsia" w:ascii="Times New Roman" w:hAnsi="Times New Roman" w:eastAsia="楷体_GB2312" w:cs="楷体_GB2312"/>
          <w:snapToGrid w:val="0"/>
          <w:color w:val="auto"/>
          <w:kern w:val="0"/>
          <w:sz w:val="21"/>
          <w:szCs w:val="21"/>
          <w:highlight w:val="none"/>
        </w:rPr>
        <w:t>注</w:t>
      </w:r>
      <w:r>
        <w:rPr>
          <w:rFonts w:hint="eastAsia" w:ascii="Times New Roman" w:hAnsi="Times New Roman" w:eastAsia="楷体_GB2312" w:cs="楷体_GB2312"/>
          <w:snapToGrid w:val="0"/>
          <w:color w:val="auto"/>
          <w:kern w:val="0"/>
          <w:sz w:val="28"/>
          <w:szCs w:val="28"/>
          <w:highlight w:val="none"/>
        </w:rPr>
        <w:t>：</w:t>
      </w:r>
      <w:r>
        <w:rPr>
          <w:rFonts w:hint="eastAsia" w:ascii="Times New Roman" w:hAnsi="Times New Roman" w:eastAsia="楷体_GB2312" w:cs="楷体_GB2312"/>
          <w:snapToGrid w:val="0"/>
          <w:color w:val="auto"/>
          <w:kern w:val="0"/>
          <w:sz w:val="21"/>
          <w:szCs w:val="21"/>
          <w:highlight w:val="none"/>
          <w:lang w:val="en-US" w:eastAsia="zh-CN"/>
        </w:rPr>
        <w:t xml:space="preserve">1. </w:t>
      </w:r>
      <w:r>
        <w:rPr>
          <w:rFonts w:hint="eastAsia" w:ascii="Times New Roman" w:hAnsi="Times New Roman" w:eastAsia="楷体_GB2312" w:cs="楷体_GB2312"/>
          <w:color w:val="333333"/>
          <w:spacing w:val="9"/>
          <w:kern w:val="0"/>
          <w:sz w:val="21"/>
          <w:szCs w:val="21"/>
          <w:highlight w:val="none"/>
          <w:lang w:val="en-US" w:eastAsia="zh-CN"/>
        </w:rPr>
        <w:t>申报奖补类别为：支持企业新型技术改造、支持企业绿色技术改造、鼓励技改投资争先进位、奖补国家级制造业单项冠军企业、奖补国家级专精特新“小巨人”企业、首次认定省级专精特新中小企业、聚焦育“小”育“早”、加快5G基础设施建设、加快数实融合发展。</w:t>
      </w:r>
    </w:p>
    <w:p w14:paraId="18D30EC1">
      <w:pPr>
        <w:widowControl w:val="0"/>
        <w:spacing w:after="140" w:line="276" w:lineRule="auto"/>
        <w:jc w:val="both"/>
        <w:rPr>
          <w:rFonts w:hint="default"/>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formProt w:val="1"/>
          <w:rtlGutter w:val="0"/>
          <w:docGrid w:type="lines" w:linePitch="319" w:charSpace="0"/>
        </w:sectPr>
      </w:pPr>
      <w:r>
        <w:rPr>
          <w:rFonts w:hint="eastAsia" w:ascii="Times New Roman" w:hAnsi="Times New Roman" w:eastAsia="楷体_GB2312" w:cs="楷体_GB2312"/>
          <w:color w:val="333333"/>
          <w:spacing w:val="9"/>
          <w:kern w:val="0"/>
          <w:sz w:val="21"/>
          <w:szCs w:val="21"/>
          <w:highlight w:val="none"/>
          <w:lang w:val="en-US" w:eastAsia="zh-CN" w:bidi="ar-SA"/>
        </w:rPr>
        <w:t>2.</w:t>
      </w:r>
      <w:r>
        <w:rPr>
          <w:rFonts w:hint="eastAsia" w:ascii="Times New Roman" w:hAnsi="Times New Roman" w:eastAsia="楷体_GB2312" w:cs="楷体_GB2312"/>
          <w:snapToGrid w:val="0"/>
          <w:color w:val="auto"/>
          <w:kern w:val="0"/>
          <w:sz w:val="21"/>
          <w:szCs w:val="21"/>
          <w:highlight w:val="none"/>
          <w:lang w:val="en-US" w:eastAsia="zh-CN" w:bidi="ar-SA"/>
        </w:rPr>
        <w:t>支持企业新型技术改造、</w:t>
      </w:r>
      <w:r>
        <w:rPr>
          <w:rFonts w:hint="eastAsia" w:ascii="Times New Roman" w:hAnsi="Times New Roman" w:eastAsia="楷体_GB2312" w:cs="楷体_GB2312"/>
          <w:color w:val="333333"/>
          <w:spacing w:val="9"/>
          <w:kern w:val="0"/>
          <w:sz w:val="21"/>
          <w:szCs w:val="21"/>
          <w:highlight w:val="none"/>
          <w:lang w:val="en-US" w:eastAsia="zh-CN" w:bidi="ar-SA"/>
        </w:rPr>
        <w:t>支持企业绿色技改</w:t>
      </w:r>
      <w:r>
        <w:rPr>
          <w:rFonts w:hint="eastAsia" w:ascii="Times New Roman" w:hAnsi="Times New Roman" w:eastAsia="楷体_GB2312" w:cs="楷体_GB2312"/>
          <w:color w:val="auto"/>
          <w:kern w:val="2"/>
          <w:sz w:val="21"/>
          <w:szCs w:val="21"/>
          <w:highlight w:val="none"/>
          <w:lang w:val="en-US" w:eastAsia="zh-CN" w:bidi="ar-SA"/>
        </w:rPr>
        <w:t>项目需填写“企业申报的设备投资额</w:t>
      </w:r>
      <w:r>
        <w:rPr>
          <w:rFonts w:hint="eastAsia" w:ascii="Times New Roman" w:hAnsi="Times New Roman" w:eastAsia="楷体_GB2312" w:cs="楷体_GB2312"/>
          <w:b w:val="0"/>
          <w:bCs w:val="0"/>
          <w:kern w:val="2"/>
          <w:sz w:val="21"/>
          <w:szCs w:val="21"/>
          <w:highlight w:val="none"/>
          <w:lang w:val="en-US" w:eastAsia="zh-CN" w:bidi="ar-SA"/>
        </w:rPr>
        <w:t>（不含税）”。</w:t>
      </w:r>
    </w:p>
    <w:p w14:paraId="07A29468">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478A37D3">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1D05C6F8">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558C1DD2">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6C503CD9">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0DF7BF8A">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75270C4F">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763A3424">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109C5BF9">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6FA40F9A">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1341D3AB">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02A7FEA4">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50F24C89">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60F75D64">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48330CF8">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2F39DFD5">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11476022">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2B483588">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1B7D52E5">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506E2BFC">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601321B6">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2EA6EB8F">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664FA213">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089CE3F8">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39D32006">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0FA3E72F">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3DB38A4A">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08C03199">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32C31208">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7BDB657F">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32D4C623">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17CF8F46">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7DDD3FED">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0488A857">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32682F70">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2D423724">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21A1B70F">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103A3952">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1548E2FB">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6E738097">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3D750D2E">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4BCC7CAB">
      <w:pPr>
        <w:pStyle w:val="37"/>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Times New Roman" w:hAnsi="Times New Roman" w:eastAsia="仿宋_GB2312" w:cs="仿宋_GB2312"/>
          <w:color w:val="000000" w:themeColor="text1"/>
          <w:w w:val="100"/>
          <w:sz w:val="32"/>
          <w:szCs w:val="32"/>
          <w:lang w:val="en-US" w:eastAsia="zh-CN"/>
          <w14:textFill>
            <w14:solidFill>
              <w14:schemeClr w14:val="tx1"/>
            </w14:solidFill>
          </w14:textFill>
        </w:rPr>
      </w:pPr>
    </w:p>
    <w:p w14:paraId="324254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w w:val="100"/>
          <w:sz w:val="32"/>
          <w:lang w:eastAsia="zh-CN"/>
        </w:rPr>
      </w:pPr>
    </w:p>
    <w:tbl>
      <w:tblPr>
        <w:tblStyle w:val="39"/>
        <w:tblW w:w="914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65"/>
        <w:gridCol w:w="4079"/>
      </w:tblGrid>
      <w:tr w14:paraId="73FE67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6" w:hRule="atLeast"/>
        </w:trPr>
        <w:tc>
          <w:tcPr>
            <w:tcW w:w="5065" w:type="dxa"/>
            <w:tcBorders>
              <w:top w:val="single" w:color="000000" w:sz="6" w:space="0"/>
              <w:bottom w:val="single" w:color="000000" w:sz="6" w:space="0"/>
            </w:tcBorders>
            <w:vAlign w:val="top"/>
          </w:tcPr>
          <w:p w14:paraId="55E4BAD8">
            <w:pPr>
              <w:pStyle w:val="40"/>
              <w:widowControl/>
              <w:kinsoku w:val="0"/>
              <w:autoSpaceDE w:val="0"/>
              <w:autoSpaceDN w:val="0"/>
              <w:adjustRightInd w:val="0"/>
              <w:snapToGrid w:val="0"/>
              <w:spacing w:before="103" w:line="560" w:lineRule="exact"/>
              <w:ind w:left="435"/>
              <w:jc w:val="left"/>
              <w:textAlignment w:val="baseline"/>
              <w:rPr>
                <w:rFonts w:ascii="FangSong_GB2312" w:hAnsi="FangSong_GB2312" w:eastAsia="FangSong_GB2312" w:cs="FangSong_GB2312"/>
                <w:snapToGrid w:val="0"/>
                <w:color w:val="000000"/>
                <w:w w:val="100"/>
                <w:kern w:val="0"/>
                <w:sz w:val="28"/>
                <w:szCs w:val="28"/>
                <w:lang w:val="en-US" w:eastAsia="en-US" w:bidi="ar-SA"/>
              </w:rPr>
            </w:pPr>
            <w:r>
              <w:rPr>
                <w:rFonts w:hint="eastAsia" w:ascii="仿宋_GB2312" w:hAnsi="仿宋_GB2312" w:eastAsia="仿宋_GB2312" w:cs="仿宋_GB2312"/>
                <w:snapToGrid w:val="0"/>
                <w:color w:val="000000"/>
                <w:spacing w:val="-1"/>
                <w:w w:val="100"/>
                <w:kern w:val="0"/>
                <w:sz w:val="28"/>
                <w:szCs w:val="28"/>
                <w:lang w:val="en-US" w:eastAsia="en-US"/>
              </w:rPr>
              <w:t>芜湖市</w:t>
            </w:r>
            <w:r>
              <w:rPr>
                <w:rFonts w:hint="eastAsia" w:ascii="仿宋_GB2312" w:hAnsi="仿宋_GB2312" w:eastAsia="仿宋_GB2312" w:cs="仿宋_GB2312"/>
                <w:snapToGrid w:val="0"/>
                <w:color w:val="000000"/>
                <w:spacing w:val="-1"/>
                <w:w w:val="100"/>
                <w:kern w:val="0"/>
                <w:sz w:val="28"/>
                <w:szCs w:val="28"/>
                <w:lang w:val="en-US" w:eastAsia="zh-CN"/>
              </w:rPr>
              <w:t>工业</w:t>
            </w:r>
            <w:r>
              <w:rPr>
                <w:rFonts w:hint="eastAsia" w:ascii="仿宋_GB2312" w:hAnsi="仿宋_GB2312" w:eastAsia="仿宋_GB2312" w:cs="仿宋_GB2312"/>
                <w:snapToGrid w:val="0"/>
                <w:color w:val="000000"/>
                <w:spacing w:val="-1"/>
                <w:w w:val="100"/>
                <w:kern w:val="0"/>
                <w:sz w:val="28"/>
                <w:szCs w:val="28"/>
                <w:lang w:val="en-US" w:eastAsia="en-US"/>
              </w:rPr>
              <w:t>和信息化局办公室</w:t>
            </w:r>
          </w:p>
        </w:tc>
        <w:tc>
          <w:tcPr>
            <w:tcW w:w="4079" w:type="dxa"/>
            <w:tcBorders>
              <w:top w:val="single" w:color="000000" w:sz="6" w:space="0"/>
              <w:bottom w:val="single" w:color="000000" w:sz="6" w:space="0"/>
            </w:tcBorders>
            <w:vAlign w:val="top"/>
          </w:tcPr>
          <w:p w14:paraId="31BE46AF">
            <w:pPr>
              <w:pStyle w:val="40"/>
              <w:widowControl/>
              <w:kinsoku w:val="0"/>
              <w:autoSpaceDE w:val="0"/>
              <w:autoSpaceDN w:val="0"/>
              <w:adjustRightInd w:val="0"/>
              <w:snapToGrid w:val="0"/>
              <w:spacing w:before="103" w:line="560" w:lineRule="exact"/>
              <w:ind w:left="1105"/>
              <w:jc w:val="left"/>
              <w:textAlignment w:val="baseline"/>
              <w:rPr>
                <w:rFonts w:ascii="FangSong_GB2312" w:hAnsi="FangSong_GB2312" w:eastAsia="FangSong_GB2312" w:cs="FangSong_GB2312"/>
                <w:snapToGrid w:val="0"/>
                <w:color w:val="000000"/>
                <w:w w:val="100"/>
                <w:kern w:val="0"/>
                <w:sz w:val="28"/>
                <w:szCs w:val="28"/>
                <w:lang w:val="en-US" w:eastAsia="en-US" w:bidi="ar-SA"/>
              </w:rPr>
            </w:pPr>
            <w:r>
              <w:rPr>
                <w:rFonts w:hint="default" w:ascii="Times New Roman" w:hAnsi="Times New Roman" w:eastAsia="仿宋_GB2312" w:cs="Times New Roman"/>
                <w:snapToGrid w:val="0"/>
                <w:color w:val="000000"/>
                <w:spacing w:val="-10"/>
                <w:w w:val="100"/>
                <w:kern w:val="0"/>
                <w:sz w:val="28"/>
                <w:szCs w:val="28"/>
                <w:lang w:val="en-US" w:eastAsia="en-US"/>
              </w:rPr>
              <w:t>20</w:t>
            </w:r>
            <w:r>
              <w:rPr>
                <w:rFonts w:hint="default" w:ascii="Times New Roman" w:hAnsi="Times New Roman" w:eastAsia="仿宋_GB2312" w:cs="Times New Roman"/>
                <w:snapToGrid w:val="0"/>
                <w:color w:val="000000"/>
                <w:spacing w:val="-10"/>
                <w:w w:val="100"/>
                <w:kern w:val="0"/>
                <w:sz w:val="28"/>
                <w:szCs w:val="28"/>
                <w:lang w:val="en-US" w:eastAsia="zh-CN"/>
              </w:rPr>
              <w:t>26</w:t>
            </w:r>
            <w:r>
              <w:rPr>
                <w:rFonts w:hint="default" w:ascii="Times New Roman" w:hAnsi="Times New Roman" w:eastAsia="仿宋_GB2312" w:cs="Times New Roman"/>
                <w:snapToGrid w:val="0"/>
                <w:color w:val="000000"/>
                <w:spacing w:val="-10"/>
                <w:w w:val="100"/>
                <w:kern w:val="0"/>
                <w:sz w:val="28"/>
                <w:szCs w:val="28"/>
                <w:lang w:val="en-US" w:eastAsia="en-US"/>
              </w:rPr>
              <w:t xml:space="preserve"> 年 </w:t>
            </w:r>
            <w:r>
              <w:rPr>
                <w:rFonts w:hint="eastAsia" w:ascii="Times New Roman" w:hAnsi="Times New Roman" w:eastAsia="仿宋_GB2312" w:cs="Times New Roman"/>
                <w:snapToGrid w:val="0"/>
                <w:color w:val="000000"/>
                <w:spacing w:val="-10"/>
                <w:w w:val="100"/>
                <w:kern w:val="0"/>
                <w:sz w:val="28"/>
                <w:szCs w:val="28"/>
                <w:lang w:val="en-US" w:eastAsia="zh-CN"/>
              </w:rPr>
              <w:t>4</w:t>
            </w:r>
            <w:r>
              <w:rPr>
                <w:rFonts w:hint="default" w:ascii="Times New Roman" w:hAnsi="Times New Roman" w:eastAsia="仿宋_GB2312" w:cs="Times New Roman"/>
                <w:snapToGrid w:val="0"/>
                <w:color w:val="000000"/>
                <w:spacing w:val="-10"/>
                <w:w w:val="100"/>
                <w:kern w:val="0"/>
                <w:sz w:val="28"/>
                <w:szCs w:val="28"/>
                <w:lang w:val="en-US" w:eastAsia="en-US"/>
              </w:rPr>
              <w:t xml:space="preserve"> 月 </w:t>
            </w:r>
            <w:r>
              <w:rPr>
                <w:rFonts w:hint="eastAsia" w:ascii="Times New Roman" w:hAnsi="Times New Roman" w:eastAsia="仿宋_GB2312" w:cs="Times New Roman"/>
                <w:snapToGrid w:val="0"/>
                <w:color w:val="000000"/>
                <w:spacing w:val="-10"/>
                <w:w w:val="100"/>
                <w:kern w:val="0"/>
                <w:sz w:val="28"/>
                <w:szCs w:val="28"/>
                <w:lang w:val="en-US" w:eastAsia="zh-CN"/>
              </w:rPr>
              <w:t>22</w:t>
            </w:r>
            <w:r>
              <w:rPr>
                <w:rFonts w:hint="default" w:ascii="Times New Roman" w:hAnsi="Times New Roman" w:eastAsia="仿宋_GB2312" w:cs="Times New Roman"/>
                <w:snapToGrid w:val="0"/>
                <w:color w:val="000000"/>
                <w:spacing w:val="-10"/>
                <w:w w:val="100"/>
                <w:kern w:val="0"/>
                <w:sz w:val="28"/>
                <w:szCs w:val="28"/>
                <w:lang w:val="en-US" w:eastAsia="en-US"/>
              </w:rPr>
              <w:t>日印发</w:t>
            </w:r>
          </w:p>
        </w:tc>
      </w:tr>
    </w:tbl>
    <w:p w14:paraId="4936F3C4">
      <w:pPr>
        <w:pStyle w:val="23"/>
        <w:rPr>
          <w:rFonts w:hint="eastAsia"/>
          <w:w w:val="100"/>
          <w:lang w:eastAsia="zh-CN"/>
        </w:rPr>
        <w:sectPr>
          <w:footerReference r:id="rId8" w:type="default"/>
          <w:pgSz w:w="11906" w:h="16838"/>
          <w:pgMar w:top="2098" w:right="1474" w:bottom="1984" w:left="1587" w:header="851" w:footer="992" w:gutter="0"/>
          <w:pgBorders w:display="firstPage">
            <w:top w:val="none" w:sz="0" w:space="0"/>
            <w:left w:val="none" w:sz="0" w:space="0"/>
            <w:bottom w:val="none" w:sz="0" w:space="0"/>
            <w:right w:val="none" w:sz="0" w:space="0"/>
          </w:pgBorders>
          <w:pgNumType w:fmt="decimal"/>
          <w:cols w:space="720" w:num="1"/>
          <w:formProt w:val="1"/>
          <w:docGrid w:type="lines" w:linePitch="312" w:charSpace="0"/>
        </w:sectPr>
      </w:pPr>
    </w:p>
    <w:p w14:paraId="70700192">
      <w:pPr>
        <w:keepNext w:val="0"/>
        <w:keepLines w:val="0"/>
        <w:pageBreakBefore w:val="0"/>
        <w:widowControl w:val="0"/>
        <w:tabs>
          <w:tab w:val="left" w:pos="2895"/>
        </w:tabs>
        <w:kinsoku/>
        <w:wordWrap/>
        <w:overflowPunct/>
        <w:topLinePunct w:val="0"/>
        <w:autoSpaceDE/>
        <w:autoSpaceDN/>
        <w:bidi w:val="0"/>
        <w:adjustRightInd/>
        <w:snapToGrid/>
        <w:spacing w:line="500" w:lineRule="exact"/>
        <w:ind w:right="320" w:rightChars="100"/>
        <w:jc w:val="left"/>
        <w:textAlignment w:val="auto"/>
        <w:rPr>
          <w:rFonts w:hint="eastAsia"/>
          <w:lang w:val="en-US" w:eastAsia="zh-CN"/>
        </w:rPr>
      </w:pPr>
    </w:p>
    <w:sectPr>
      <w:footerReference r:id="rId9" w:type="default"/>
      <w:pgSz w:w="11906" w:h="16838"/>
      <w:pgMar w:top="2098" w:right="1474" w:bottom="1984" w:left="1587" w:header="851" w:footer="992" w:gutter="0"/>
      <w:pgNumType w:fmt="decimal"/>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1E8547-E005-4FC9-B04C-2EB5966576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954D6E-73DE-4118-B6A3-702BFAFD3F5E}"/>
  </w:font>
  <w:font w:name="仿宋_GB2312">
    <w:panose1 w:val="02010609030101010101"/>
    <w:charset w:val="86"/>
    <w:family w:val="modern"/>
    <w:pitch w:val="default"/>
    <w:sig w:usb0="00000001" w:usb1="080E0000" w:usb2="00000000" w:usb3="00000000" w:csb0="00040000" w:csb1="00000000"/>
    <w:embedRegular r:id="rId3" w:fontKey="{20B9C96A-FE36-4EDF-9C98-8CA1D5E2AD7B}"/>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3D09D278-1F69-4536-8387-7151A5379059}"/>
  </w:font>
  <w:font w:name="Consolas">
    <w:panose1 w:val="020B0609020204030204"/>
    <w:charset w:val="00"/>
    <w:family w:val="auto"/>
    <w:pitch w:val="default"/>
    <w:sig w:usb0="E10002FF" w:usb1="4000FCFF" w:usb2="00000009" w:usb3="00000000" w:csb0="6000019F" w:csb1="DFD70000"/>
  </w:font>
  <w:font w:name="FangSong_GB2312">
    <w:altName w:val="仿宋_GB2312"/>
    <w:panose1 w:val="02010609030101010101"/>
    <w:charset w:val="86"/>
    <w:family w:val="auto"/>
    <w:pitch w:val="default"/>
    <w:sig w:usb0="00000000" w:usb1="00000000" w:usb2="00000000" w:usb3="00000000" w:csb0="00040000" w:csb1="00000000"/>
    <w:embedRegular r:id="rId5" w:fontKey="{A84A622B-FE25-4DD6-BA36-90FBBEE1C5B8}"/>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6" w:fontKey="{A59A967E-3DC4-4E9E-88C9-C401C70BFDE7}"/>
  </w:font>
  <w:font w:name="方正小标宋_GBK">
    <w:panose1 w:val="02000000000000000000"/>
    <w:charset w:val="86"/>
    <w:family w:val="script"/>
    <w:pitch w:val="default"/>
    <w:sig w:usb0="A00002BF" w:usb1="38CF7CFA" w:usb2="00082016" w:usb3="00000000" w:csb0="00040001" w:csb1="00000000"/>
    <w:embedRegular r:id="rId7" w:fontKey="{9A6A8721-7E22-4807-AA72-73B8B7B507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46F0">
    <w:pPr>
      <w:widowControl w:val="0"/>
      <w:tabs>
        <w:tab w:val="center" w:pos="4153"/>
        <w:tab w:val="right" w:pos="8306"/>
      </w:tabs>
      <w:snapToGrid w:val="0"/>
      <w:jc w:val="left"/>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547B3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2</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63547B3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2</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D71F">
    <w:pPr>
      <w:widowControl w:val="0"/>
      <w:tabs>
        <w:tab w:val="center" w:pos="4153"/>
        <w:tab w:val="right" w:pos="8306"/>
      </w:tabs>
      <w:snapToGrid w:val="0"/>
      <w:jc w:val="left"/>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D004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83D004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E8872">
    <w:pPr>
      <w:widowControl w:val="0"/>
      <w:tabs>
        <w:tab w:val="center" w:pos="4153"/>
        <w:tab w:val="right" w:pos="8306"/>
      </w:tabs>
      <w:snapToGrid w:val="0"/>
      <w:jc w:val="left"/>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A9430">
                          <w:pPr>
                            <w:widowControl w:val="0"/>
                            <w:tabs>
                              <w:tab w:val="center" w:pos="4153"/>
                              <w:tab w:val="right" w:pos="8306"/>
                            </w:tabs>
                            <w:snapToGrid w:val="0"/>
                            <w:jc w:val="left"/>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w:fldChar w:fldCharType="begin"/>
                          </w:r>
                          <w:r>
                            <w:rPr>
                              <w:rFonts w:ascii="Calibri" w:hAnsi="Calibri" w:eastAsia="宋体" w:cs="宋体"/>
                              <w:kern w:val="2"/>
                              <w:sz w:val="18"/>
                              <w:szCs w:val="24"/>
                              <w:lang w:val="en-US" w:eastAsia="zh-CN" w:bidi="ar-SA"/>
                            </w:rPr>
                            <w:instrText xml:space="preserve"> PAGE  \* MERGEFORMAT </w:instrText>
                          </w:r>
                          <w:r>
                            <w:rPr>
                              <w:rFonts w:ascii="Calibri" w:hAnsi="Calibri" w:eastAsia="宋体" w:cs="宋体"/>
                              <w:kern w:val="2"/>
                              <w:sz w:val="18"/>
                              <w:szCs w:val="24"/>
                              <w:lang w:val="en-US" w:eastAsia="zh-CN" w:bidi="ar-SA"/>
                            </w:rPr>
                            <w:fldChar w:fldCharType="separate"/>
                          </w:r>
                          <w:r>
                            <w:rPr>
                              <w:rFonts w:ascii="Calibri" w:hAnsi="Calibri" w:eastAsia="宋体" w:cs="宋体"/>
                              <w:kern w:val="2"/>
                              <w:sz w:val="18"/>
                              <w:szCs w:val="24"/>
                              <w:lang w:val="en-US" w:eastAsia="zh-CN" w:bidi="ar-SA"/>
                            </w:rPr>
                            <w:t>15</w:t>
                          </w:r>
                          <w:r>
                            <w:rPr>
                              <w:rFonts w:ascii="Calibri" w:hAnsi="Calibri" w:eastAsia="宋体" w:cs="宋体"/>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8BA9430">
                    <w:pPr>
                      <w:widowControl w:val="0"/>
                      <w:tabs>
                        <w:tab w:val="center" w:pos="4153"/>
                        <w:tab w:val="right" w:pos="8306"/>
                      </w:tabs>
                      <w:snapToGrid w:val="0"/>
                      <w:jc w:val="left"/>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w:fldChar w:fldCharType="begin"/>
                    </w:r>
                    <w:r>
                      <w:rPr>
                        <w:rFonts w:ascii="Calibri" w:hAnsi="Calibri" w:eastAsia="宋体" w:cs="宋体"/>
                        <w:kern w:val="2"/>
                        <w:sz w:val="18"/>
                        <w:szCs w:val="24"/>
                        <w:lang w:val="en-US" w:eastAsia="zh-CN" w:bidi="ar-SA"/>
                      </w:rPr>
                      <w:instrText xml:space="preserve"> PAGE  \* MERGEFORMAT </w:instrText>
                    </w:r>
                    <w:r>
                      <w:rPr>
                        <w:rFonts w:ascii="Calibri" w:hAnsi="Calibri" w:eastAsia="宋体" w:cs="宋体"/>
                        <w:kern w:val="2"/>
                        <w:sz w:val="18"/>
                        <w:szCs w:val="24"/>
                        <w:lang w:val="en-US" w:eastAsia="zh-CN" w:bidi="ar-SA"/>
                      </w:rPr>
                      <w:fldChar w:fldCharType="separate"/>
                    </w:r>
                    <w:r>
                      <w:rPr>
                        <w:rFonts w:ascii="Calibri" w:hAnsi="Calibri" w:eastAsia="宋体" w:cs="宋体"/>
                        <w:kern w:val="2"/>
                        <w:sz w:val="18"/>
                        <w:szCs w:val="24"/>
                        <w:lang w:val="en-US" w:eastAsia="zh-CN" w:bidi="ar-SA"/>
                      </w:rPr>
                      <w:t>15</w:t>
                    </w:r>
                    <w:r>
                      <w:rPr>
                        <w:rFonts w:ascii="Calibri" w:hAnsi="Calibri" w:eastAsia="宋体" w:cs="宋体"/>
                        <w:kern w:val="2"/>
                        <w:sz w:val="18"/>
                        <w:szCs w:val="24"/>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4636">
    <w:pPr>
      <w:widowControl w:val="0"/>
      <w:tabs>
        <w:tab w:val="center" w:pos="4153"/>
        <w:tab w:val="right" w:pos="8306"/>
      </w:tabs>
      <w:snapToGrid w:val="0"/>
      <w:jc w:val="left"/>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1BE5C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16</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D1BcsBAACc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2JVJoV6DxUmPnlMjcOdG3BvZj+gMxEf2mDSFykRjKO+p4u+cohEpEflqiwL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9Q9QXLAQAAnAMAAA4AAAAAAAAAAQAgAAAAHgEAAGRycy9lMm9E&#10;b2MueG1sUEsFBgAAAAAGAAYAWQEAAFsFAAAAAA==&#10;">
              <v:fill on="f" focussize="0,0"/>
              <v:stroke on="f"/>
              <v:imagedata o:title=""/>
              <o:lock v:ext="edit" aspectratio="f"/>
              <v:textbox inset="0mm,0mm,0mm,0mm" style="mso-fit-shape-to-text:t;">
                <w:txbxContent>
                  <w:p w14:paraId="571BE5C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16</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F7801">
    <w:pPr>
      <w:widowControl w:val="0"/>
      <w:tabs>
        <w:tab w:val="center" w:pos="4153"/>
        <w:tab w:val="right" w:pos="8306"/>
      </w:tabs>
      <w:snapToGrid w:val="0"/>
      <w:jc w:val="left"/>
      <w:rPr>
        <w:rFonts w:ascii="Calibri" w:hAnsi="Calibri" w:eastAsia="宋体" w:cs="宋体"/>
        <w:kern w:val="2"/>
        <w:sz w:val="18"/>
        <w:szCs w:val="24"/>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6D07">
    <w:pPr>
      <w:widowControl w:val="0"/>
      <w:snapToGrid w:val="0"/>
      <w:ind w:firstLine="360" w:firstLineChars="200"/>
      <w:jc w:val="left"/>
      <w:rPr>
        <w:rFonts w:hint="eastAsia" w:ascii="Calibri" w:hAnsi="Calibri" w:eastAsia="宋体" w:cs="Times New Roman"/>
        <w:kern w:val="2"/>
        <w:sz w:val="18"/>
        <w:szCs w:val="24"/>
        <w:lang w:val="en-US" w:eastAsia="zh-CN" w:bidi="ar-SA"/>
      </w:rPr>
    </w:pPr>
  </w:p>
  <w:p w14:paraId="20A12DB9">
    <w:pPr>
      <w:widowControl w:val="0"/>
      <w:snapToGrid w:val="0"/>
      <w:ind w:firstLine="360" w:firstLineChars="200"/>
      <w:jc w:val="left"/>
      <w:rPr>
        <w:rFonts w:hint="default" w:ascii="Calibri" w:hAnsi="Calibri" w:eastAsia="宋体" w:cs="Times New Roman"/>
        <w:kern w:val="2"/>
        <w:sz w:val="18"/>
        <w:szCs w:val="24"/>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96C5">
    <w:pPr>
      <w:widowControl w:val="0"/>
      <w:snapToGrid w:val="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comments" w:enforcement="0"/>
  <w:defaultTabStop w:val="420"/>
  <w:drawingGridVerticalSpacing w:val="21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NWE5NWI0NmY2ZTAyNWFhZWZhYzllNmJiMjNlNjQifQ=="/>
    <w:docVar w:name="DocGlobalSDABB" w:val="3v0/PTEQyVWW2xEAs1cgYShG62NNq9EiAxRIizENRYF22Z/fi00VgZLOhE4WxMVwFxS5Gm3qTOZCxS1hCH1Cj3PFLWEIfUKPc8UtYQh9Qo9zxS1hCH1Cj3PFLWEIfUKPc8UtYQh9Qo9zxS1hCH1Cj3PFLWEIfUKPc8UtYQh9Qo9zxS1hCH1Cj3PFLWEIfUKPc8UtYQh9Qo9zAAAAAA=="/>
    <w:docVar w:name="KSO_WPS_MARK_KEY" w:val="4af97638-5c7b-40b0-b1f9-479b95f95f69"/>
  </w:docVars>
  <w:rsids>
    <w:rsidRoot w:val="662F1C65"/>
    <w:rsid w:val="00276E33"/>
    <w:rsid w:val="003B6592"/>
    <w:rsid w:val="004D3A5D"/>
    <w:rsid w:val="00593490"/>
    <w:rsid w:val="007200AE"/>
    <w:rsid w:val="0072705B"/>
    <w:rsid w:val="00950240"/>
    <w:rsid w:val="009515E1"/>
    <w:rsid w:val="00970C60"/>
    <w:rsid w:val="00A82F5D"/>
    <w:rsid w:val="00AB1812"/>
    <w:rsid w:val="00C14CED"/>
    <w:rsid w:val="00C84672"/>
    <w:rsid w:val="00CF4366"/>
    <w:rsid w:val="00D710F1"/>
    <w:rsid w:val="00E16401"/>
    <w:rsid w:val="01195642"/>
    <w:rsid w:val="014924D1"/>
    <w:rsid w:val="01517488"/>
    <w:rsid w:val="01522661"/>
    <w:rsid w:val="01761E20"/>
    <w:rsid w:val="01AA3877"/>
    <w:rsid w:val="01B217A8"/>
    <w:rsid w:val="01B974D3"/>
    <w:rsid w:val="01BA22B8"/>
    <w:rsid w:val="01F5387D"/>
    <w:rsid w:val="02005B8D"/>
    <w:rsid w:val="02076F1C"/>
    <w:rsid w:val="020B07BA"/>
    <w:rsid w:val="02107B7C"/>
    <w:rsid w:val="02151C43"/>
    <w:rsid w:val="0215332A"/>
    <w:rsid w:val="022B2C0A"/>
    <w:rsid w:val="026E6F9B"/>
    <w:rsid w:val="027C5214"/>
    <w:rsid w:val="0281282A"/>
    <w:rsid w:val="029A38EC"/>
    <w:rsid w:val="02AF684F"/>
    <w:rsid w:val="02C23375"/>
    <w:rsid w:val="02C95F7F"/>
    <w:rsid w:val="02CB6D5F"/>
    <w:rsid w:val="02EA4873"/>
    <w:rsid w:val="02F474A0"/>
    <w:rsid w:val="02FC5741"/>
    <w:rsid w:val="03041002"/>
    <w:rsid w:val="031B2C7F"/>
    <w:rsid w:val="03213B5D"/>
    <w:rsid w:val="032338E1"/>
    <w:rsid w:val="03305FFE"/>
    <w:rsid w:val="03353615"/>
    <w:rsid w:val="033B50CF"/>
    <w:rsid w:val="035B7C0C"/>
    <w:rsid w:val="036A1510"/>
    <w:rsid w:val="036D7252"/>
    <w:rsid w:val="03A06584"/>
    <w:rsid w:val="03D30C08"/>
    <w:rsid w:val="03E07A24"/>
    <w:rsid w:val="03FF434E"/>
    <w:rsid w:val="04223C79"/>
    <w:rsid w:val="045126D0"/>
    <w:rsid w:val="04543B68"/>
    <w:rsid w:val="046D71BC"/>
    <w:rsid w:val="04731D76"/>
    <w:rsid w:val="04930697"/>
    <w:rsid w:val="04B0389B"/>
    <w:rsid w:val="04F10358"/>
    <w:rsid w:val="05007036"/>
    <w:rsid w:val="052B2F21"/>
    <w:rsid w:val="05550FC2"/>
    <w:rsid w:val="05571F68"/>
    <w:rsid w:val="056441D3"/>
    <w:rsid w:val="056A0AB5"/>
    <w:rsid w:val="05783352"/>
    <w:rsid w:val="05797E16"/>
    <w:rsid w:val="057D634A"/>
    <w:rsid w:val="05943D22"/>
    <w:rsid w:val="05962A91"/>
    <w:rsid w:val="05AC22B4"/>
    <w:rsid w:val="05D76D9F"/>
    <w:rsid w:val="05FC3F35"/>
    <w:rsid w:val="060519C4"/>
    <w:rsid w:val="061E4834"/>
    <w:rsid w:val="06222576"/>
    <w:rsid w:val="06233BF8"/>
    <w:rsid w:val="06253E14"/>
    <w:rsid w:val="062C4CB1"/>
    <w:rsid w:val="065A0DDD"/>
    <w:rsid w:val="068154EF"/>
    <w:rsid w:val="06BD5DFB"/>
    <w:rsid w:val="06DD0543"/>
    <w:rsid w:val="06E16379"/>
    <w:rsid w:val="06E860BA"/>
    <w:rsid w:val="06EF6AEF"/>
    <w:rsid w:val="06F76081"/>
    <w:rsid w:val="0705554A"/>
    <w:rsid w:val="070B300A"/>
    <w:rsid w:val="070C4EFE"/>
    <w:rsid w:val="0737795B"/>
    <w:rsid w:val="073A38EF"/>
    <w:rsid w:val="073A569E"/>
    <w:rsid w:val="0749768F"/>
    <w:rsid w:val="0768220B"/>
    <w:rsid w:val="077235F7"/>
    <w:rsid w:val="07825BA3"/>
    <w:rsid w:val="07B74F40"/>
    <w:rsid w:val="07C66F31"/>
    <w:rsid w:val="07CC19DE"/>
    <w:rsid w:val="08030185"/>
    <w:rsid w:val="0808453D"/>
    <w:rsid w:val="080A32C2"/>
    <w:rsid w:val="0833218A"/>
    <w:rsid w:val="083D3697"/>
    <w:rsid w:val="0842480A"/>
    <w:rsid w:val="08556484"/>
    <w:rsid w:val="08687FE8"/>
    <w:rsid w:val="086B14F1"/>
    <w:rsid w:val="086E55FF"/>
    <w:rsid w:val="08852948"/>
    <w:rsid w:val="08867C6C"/>
    <w:rsid w:val="08887952"/>
    <w:rsid w:val="08935065"/>
    <w:rsid w:val="0895702F"/>
    <w:rsid w:val="089963F4"/>
    <w:rsid w:val="08BE5EA7"/>
    <w:rsid w:val="08CB3263"/>
    <w:rsid w:val="08DB2FD9"/>
    <w:rsid w:val="08E7715F"/>
    <w:rsid w:val="09064843"/>
    <w:rsid w:val="09212671"/>
    <w:rsid w:val="09234495"/>
    <w:rsid w:val="0926557B"/>
    <w:rsid w:val="093F55B4"/>
    <w:rsid w:val="09446B30"/>
    <w:rsid w:val="095742E5"/>
    <w:rsid w:val="096B6777"/>
    <w:rsid w:val="0972499A"/>
    <w:rsid w:val="09893AEB"/>
    <w:rsid w:val="09903C9B"/>
    <w:rsid w:val="099472E7"/>
    <w:rsid w:val="09995C61"/>
    <w:rsid w:val="09A24E79"/>
    <w:rsid w:val="09A81073"/>
    <w:rsid w:val="09B141D0"/>
    <w:rsid w:val="09E93EC4"/>
    <w:rsid w:val="09ED279D"/>
    <w:rsid w:val="09F41CF4"/>
    <w:rsid w:val="0A030B02"/>
    <w:rsid w:val="0A116B8A"/>
    <w:rsid w:val="0A1B473E"/>
    <w:rsid w:val="0A2369D6"/>
    <w:rsid w:val="0A261F09"/>
    <w:rsid w:val="0A287A2F"/>
    <w:rsid w:val="0A2D3298"/>
    <w:rsid w:val="0A2F7010"/>
    <w:rsid w:val="0A312D88"/>
    <w:rsid w:val="0A535F1E"/>
    <w:rsid w:val="0A544CC8"/>
    <w:rsid w:val="0A747118"/>
    <w:rsid w:val="0A7B66E6"/>
    <w:rsid w:val="0AA90B70"/>
    <w:rsid w:val="0AE0030A"/>
    <w:rsid w:val="0AE0655C"/>
    <w:rsid w:val="0AFF69E2"/>
    <w:rsid w:val="0B260413"/>
    <w:rsid w:val="0B297F03"/>
    <w:rsid w:val="0B7F57C6"/>
    <w:rsid w:val="0B982552"/>
    <w:rsid w:val="0B9A495D"/>
    <w:rsid w:val="0BC63728"/>
    <w:rsid w:val="0BD53BE7"/>
    <w:rsid w:val="0BE423C1"/>
    <w:rsid w:val="0BF422BF"/>
    <w:rsid w:val="0BF56037"/>
    <w:rsid w:val="0C1741FF"/>
    <w:rsid w:val="0C232981"/>
    <w:rsid w:val="0C7358DA"/>
    <w:rsid w:val="0C8A204C"/>
    <w:rsid w:val="0C945850"/>
    <w:rsid w:val="0CA5180B"/>
    <w:rsid w:val="0CAC4948"/>
    <w:rsid w:val="0CB53EE9"/>
    <w:rsid w:val="0CC27CDC"/>
    <w:rsid w:val="0CF32576"/>
    <w:rsid w:val="0D020A7C"/>
    <w:rsid w:val="0D074274"/>
    <w:rsid w:val="0D1F336B"/>
    <w:rsid w:val="0D663EBF"/>
    <w:rsid w:val="0D6F70CB"/>
    <w:rsid w:val="0D722EC3"/>
    <w:rsid w:val="0D73314B"/>
    <w:rsid w:val="0D8D4779"/>
    <w:rsid w:val="0D9773A6"/>
    <w:rsid w:val="0DEB5944"/>
    <w:rsid w:val="0DEF2F72"/>
    <w:rsid w:val="0E0F7347"/>
    <w:rsid w:val="0E261F24"/>
    <w:rsid w:val="0E30434A"/>
    <w:rsid w:val="0E477FDC"/>
    <w:rsid w:val="0E4A266A"/>
    <w:rsid w:val="0E7B2823"/>
    <w:rsid w:val="0EAD0932"/>
    <w:rsid w:val="0EAD29B7"/>
    <w:rsid w:val="0EB775D4"/>
    <w:rsid w:val="0ED064B6"/>
    <w:rsid w:val="0EFB4C59"/>
    <w:rsid w:val="0F225395"/>
    <w:rsid w:val="0F367A20"/>
    <w:rsid w:val="0F4730E3"/>
    <w:rsid w:val="0F557518"/>
    <w:rsid w:val="0F5A0DB5"/>
    <w:rsid w:val="0F5C5C88"/>
    <w:rsid w:val="0F8916B9"/>
    <w:rsid w:val="0F957915"/>
    <w:rsid w:val="0FA67D74"/>
    <w:rsid w:val="0FC325E8"/>
    <w:rsid w:val="100039F0"/>
    <w:rsid w:val="10234F21"/>
    <w:rsid w:val="103033A0"/>
    <w:rsid w:val="10621187"/>
    <w:rsid w:val="1077526D"/>
    <w:rsid w:val="107B28CF"/>
    <w:rsid w:val="108D2CE2"/>
    <w:rsid w:val="109E4EEF"/>
    <w:rsid w:val="10A41610"/>
    <w:rsid w:val="10A6213E"/>
    <w:rsid w:val="10B22749"/>
    <w:rsid w:val="10B71B0D"/>
    <w:rsid w:val="10CE01AE"/>
    <w:rsid w:val="10DF5D71"/>
    <w:rsid w:val="10EF12A7"/>
    <w:rsid w:val="11275EF3"/>
    <w:rsid w:val="11300BBC"/>
    <w:rsid w:val="113A4C18"/>
    <w:rsid w:val="11573FF8"/>
    <w:rsid w:val="117450BC"/>
    <w:rsid w:val="117F262B"/>
    <w:rsid w:val="11902A8A"/>
    <w:rsid w:val="11BA7B07"/>
    <w:rsid w:val="11CE35B2"/>
    <w:rsid w:val="11F705D5"/>
    <w:rsid w:val="121A67F7"/>
    <w:rsid w:val="12297A7C"/>
    <w:rsid w:val="1260115C"/>
    <w:rsid w:val="12635AA8"/>
    <w:rsid w:val="12716CF2"/>
    <w:rsid w:val="12802AFE"/>
    <w:rsid w:val="12AD31C8"/>
    <w:rsid w:val="12B427A8"/>
    <w:rsid w:val="12CF313E"/>
    <w:rsid w:val="12F17558"/>
    <w:rsid w:val="12F708E7"/>
    <w:rsid w:val="130D010A"/>
    <w:rsid w:val="130F5C30"/>
    <w:rsid w:val="13141499"/>
    <w:rsid w:val="13490AB6"/>
    <w:rsid w:val="135C54E2"/>
    <w:rsid w:val="13733A6E"/>
    <w:rsid w:val="13813515"/>
    <w:rsid w:val="13833F28"/>
    <w:rsid w:val="13914897"/>
    <w:rsid w:val="139A610B"/>
    <w:rsid w:val="13C36AF0"/>
    <w:rsid w:val="13F14477"/>
    <w:rsid w:val="14005579"/>
    <w:rsid w:val="141259D8"/>
    <w:rsid w:val="14166EAE"/>
    <w:rsid w:val="14171240"/>
    <w:rsid w:val="14175D7C"/>
    <w:rsid w:val="1449256E"/>
    <w:rsid w:val="144E09DA"/>
    <w:rsid w:val="14720225"/>
    <w:rsid w:val="148401E7"/>
    <w:rsid w:val="14AD5701"/>
    <w:rsid w:val="14AE03EA"/>
    <w:rsid w:val="14B4083D"/>
    <w:rsid w:val="14D42C8D"/>
    <w:rsid w:val="14DF5584"/>
    <w:rsid w:val="14E31122"/>
    <w:rsid w:val="14E336E2"/>
    <w:rsid w:val="15007F26"/>
    <w:rsid w:val="151412DC"/>
    <w:rsid w:val="15185D35"/>
    <w:rsid w:val="15294109"/>
    <w:rsid w:val="15474D8E"/>
    <w:rsid w:val="154A4906"/>
    <w:rsid w:val="154E3C4B"/>
    <w:rsid w:val="1551185C"/>
    <w:rsid w:val="155E69FB"/>
    <w:rsid w:val="156B1B6E"/>
    <w:rsid w:val="158457C7"/>
    <w:rsid w:val="1588623F"/>
    <w:rsid w:val="1588794B"/>
    <w:rsid w:val="158F3058"/>
    <w:rsid w:val="159821C7"/>
    <w:rsid w:val="15A703A2"/>
    <w:rsid w:val="15B34F99"/>
    <w:rsid w:val="15EC04AB"/>
    <w:rsid w:val="15FA2BC8"/>
    <w:rsid w:val="15FA6724"/>
    <w:rsid w:val="1609105D"/>
    <w:rsid w:val="161672D6"/>
    <w:rsid w:val="162B4B2F"/>
    <w:rsid w:val="163A6417"/>
    <w:rsid w:val="16646293"/>
    <w:rsid w:val="16817D22"/>
    <w:rsid w:val="16832BBD"/>
    <w:rsid w:val="168A3A51"/>
    <w:rsid w:val="16AE5760"/>
    <w:rsid w:val="16B03286"/>
    <w:rsid w:val="16E621FD"/>
    <w:rsid w:val="16FE69D1"/>
    <w:rsid w:val="173506A7"/>
    <w:rsid w:val="17457E73"/>
    <w:rsid w:val="175956CC"/>
    <w:rsid w:val="175C3FD4"/>
    <w:rsid w:val="17680005"/>
    <w:rsid w:val="17996410"/>
    <w:rsid w:val="17AA5F28"/>
    <w:rsid w:val="180C0990"/>
    <w:rsid w:val="18117B9C"/>
    <w:rsid w:val="18221F62"/>
    <w:rsid w:val="1825441A"/>
    <w:rsid w:val="18394F2B"/>
    <w:rsid w:val="18567BDB"/>
    <w:rsid w:val="186500A0"/>
    <w:rsid w:val="18784278"/>
    <w:rsid w:val="1890511D"/>
    <w:rsid w:val="18905DCB"/>
    <w:rsid w:val="18A65BEF"/>
    <w:rsid w:val="18A961DF"/>
    <w:rsid w:val="18C474BD"/>
    <w:rsid w:val="18CF0341"/>
    <w:rsid w:val="18D35D87"/>
    <w:rsid w:val="18D93BB1"/>
    <w:rsid w:val="18EE0096"/>
    <w:rsid w:val="18F002B2"/>
    <w:rsid w:val="18F93205"/>
    <w:rsid w:val="19031D93"/>
    <w:rsid w:val="19121FD6"/>
    <w:rsid w:val="191D1828"/>
    <w:rsid w:val="19375EE1"/>
    <w:rsid w:val="193C1224"/>
    <w:rsid w:val="196B7938"/>
    <w:rsid w:val="198A4263"/>
    <w:rsid w:val="19960F97"/>
    <w:rsid w:val="19A22C52"/>
    <w:rsid w:val="19BC6185"/>
    <w:rsid w:val="19D6079D"/>
    <w:rsid w:val="19DB686C"/>
    <w:rsid w:val="19E33973"/>
    <w:rsid w:val="19EE2A43"/>
    <w:rsid w:val="1A002777"/>
    <w:rsid w:val="1A0758B3"/>
    <w:rsid w:val="1A21309D"/>
    <w:rsid w:val="1A434A94"/>
    <w:rsid w:val="1A565416"/>
    <w:rsid w:val="1A72737D"/>
    <w:rsid w:val="1A7D3DC7"/>
    <w:rsid w:val="1A911621"/>
    <w:rsid w:val="1AA17AB6"/>
    <w:rsid w:val="1AA2382E"/>
    <w:rsid w:val="1AA41354"/>
    <w:rsid w:val="1AC92C2E"/>
    <w:rsid w:val="1ACC4407"/>
    <w:rsid w:val="1AD335A1"/>
    <w:rsid w:val="1ADC6D40"/>
    <w:rsid w:val="1B414DF5"/>
    <w:rsid w:val="1B4432B7"/>
    <w:rsid w:val="1B527002"/>
    <w:rsid w:val="1B65531B"/>
    <w:rsid w:val="1B723200"/>
    <w:rsid w:val="1B75304D"/>
    <w:rsid w:val="1B80591D"/>
    <w:rsid w:val="1B872A58"/>
    <w:rsid w:val="1B965141"/>
    <w:rsid w:val="1BA66FF8"/>
    <w:rsid w:val="1BC81072"/>
    <w:rsid w:val="1BD6553D"/>
    <w:rsid w:val="1BF22576"/>
    <w:rsid w:val="1BF63E31"/>
    <w:rsid w:val="1C093B64"/>
    <w:rsid w:val="1C1C4F1A"/>
    <w:rsid w:val="1C1D0679"/>
    <w:rsid w:val="1C3E1334"/>
    <w:rsid w:val="1C5A551D"/>
    <w:rsid w:val="1C6B037B"/>
    <w:rsid w:val="1C6D10BB"/>
    <w:rsid w:val="1C7134B8"/>
    <w:rsid w:val="1CBD494F"/>
    <w:rsid w:val="1CF23FF2"/>
    <w:rsid w:val="1D464944"/>
    <w:rsid w:val="1D6848BB"/>
    <w:rsid w:val="1D886D0B"/>
    <w:rsid w:val="1D9C27B6"/>
    <w:rsid w:val="1DAF53CC"/>
    <w:rsid w:val="1E360515"/>
    <w:rsid w:val="1E5310C7"/>
    <w:rsid w:val="1E667070"/>
    <w:rsid w:val="1E6A01BF"/>
    <w:rsid w:val="1E8219AC"/>
    <w:rsid w:val="1E8941B0"/>
    <w:rsid w:val="1E916DB3"/>
    <w:rsid w:val="1EB1403F"/>
    <w:rsid w:val="1EBD29E4"/>
    <w:rsid w:val="1EDE6C90"/>
    <w:rsid w:val="1EE7180F"/>
    <w:rsid w:val="1F152820"/>
    <w:rsid w:val="1F1F71FB"/>
    <w:rsid w:val="1F2E5690"/>
    <w:rsid w:val="1F574BE7"/>
    <w:rsid w:val="1F680BA2"/>
    <w:rsid w:val="1F881244"/>
    <w:rsid w:val="1F8E5920"/>
    <w:rsid w:val="1F965FCA"/>
    <w:rsid w:val="1F9C6A9E"/>
    <w:rsid w:val="1FA61436"/>
    <w:rsid w:val="1FEB532F"/>
    <w:rsid w:val="1FFE32B4"/>
    <w:rsid w:val="204824B6"/>
    <w:rsid w:val="2072219B"/>
    <w:rsid w:val="20796DDF"/>
    <w:rsid w:val="20827A42"/>
    <w:rsid w:val="20A53730"/>
    <w:rsid w:val="20AC4ABE"/>
    <w:rsid w:val="20AD1589"/>
    <w:rsid w:val="20CD52C4"/>
    <w:rsid w:val="20D504B9"/>
    <w:rsid w:val="20DA5ACF"/>
    <w:rsid w:val="20E93171"/>
    <w:rsid w:val="20EA2ED4"/>
    <w:rsid w:val="210E5779"/>
    <w:rsid w:val="211803A6"/>
    <w:rsid w:val="21447582"/>
    <w:rsid w:val="214E201A"/>
    <w:rsid w:val="21635AC5"/>
    <w:rsid w:val="218314FA"/>
    <w:rsid w:val="2190618E"/>
    <w:rsid w:val="21AF0D0A"/>
    <w:rsid w:val="21D4251F"/>
    <w:rsid w:val="21F51F6F"/>
    <w:rsid w:val="21FD48CF"/>
    <w:rsid w:val="2228286B"/>
    <w:rsid w:val="222E7C7B"/>
    <w:rsid w:val="22364F87"/>
    <w:rsid w:val="224650EC"/>
    <w:rsid w:val="22521696"/>
    <w:rsid w:val="22732EF1"/>
    <w:rsid w:val="228A78CF"/>
    <w:rsid w:val="22B12D51"/>
    <w:rsid w:val="22BA07D8"/>
    <w:rsid w:val="22C00CF5"/>
    <w:rsid w:val="22E22A19"/>
    <w:rsid w:val="230F0E8A"/>
    <w:rsid w:val="23244DE0"/>
    <w:rsid w:val="23762853"/>
    <w:rsid w:val="237A70F6"/>
    <w:rsid w:val="238D507B"/>
    <w:rsid w:val="239F6B5C"/>
    <w:rsid w:val="23B80062"/>
    <w:rsid w:val="23BE3486"/>
    <w:rsid w:val="23D845F9"/>
    <w:rsid w:val="23FE3883"/>
    <w:rsid w:val="24101808"/>
    <w:rsid w:val="24134E54"/>
    <w:rsid w:val="241C01AD"/>
    <w:rsid w:val="24350900"/>
    <w:rsid w:val="24376272"/>
    <w:rsid w:val="24443E0E"/>
    <w:rsid w:val="244C49A1"/>
    <w:rsid w:val="24572F93"/>
    <w:rsid w:val="2466042D"/>
    <w:rsid w:val="246F4781"/>
    <w:rsid w:val="24822706"/>
    <w:rsid w:val="248B7965"/>
    <w:rsid w:val="24976248"/>
    <w:rsid w:val="249F7101"/>
    <w:rsid w:val="24A51F50"/>
    <w:rsid w:val="24B71C84"/>
    <w:rsid w:val="24C543A1"/>
    <w:rsid w:val="24DA01CF"/>
    <w:rsid w:val="24FD64F2"/>
    <w:rsid w:val="2570746E"/>
    <w:rsid w:val="25875AFA"/>
    <w:rsid w:val="25945570"/>
    <w:rsid w:val="25B14925"/>
    <w:rsid w:val="25CB1E8B"/>
    <w:rsid w:val="25D1040F"/>
    <w:rsid w:val="25D247EE"/>
    <w:rsid w:val="25E42F4C"/>
    <w:rsid w:val="25E80121"/>
    <w:rsid w:val="25F55B71"/>
    <w:rsid w:val="25FF38E2"/>
    <w:rsid w:val="260408A4"/>
    <w:rsid w:val="26040EF9"/>
    <w:rsid w:val="260542C2"/>
    <w:rsid w:val="26084E8D"/>
    <w:rsid w:val="26245763"/>
    <w:rsid w:val="2629095F"/>
    <w:rsid w:val="26345C82"/>
    <w:rsid w:val="26395046"/>
    <w:rsid w:val="266A16A4"/>
    <w:rsid w:val="26926505"/>
    <w:rsid w:val="26964247"/>
    <w:rsid w:val="26A34BB6"/>
    <w:rsid w:val="26D703BB"/>
    <w:rsid w:val="26DA16B9"/>
    <w:rsid w:val="26E36D60"/>
    <w:rsid w:val="26EB042A"/>
    <w:rsid w:val="26F15921"/>
    <w:rsid w:val="26FA72A2"/>
    <w:rsid w:val="27473793"/>
    <w:rsid w:val="27495498"/>
    <w:rsid w:val="275C3465"/>
    <w:rsid w:val="27606603"/>
    <w:rsid w:val="27695225"/>
    <w:rsid w:val="277D71B5"/>
    <w:rsid w:val="27881DF4"/>
    <w:rsid w:val="278C389C"/>
    <w:rsid w:val="27BB7CDD"/>
    <w:rsid w:val="27C923FA"/>
    <w:rsid w:val="27EB411E"/>
    <w:rsid w:val="27FA25B3"/>
    <w:rsid w:val="27FD02F5"/>
    <w:rsid w:val="280D678A"/>
    <w:rsid w:val="284179B5"/>
    <w:rsid w:val="284267BC"/>
    <w:rsid w:val="28771E56"/>
    <w:rsid w:val="28877790"/>
    <w:rsid w:val="289742A6"/>
    <w:rsid w:val="289E3886"/>
    <w:rsid w:val="28B66659"/>
    <w:rsid w:val="28C11323"/>
    <w:rsid w:val="28CB21A2"/>
    <w:rsid w:val="28D04EA7"/>
    <w:rsid w:val="29451F54"/>
    <w:rsid w:val="294D0D1A"/>
    <w:rsid w:val="296E7D76"/>
    <w:rsid w:val="297159DD"/>
    <w:rsid w:val="298011DE"/>
    <w:rsid w:val="299627B0"/>
    <w:rsid w:val="29B33362"/>
    <w:rsid w:val="29CC4423"/>
    <w:rsid w:val="29D30A73"/>
    <w:rsid w:val="29DB4811"/>
    <w:rsid w:val="29E614B4"/>
    <w:rsid w:val="2A01772E"/>
    <w:rsid w:val="2A181417"/>
    <w:rsid w:val="2A2D4EC2"/>
    <w:rsid w:val="2A353D77"/>
    <w:rsid w:val="2A3E027D"/>
    <w:rsid w:val="2A3F3E7C"/>
    <w:rsid w:val="2A48582D"/>
    <w:rsid w:val="2A7E3970"/>
    <w:rsid w:val="2A8B1BE9"/>
    <w:rsid w:val="2A90291E"/>
    <w:rsid w:val="2AB67849"/>
    <w:rsid w:val="2AC450FA"/>
    <w:rsid w:val="2ADA5ADD"/>
    <w:rsid w:val="2AE553C9"/>
    <w:rsid w:val="2AEC6B71"/>
    <w:rsid w:val="2AFE23BA"/>
    <w:rsid w:val="2B0A2CCF"/>
    <w:rsid w:val="2B0E0723"/>
    <w:rsid w:val="2B0F45C8"/>
    <w:rsid w:val="2B1E2A5D"/>
    <w:rsid w:val="2B34402E"/>
    <w:rsid w:val="2B38724E"/>
    <w:rsid w:val="2B3F02F5"/>
    <w:rsid w:val="2B4F0E68"/>
    <w:rsid w:val="2B522C8B"/>
    <w:rsid w:val="2B674404"/>
    <w:rsid w:val="2B8079EB"/>
    <w:rsid w:val="2B8251CA"/>
    <w:rsid w:val="2B966A97"/>
    <w:rsid w:val="2BA271EA"/>
    <w:rsid w:val="2BB138D1"/>
    <w:rsid w:val="2BB60EE7"/>
    <w:rsid w:val="2BDF043E"/>
    <w:rsid w:val="2BEA55C7"/>
    <w:rsid w:val="2BF35EF6"/>
    <w:rsid w:val="2C094110"/>
    <w:rsid w:val="2C293467"/>
    <w:rsid w:val="2C370DC2"/>
    <w:rsid w:val="2C5878F4"/>
    <w:rsid w:val="2C6B7F24"/>
    <w:rsid w:val="2C6E52E8"/>
    <w:rsid w:val="2C8903AA"/>
    <w:rsid w:val="2CC80EB8"/>
    <w:rsid w:val="2CCD64E8"/>
    <w:rsid w:val="2CE657FC"/>
    <w:rsid w:val="2CE70673"/>
    <w:rsid w:val="2CF0667B"/>
    <w:rsid w:val="2CF27CFD"/>
    <w:rsid w:val="2CF9108B"/>
    <w:rsid w:val="2D3C35B2"/>
    <w:rsid w:val="2D3E1194"/>
    <w:rsid w:val="2D40236F"/>
    <w:rsid w:val="2D482013"/>
    <w:rsid w:val="2D8079FF"/>
    <w:rsid w:val="2D847ACC"/>
    <w:rsid w:val="2D914CD1"/>
    <w:rsid w:val="2D9214E0"/>
    <w:rsid w:val="2D960686"/>
    <w:rsid w:val="2DAF172D"/>
    <w:rsid w:val="2DD307EA"/>
    <w:rsid w:val="2DE43435"/>
    <w:rsid w:val="2DE75388"/>
    <w:rsid w:val="2DE97352"/>
    <w:rsid w:val="2E073C7C"/>
    <w:rsid w:val="2E132621"/>
    <w:rsid w:val="2E161428"/>
    <w:rsid w:val="2E406E6D"/>
    <w:rsid w:val="2E426A62"/>
    <w:rsid w:val="2E53414F"/>
    <w:rsid w:val="2EA14510"/>
    <w:rsid w:val="2EAB4607"/>
    <w:rsid w:val="2EB060C2"/>
    <w:rsid w:val="2EC8340B"/>
    <w:rsid w:val="2ECC627F"/>
    <w:rsid w:val="2ED420CE"/>
    <w:rsid w:val="2EDB3CA6"/>
    <w:rsid w:val="2EDC0C65"/>
    <w:rsid w:val="2F2A5E74"/>
    <w:rsid w:val="2F3E36CD"/>
    <w:rsid w:val="2F460A68"/>
    <w:rsid w:val="2F5360EA"/>
    <w:rsid w:val="2F7232FD"/>
    <w:rsid w:val="2F7E5CFF"/>
    <w:rsid w:val="2F963509"/>
    <w:rsid w:val="2F9B62ED"/>
    <w:rsid w:val="2FC040E2"/>
    <w:rsid w:val="2FE9188B"/>
    <w:rsid w:val="2FED3C23"/>
    <w:rsid w:val="2FFE2E5D"/>
    <w:rsid w:val="300F0BC6"/>
    <w:rsid w:val="302428C3"/>
    <w:rsid w:val="3029612C"/>
    <w:rsid w:val="30313232"/>
    <w:rsid w:val="30455855"/>
    <w:rsid w:val="306233EC"/>
    <w:rsid w:val="306B6744"/>
    <w:rsid w:val="307E494D"/>
    <w:rsid w:val="30AE2694"/>
    <w:rsid w:val="30B75FB0"/>
    <w:rsid w:val="30BC1800"/>
    <w:rsid w:val="30D20571"/>
    <w:rsid w:val="310B75DF"/>
    <w:rsid w:val="310D27F3"/>
    <w:rsid w:val="311F752F"/>
    <w:rsid w:val="31210BB1"/>
    <w:rsid w:val="312A1CE8"/>
    <w:rsid w:val="31376626"/>
    <w:rsid w:val="31464ABB"/>
    <w:rsid w:val="31553A5A"/>
    <w:rsid w:val="316D2048"/>
    <w:rsid w:val="318B24CE"/>
    <w:rsid w:val="31D64091"/>
    <w:rsid w:val="31E7004C"/>
    <w:rsid w:val="320A5AE9"/>
    <w:rsid w:val="32110C25"/>
    <w:rsid w:val="322222E5"/>
    <w:rsid w:val="322F44D8"/>
    <w:rsid w:val="32505363"/>
    <w:rsid w:val="32713DBA"/>
    <w:rsid w:val="327F6E9E"/>
    <w:rsid w:val="328A09D8"/>
    <w:rsid w:val="32B67A1F"/>
    <w:rsid w:val="32BD6FFF"/>
    <w:rsid w:val="32CF65F9"/>
    <w:rsid w:val="32EB591A"/>
    <w:rsid w:val="32F12805"/>
    <w:rsid w:val="32F961D8"/>
    <w:rsid w:val="33226E62"/>
    <w:rsid w:val="33287A90"/>
    <w:rsid w:val="332D303D"/>
    <w:rsid w:val="333E29F7"/>
    <w:rsid w:val="337F2BBA"/>
    <w:rsid w:val="33A361F5"/>
    <w:rsid w:val="33B421B0"/>
    <w:rsid w:val="33C17F75"/>
    <w:rsid w:val="33C85C5B"/>
    <w:rsid w:val="33D73938"/>
    <w:rsid w:val="33E51378"/>
    <w:rsid w:val="33E67E90"/>
    <w:rsid w:val="33FD2537"/>
    <w:rsid w:val="34000F51"/>
    <w:rsid w:val="34086058"/>
    <w:rsid w:val="3410342A"/>
    <w:rsid w:val="34215C14"/>
    <w:rsid w:val="3429180E"/>
    <w:rsid w:val="34362BC5"/>
    <w:rsid w:val="345F3EAA"/>
    <w:rsid w:val="347031A0"/>
    <w:rsid w:val="347C3FD8"/>
    <w:rsid w:val="34A02734"/>
    <w:rsid w:val="34A9783B"/>
    <w:rsid w:val="34B12B02"/>
    <w:rsid w:val="34B306BA"/>
    <w:rsid w:val="34D22AF6"/>
    <w:rsid w:val="3533486E"/>
    <w:rsid w:val="35402C39"/>
    <w:rsid w:val="354B26A0"/>
    <w:rsid w:val="354D466A"/>
    <w:rsid w:val="35633E8E"/>
    <w:rsid w:val="3572028A"/>
    <w:rsid w:val="359240AB"/>
    <w:rsid w:val="35C0308E"/>
    <w:rsid w:val="35ED6B2A"/>
    <w:rsid w:val="36251143"/>
    <w:rsid w:val="36323860"/>
    <w:rsid w:val="36416BA1"/>
    <w:rsid w:val="365967EA"/>
    <w:rsid w:val="365B4B65"/>
    <w:rsid w:val="36653C36"/>
    <w:rsid w:val="366854D4"/>
    <w:rsid w:val="366E2AEA"/>
    <w:rsid w:val="368044CF"/>
    <w:rsid w:val="369B531E"/>
    <w:rsid w:val="36A52BEC"/>
    <w:rsid w:val="36A57B46"/>
    <w:rsid w:val="36A75FFC"/>
    <w:rsid w:val="36C941C4"/>
    <w:rsid w:val="36CA5847"/>
    <w:rsid w:val="36DF7544"/>
    <w:rsid w:val="36EA7C97"/>
    <w:rsid w:val="3710594F"/>
    <w:rsid w:val="371A4A20"/>
    <w:rsid w:val="37270EEB"/>
    <w:rsid w:val="37312248"/>
    <w:rsid w:val="37392C11"/>
    <w:rsid w:val="373B479E"/>
    <w:rsid w:val="37557806"/>
    <w:rsid w:val="37651393"/>
    <w:rsid w:val="376A0BCB"/>
    <w:rsid w:val="3784633D"/>
    <w:rsid w:val="378C2FAE"/>
    <w:rsid w:val="37922808"/>
    <w:rsid w:val="37A75B88"/>
    <w:rsid w:val="37B3277F"/>
    <w:rsid w:val="37B502A5"/>
    <w:rsid w:val="37C8622A"/>
    <w:rsid w:val="37E42938"/>
    <w:rsid w:val="38170F5F"/>
    <w:rsid w:val="38251997"/>
    <w:rsid w:val="382611A3"/>
    <w:rsid w:val="383B4C4E"/>
    <w:rsid w:val="3857135C"/>
    <w:rsid w:val="389425B0"/>
    <w:rsid w:val="389754D7"/>
    <w:rsid w:val="38B65BAE"/>
    <w:rsid w:val="38B862F0"/>
    <w:rsid w:val="38C52473"/>
    <w:rsid w:val="38C83D65"/>
    <w:rsid w:val="38CF183A"/>
    <w:rsid w:val="38E44BAA"/>
    <w:rsid w:val="38EF0CB2"/>
    <w:rsid w:val="391334D5"/>
    <w:rsid w:val="391C0644"/>
    <w:rsid w:val="392B2F4D"/>
    <w:rsid w:val="39565AB7"/>
    <w:rsid w:val="39704526"/>
    <w:rsid w:val="397A79F8"/>
    <w:rsid w:val="39A20CFD"/>
    <w:rsid w:val="39AE76A2"/>
    <w:rsid w:val="39D70F12"/>
    <w:rsid w:val="39D96C65"/>
    <w:rsid w:val="3A044DC2"/>
    <w:rsid w:val="3A134D53"/>
    <w:rsid w:val="3A147389"/>
    <w:rsid w:val="3A503FBE"/>
    <w:rsid w:val="3A826991"/>
    <w:rsid w:val="3A9E7716"/>
    <w:rsid w:val="3AA40077"/>
    <w:rsid w:val="3AAD30C4"/>
    <w:rsid w:val="3AEF1D20"/>
    <w:rsid w:val="3B0F5F1E"/>
    <w:rsid w:val="3B4715A0"/>
    <w:rsid w:val="3B4756B8"/>
    <w:rsid w:val="3B5838C6"/>
    <w:rsid w:val="3B5B5607"/>
    <w:rsid w:val="3B8C3A12"/>
    <w:rsid w:val="3B8C57C0"/>
    <w:rsid w:val="3B9B7FE9"/>
    <w:rsid w:val="3BAD6E8B"/>
    <w:rsid w:val="3BD258C9"/>
    <w:rsid w:val="3BFA5FE0"/>
    <w:rsid w:val="3C15355E"/>
    <w:rsid w:val="3C17152E"/>
    <w:rsid w:val="3C371BD0"/>
    <w:rsid w:val="3C3C2071"/>
    <w:rsid w:val="3C432323"/>
    <w:rsid w:val="3C5677E5"/>
    <w:rsid w:val="3C8A7F52"/>
    <w:rsid w:val="3C8B3CCA"/>
    <w:rsid w:val="3C9B4964"/>
    <w:rsid w:val="3CA01523"/>
    <w:rsid w:val="3CD94A35"/>
    <w:rsid w:val="3CE07A86"/>
    <w:rsid w:val="3D037800"/>
    <w:rsid w:val="3D0A362A"/>
    <w:rsid w:val="3D1141CF"/>
    <w:rsid w:val="3D131848"/>
    <w:rsid w:val="3D1E68EC"/>
    <w:rsid w:val="3D5741CE"/>
    <w:rsid w:val="3D7D1865"/>
    <w:rsid w:val="3D7D7AB7"/>
    <w:rsid w:val="3D7F382F"/>
    <w:rsid w:val="3D8A3F82"/>
    <w:rsid w:val="3DFA4C63"/>
    <w:rsid w:val="3DFC4BC0"/>
    <w:rsid w:val="3E066EB2"/>
    <w:rsid w:val="3E0E4BB3"/>
    <w:rsid w:val="3E135D25"/>
    <w:rsid w:val="3E4405D4"/>
    <w:rsid w:val="3E503A60"/>
    <w:rsid w:val="3E5B3E05"/>
    <w:rsid w:val="3E6304AB"/>
    <w:rsid w:val="3E66054B"/>
    <w:rsid w:val="3E75078E"/>
    <w:rsid w:val="3E860BED"/>
    <w:rsid w:val="3E8D5AD7"/>
    <w:rsid w:val="3E9450B8"/>
    <w:rsid w:val="3E9B104E"/>
    <w:rsid w:val="3EB23790"/>
    <w:rsid w:val="3F00274D"/>
    <w:rsid w:val="3F23643C"/>
    <w:rsid w:val="3F3E6538"/>
    <w:rsid w:val="3F5D6CBD"/>
    <w:rsid w:val="3F632CDC"/>
    <w:rsid w:val="3F666C1B"/>
    <w:rsid w:val="3F6A5E19"/>
    <w:rsid w:val="3FB469DC"/>
    <w:rsid w:val="3FDB48F5"/>
    <w:rsid w:val="3FE61C22"/>
    <w:rsid w:val="400C5122"/>
    <w:rsid w:val="402809FE"/>
    <w:rsid w:val="40354679"/>
    <w:rsid w:val="403F72A5"/>
    <w:rsid w:val="40560D08"/>
    <w:rsid w:val="4062422E"/>
    <w:rsid w:val="40625A17"/>
    <w:rsid w:val="4068122B"/>
    <w:rsid w:val="40730CFD"/>
    <w:rsid w:val="4081166C"/>
    <w:rsid w:val="408353E4"/>
    <w:rsid w:val="408829FA"/>
    <w:rsid w:val="40A84E4B"/>
    <w:rsid w:val="40A97B1B"/>
    <w:rsid w:val="40AE7A0A"/>
    <w:rsid w:val="40F2256A"/>
    <w:rsid w:val="40F736DC"/>
    <w:rsid w:val="40FA0276"/>
    <w:rsid w:val="410127AD"/>
    <w:rsid w:val="4124370D"/>
    <w:rsid w:val="412F5BD2"/>
    <w:rsid w:val="413222FB"/>
    <w:rsid w:val="415432AE"/>
    <w:rsid w:val="41870F04"/>
    <w:rsid w:val="41AC096A"/>
    <w:rsid w:val="41C15F04"/>
    <w:rsid w:val="41C81F41"/>
    <w:rsid w:val="41D028AB"/>
    <w:rsid w:val="41E53C53"/>
    <w:rsid w:val="41EC6FB9"/>
    <w:rsid w:val="420936C7"/>
    <w:rsid w:val="42186000"/>
    <w:rsid w:val="4231472F"/>
    <w:rsid w:val="424D15EC"/>
    <w:rsid w:val="425169D3"/>
    <w:rsid w:val="425258B7"/>
    <w:rsid w:val="42543933"/>
    <w:rsid w:val="42676246"/>
    <w:rsid w:val="42701998"/>
    <w:rsid w:val="4292190E"/>
    <w:rsid w:val="42A31D6D"/>
    <w:rsid w:val="42B51637"/>
    <w:rsid w:val="42DD6902"/>
    <w:rsid w:val="431E7646"/>
    <w:rsid w:val="43776D56"/>
    <w:rsid w:val="43802B2B"/>
    <w:rsid w:val="43A144D7"/>
    <w:rsid w:val="43AD3F49"/>
    <w:rsid w:val="43CA332A"/>
    <w:rsid w:val="43CD6976"/>
    <w:rsid w:val="43DA661A"/>
    <w:rsid w:val="43E50164"/>
    <w:rsid w:val="43F64368"/>
    <w:rsid w:val="43F73405"/>
    <w:rsid w:val="441B0312"/>
    <w:rsid w:val="44290050"/>
    <w:rsid w:val="44307631"/>
    <w:rsid w:val="444F046F"/>
    <w:rsid w:val="447C2507"/>
    <w:rsid w:val="447D214A"/>
    <w:rsid w:val="44923F74"/>
    <w:rsid w:val="44950E10"/>
    <w:rsid w:val="449D0A3E"/>
    <w:rsid w:val="449D52AA"/>
    <w:rsid w:val="44CB20B3"/>
    <w:rsid w:val="44F22B38"/>
    <w:rsid w:val="44FC588B"/>
    <w:rsid w:val="450308A1"/>
    <w:rsid w:val="450446A9"/>
    <w:rsid w:val="451F4ABA"/>
    <w:rsid w:val="45303661"/>
    <w:rsid w:val="453A6280"/>
    <w:rsid w:val="45815C6A"/>
    <w:rsid w:val="45941E41"/>
    <w:rsid w:val="45951FCF"/>
    <w:rsid w:val="45A66FF6"/>
    <w:rsid w:val="45B736CD"/>
    <w:rsid w:val="45C049E4"/>
    <w:rsid w:val="45C619DD"/>
    <w:rsid w:val="45DC2B8C"/>
    <w:rsid w:val="45EC3A2B"/>
    <w:rsid w:val="464F7923"/>
    <w:rsid w:val="46844B84"/>
    <w:rsid w:val="469A40F3"/>
    <w:rsid w:val="46AB7443"/>
    <w:rsid w:val="46B34549"/>
    <w:rsid w:val="46BE559E"/>
    <w:rsid w:val="46C16C66"/>
    <w:rsid w:val="46CB5B1C"/>
    <w:rsid w:val="46D87B0C"/>
    <w:rsid w:val="46E666CD"/>
    <w:rsid w:val="46ED6BFF"/>
    <w:rsid w:val="471274C2"/>
    <w:rsid w:val="471315D7"/>
    <w:rsid w:val="472D42FC"/>
    <w:rsid w:val="47490A0A"/>
    <w:rsid w:val="475D66BA"/>
    <w:rsid w:val="4760677E"/>
    <w:rsid w:val="47665118"/>
    <w:rsid w:val="47794E4B"/>
    <w:rsid w:val="477C493B"/>
    <w:rsid w:val="477F61D9"/>
    <w:rsid w:val="47820827"/>
    <w:rsid w:val="47857C94"/>
    <w:rsid w:val="479E0D55"/>
    <w:rsid w:val="47AD71EA"/>
    <w:rsid w:val="47C702AC"/>
    <w:rsid w:val="47CF5801"/>
    <w:rsid w:val="47E66258"/>
    <w:rsid w:val="47FA5757"/>
    <w:rsid w:val="48102525"/>
    <w:rsid w:val="483416BA"/>
    <w:rsid w:val="484C07B1"/>
    <w:rsid w:val="485458B8"/>
    <w:rsid w:val="488C6E00"/>
    <w:rsid w:val="488F069E"/>
    <w:rsid w:val="48AB5094"/>
    <w:rsid w:val="48AF67B5"/>
    <w:rsid w:val="48C742DC"/>
    <w:rsid w:val="48E1539E"/>
    <w:rsid w:val="48F644C0"/>
    <w:rsid w:val="490525B3"/>
    <w:rsid w:val="490857BB"/>
    <w:rsid w:val="490B461D"/>
    <w:rsid w:val="4910358D"/>
    <w:rsid w:val="49103926"/>
    <w:rsid w:val="4911779C"/>
    <w:rsid w:val="491D5CAA"/>
    <w:rsid w:val="491E7873"/>
    <w:rsid w:val="49306931"/>
    <w:rsid w:val="4936052D"/>
    <w:rsid w:val="496833C9"/>
    <w:rsid w:val="4972249A"/>
    <w:rsid w:val="49825388"/>
    <w:rsid w:val="49A87567"/>
    <w:rsid w:val="49B20AE8"/>
    <w:rsid w:val="49BB592C"/>
    <w:rsid w:val="49E4311F"/>
    <w:rsid w:val="4A000A84"/>
    <w:rsid w:val="4A27693E"/>
    <w:rsid w:val="4A4D0811"/>
    <w:rsid w:val="4A5120AF"/>
    <w:rsid w:val="4A9D70A2"/>
    <w:rsid w:val="4AB663B6"/>
    <w:rsid w:val="4AFD5D93"/>
    <w:rsid w:val="4B1C090F"/>
    <w:rsid w:val="4B294DDA"/>
    <w:rsid w:val="4B3A2B43"/>
    <w:rsid w:val="4B8D4CE9"/>
    <w:rsid w:val="4B983D0E"/>
    <w:rsid w:val="4BA601D9"/>
    <w:rsid w:val="4BAB2CB2"/>
    <w:rsid w:val="4BAB72C9"/>
    <w:rsid w:val="4BCA036B"/>
    <w:rsid w:val="4C211F55"/>
    <w:rsid w:val="4C2D08FA"/>
    <w:rsid w:val="4C315D7F"/>
    <w:rsid w:val="4C582392"/>
    <w:rsid w:val="4C5E4C55"/>
    <w:rsid w:val="4C650094"/>
    <w:rsid w:val="4C8E75EA"/>
    <w:rsid w:val="4CBD0055"/>
    <w:rsid w:val="4CC01D95"/>
    <w:rsid w:val="4CC0351C"/>
    <w:rsid w:val="4CD15729"/>
    <w:rsid w:val="4CF80F08"/>
    <w:rsid w:val="4D111FCA"/>
    <w:rsid w:val="4D1F0103"/>
    <w:rsid w:val="4D2E492A"/>
    <w:rsid w:val="4D331F40"/>
    <w:rsid w:val="4D3B063E"/>
    <w:rsid w:val="4D4759EB"/>
    <w:rsid w:val="4D4E6D7A"/>
    <w:rsid w:val="4D5C1497"/>
    <w:rsid w:val="4D7218E2"/>
    <w:rsid w:val="4D7762D0"/>
    <w:rsid w:val="4D875DE8"/>
    <w:rsid w:val="4D8E7176"/>
    <w:rsid w:val="4D910D42"/>
    <w:rsid w:val="4D985490"/>
    <w:rsid w:val="4DAE1AA6"/>
    <w:rsid w:val="4DB52955"/>
    <w:rsid w:val="4DDA685F"/>
    <w:rsid w:val="4DF25957"/>
    <w:rsid w:val="4DF80A94"/>
    <w:rsid w:val="4DF96538"/>
    <w:rsid w:val="4DFA480C"/>
    <w:rsid w:val="4E06686F"/>
    <w:rsid w:val="4E197388"/>
    <w:rsid w:val="4E434405"/>
    <w:rsid w:val="4E4A2A5E"/>
    <w:rsid w:val="4E6653E0"/>
    <w:rsid w:val="4E832A53"/>
    <w:rsid w:val="4E9910D1"/>
    <w:rsid w:val="4E992F9E"/>
    <w:rsid w:val="4EB26DD6"/>
    <w:rsid w:val="4EDD03B5"/>
    <w:rsid w:val="4EED3A33"/>
    <w:rsid w:val="4EF24450"/>
    <w:rsid w:val="4F0911AA"/>
    <w:rsid w:val="4F3F1B5F"/>
    <w:rsid w:val="4F5C0A24"/>
    <w:rsid w:val="4F764366"/>
    <w:rsid w:val="4F7B4353"/>
    <w:rsid w:val="4F9F4BEB"/>
    <w:rsid w:val="4FDF1F0B"/>
    <w:rsid w:val="4FE13ED5"/>
    <w:rsid w:val="50175B49"/>
    <w:rsid w:val="502E377B"/>
    <w:rsid w:val="502E69EF"/>
    <w:rsid w:val="503009B9"/>
    <w:rsid w:val="50323FE6"/>
    <w:rsid w:val="50597F0F"/>
    <w:rsid w:val="50770396"/>
    <w:rsid w:val="508B5BEF"/>
    <w:rsid w:val="50CE013F"/>
    <w:rsid w:val="50E81BBE"/>
    <w:rsid w:val="50EC0D83"/>
    <w:rsid w:val="511A3465"/>
    <w:rsid w:val="51342A7E"/>
    <w:rsid w:val="515A03F0"/>
    <w:rsid w:val="51722758"/>
    <w:rsid w:val="51765462"/>
    <w:rsid w:val="517F39A6"/>
    <w:rsid w:val="51824B2F"/>
    <w:rsid w:val="51B47DB9"/>
    <w:rsid w:val="51B76864"/>
    <w:rsid w:val="51CE48D0"/>
    <w:rsid w:val="51D3240E"/>
    <w:rsid w:val="51F40B09"/>
    <w:rsid w:val="51FD33E0"/>
    <w:rsid w:val="520D0FB1"/>
    <w:rsid w:val="523B78D6"/>
    <w:rsid w:val="523F1387"/>
    <w:rsid w:val="52636E23"/>
    <w:rsid w:val="5273768F"/>
    <w:rsid w:val="529B60BF"/>
    <w:rsid w:val="52B37355"/>
    <w:rsid w:val="52CB6777"/>
    <w:rsid w:val="52D41ACF"/>
    <w:rsid w:val="52DC2732"/>
    <w:rsid w:val="52E4126E"/>
    <w:rsid w:val="52EA4E4F"/>
    <w:rsid w:val="53185E60"/>
    <w:rsid w:val="53284B95"/>
    <w:rsid w:val="533D58C6"/>
    <w:rsid w:val="535D50B9"/>
    <w:rsid w:val="53862CB1"/>
    <w:rsid w:val="53AB1FFE"/>
    <w:rsid w:val="53E75832"/>
    <w:rsid w:val="53ED75FF"/>
    <w:rsid w:val="540F14FA"/>
    <w:rsid w:val="541C0FC9"/>
    <w:rsid w:val="542B3971"/>
    <w:rsid w:val="54322F51"/>
    <w:rsid w:val="54504AEA"/>
    <w:rsid w:val="54640C31"/>
    <w:rsid w:val="54920562"/>
    <w:rsid w:val="549A0AF6"/>
    <w:rsid w:val="54A4164B"/>
    <w:rsid w:val="54B25E40"/>
    <w:rsid w:val="54B84577"/>
    <w:rsid w:val="54C47217"/>
    <w:rsid w:val="54D62656"/>
    <w:rsid w:val="54F232A5"/>
    <w:rsid w:val="54F46459"/>
    <w:rsid w:val="5539030F"/>
    <w:rsid w:val="554A1847"/>
    <w:rsid w:val="555869E7"/>
    <w:rsid w:val="55684751"/>
    <w:rsid w:val="55895936"/>
    <w:rsid w:val="55967510"/>
    <w:rsid w:val="55AA2FBB"/>
    <w:rsid w:val="55AA58ED"/>
    <w:rsid w:val="55B84620"/>
    <w:rsid w:val="55BF426F"/>
    <w:rsid w:val="55DA0770"/>
    <w:rsid w:val="55E24503"/>
    <w:rsid w:val="55F45100"/>
    <w:rsid w:val="562D6220"/>
    <w:rsid w:val="56371473"/>
    <w:rsid w:val="56437720"/>
    <w:rsid w:val="565C2507"/>
    <w:rsid w:val="566C201F"/>
    <w:rsid w:val="567D53B4"/>
    <w:rsid w:val="568D26C1"/>
    <w:rsid w:val="568F4EC0"/>
    <w:rsid w:val="569357FD"/>
    <w:rsid w:val="56A31EE4"/>
    <w:rsid w:val="56AF6ADB"/>
    <w:rsid w:val="56B430D9"/>
    <w:rsid w:val="56B619F0"/>
    <w:rsid w:val="56B61ABA"/>
    <w:rsid w:val="56D82C55"/>
    <w:rsid w:val="57250B4B"/>
    <w:rsid w:val="57430FD1"/>
    <w:rsid w:val="57435475"/>
    <w:rsid w:val="57581692"/>
    <w:rsid w:val="57931F59"/>
    <w:rsid w:val="57945CD1"/>
    <w:rsid w:val="579D2DD8"/>
    <w:rsid w:val="57A51C8C"/>
    <w:rsid w:val="57AE0B41"/>
    <w:rsid w:val="581B7075"/>
    <w:rsid w:val="581F37ED"/>
    <w:rsid w:val="58201627"/>
    <w:rsid w:val="583152CE"/>
    <w:rsid w:val="583835C3"/>
    <w:rsid w:val="583A0626"/>
    <w:rsid w:val="58450578"/>
    <w:rsid w:val="588A597D"/>
    <w:rsid w:val="58A53F73"/>
    <w:rsid w:val="58B2131D"/>
    <w:rsid w:val="58C3686E"/>
    <w:rsid w:val="58DA3BB7"/>
    <w:rsid w:val="58F20F01"/>
    <w:rsid w:val="592D1F39"/>
    <w:rsid w:val="59561490"/>
    <w:rsid w:val="596A4F3B"/>
    <w:rsid w:val="597E2795"/>
    <w:rsid w:val="598D0C2A"/>
    <w:rsid w:val="5996188C"/>
    <w:rsid w:val="599F3FA5"/>
    <w:rsid w:val="59BE7035"/>
    <w:rsid w:val="59F34F31"/>
    <w:rsid w:val="5A150D5F"/>
    <w:rsid w:val="5A19426B"/>
    <w:rsid w:val="5A276988"/>
    <w:rsid w:val="5A490EEA"/>
    <w:rsid w:val="5A6000EC"/>
    <w:rsid w:val="5A67147B"/>
    <w:rsid w:val="5A973E82"/>
    <w:rsid w:val="5A9A69F8"/>
    <w:rsid w:val="5AC4067B"/>
    <w:rsid w:val="5AD26D70"/>
    <w:rsid w:val="5ADD34EB"/>
    <w:rsid w:val="5AFD4E65"/>
    <w:rsid w:val="5B24736C"/>
    <w:rsid w:val="5B4917B7"/>
    <w:rsid w:val="5B525C87"/>
    <w:rsid w:val="5B7E6A7C"/>
    <w:rsid w:val="5B8C73EB"/>
    <w:rsid w:val="5B9B762E"/>
    <w:rsid w:val="5BAD1F08"/>
    <w:rsid w:val="5BB406F0"/>
    <w:rsid w:val="5BB46ACE"/>
    <w:rsid w:val="5BC326E1"/>
    <w:rsid w:val="5BE014E5"/>
    <w:rsid w:val="5BFB6FE6"/>
    <w:rsid w:val="5C0C5203"/>
    <w:rsid w:val="5C0C771D"/>
    <w:rsid w:val="5C2C0286"/>
    <w:rsid w:val="5C3658C5"/>
    <w:rsid w:val="5C3D1FBD"/>
    <w:rsid w:val="5C5C2E2E"/>
    <w:rsid w:val="5C9A5B38"/>
    <w:rsid w:val="5CA92041"/>
    <w:rsid w:val="5CAB1AF3"/>
    <w:rsid w:val="5CC21633"/>
    <w:rsid w:val="5CD728E8"/>
    <w:rsid w:val="5CDD5A24"/>
    <w:rsid w:val="5CDE2BD0"/>
    <w:rsid w:val="5CDF79EE"/>
    <w:rsid w:val="5CE70651"/>
    <w:rsid w:val="5CFA4828"/>
    <w:rsid w:val="5CFB66D0"/>
    <w:rsid w:val="5D050E53"/>
    <w:rsid w:val="5D1268DC"/>
    <w:rsid w:val="5D2B49E2"/>
    <w:rsid w:val="5D302934"/>
    <w:rsid w:val="5D312A19"/>
    <w:rsid w:val="5D423AD9"/>
    <w:rsid w:val="5D665A1A"/>
    <w:rsid w:val="5D99194B"/>
    <w:rsid w:val="5DA3354C"/>
    <w:rsid w:val="5DB42C29"/>
    <w:rsid w:val="5DD42FAF"/>
    <w:rsid w:val="5DDB09D2"/>
    <w:rsid w:val="5DF179D9"/>
    <w:rsid w:val="5E102D9C"/>
    <w:rsid w:val="5E1436C8"/>
    <w:rsid w:val="5E2E19DF"/>
    <w:rsid w:val="5E315255"/>
    <w:rsid w:val="5E3A6DD4"/>
    <w:rsid w:val="5E411BC8"/>
    <w:rsid w:val="5E4918C7"/>
    <w:rsid w:val="5E547F68"/>
    <w:rsid w:val="5E60690D"/>
    <w:rsid w:val="5E644C39"/>
    <w:rsid w:val="5E802B0B"/>
    <w:rsid w:val="5E9071F2"/>
    <w:rsid w:val="5E9434A3"/>
    <w:rsid w:val="5E9456DB"/>
    <w:rsid w:val="5E9B0A73"/>
    <w:rsid w:val="5E9D62AF"/>
    <w:rsid w:val="5EA92062"/>
    <w:rsid w:val="5EBD645C"/>
    <w:rsid w:val="5EBF1604"/>
    <w:rsid w:val="5EC009AB"/>
    <w:rsid w:val="5ED370DF"/>
    <w:rsid w:val="5ED66BCF"/>
    <w:rsid w:val="5ED813D0"/>
    <w:rsid w:val="5EE017FC"/>
    <w:rsid w:val="5EF712F6"/>
    <w:rsid w:val="5EFC7E4F"/>
    <w:rsid w:val="5F013C4C"/>
    <w:rsid w:val="5F2E6A0B"/>
    <w:rsid w:val="5F443B39"/>
    <w:rsid w:val="5F5D3118"/>
    <w:rsid w:val="5F61355E"/>
    <w:rsid w:val="5F685EC4"/>
    <w:rsid w:val="5F750D80"/>
    <w:rsid w:val="5F9E593F"/>
    <w:rsid w:val="5FA12D39"/>
    <w:rsid w:val="5FB62BC7"/>
    <w:rsid w:val="5FCD2B57"/>
    <w:rsid w:val="5FD41360"/>
    <w:rsid w:val="5FEF7F48"/>
    <w:rsid w:val="5FF67C26"/>
    <w:rsid w:val="60003F04"/>
    <w:rsid w:val="602816AC"/>
    <w:rsid w:val="603D6F06"/>
    <w:rsid w:val="60597AB8"/>
    <w:rsid w:val="605A53D8"/>
    <w:rsid w:val="60644098"/>
    <w:rsid w:val="60673F83"/>
    <w:rsid w:val="606D5311"/>
    <w:rsid w:val="609D79A4"/>
    <w:rsid w:val="60B24332"/>
    <w:rsid w:val="60B371C8"/>
    <w:rsid w:val="60B97BF5"/>
    <w:rsid w:val="60D378F4"/>
    <w:rsid w:val="60EB40AC"/>
    <w:rsid w:val="60FD0443"/>
    <w:rsid w:val="6108247F"/>
    <w:rsid w:val="61386753"/>
    <w:rsid w:val="613879E4"/>
    <w:rsid w:val="614222FA"/>
    <w:rsid w:val="61433018"/>
    <w:rsid w:val="61722BDF"/>
    <w:rsid w:val="61843E74"/>
    <w:rsid w:val="61DE64C6"/>
    <w:rsid w:val="61E41603"/>
    <w:rsid w:val="61E57855"/>
    <w:rsid w:val="61F53EBC"/>
    <w:rsid w:val="621E2D67"/>
    <w:rsid w:val="6223212B"/>
    <w:rsid w:val="62312A9A"/>
    <w:rsid w:val="626211E1"/>
    <w:rsid w:val="628629D5"/>
    <w:rsid w:val="6287090C"/>
    <w:rsid w:val="62A80882"/>
    <w:rsid w:val="62A82DA4"/>
    <w:rsid w:val="62BA335A"/>
    <w:rsid w:val="62C05BCC"/>
    <w:rsid w:val="62C70D09"/>
    <w:rsid w:val="62E95123"/>
    <w:rsid w:val="62EE2739"/>
    <w:rsid w:val="62F40AC0"/>
    <w:rsid w:val="6320666B"/>
    <w:rsid w:val="6329106F"/>
    <w:rsid w:val="632F3196"/>
    <w:rsid w:val="63424833"/>
    <w:rsid w:val="63696264"/>
    <w:rsid w:val="636B3D8A"/>
    <w:rsid w:val="636E73D6"/>
    <w:rsid w:val="63BF5E84"/>
    <w:rsid w:val="63E358D7"/>
    <w:rsid w:val="63ED6339"/>
    <w:rsid w:val="64573AD3"/>
    <w:rsid w:val="646619A6"/>
    <w:rsid w:val="64805613"/>
    <w:rsid w:val="64953983"/>
    <w:rsid w:val="65047B23"/>
    <w:rsid w:val="650F4BE9"/>
    <w:rsid w:val="6515190C"/>
    <w:rsid w:val="6557231B"/>
    <w:rsid w:val="656029B4"/>
    <w:rsid w:val="658E1FB1"/>
    <w:rsid w:val="65921AA2"/>
    <w:rsid w:val="65A17F37"/>
    <w:rsid w:val="65CA38DD"/>
    <w:rsid w:val="65CB4FB4"/>
    <w:rsid w:val="66081D64"/>
    <w:rsid w:val="660F381F"/>
    <w:rsid w:val="661E2517"/>
    <w:rsid w:val="662D17CA"/>
    <w:rsid w:val="662F1C65"/>
    <w:rsid w:val="664D59C9"/>
    <w:rsid w:val="66770C98"/>
    <w:rsid w:val="66982B98"/>
    <w:rsid w:val="66A638F1"/>
    <w:rsid w:val="66AF4608"/>
    <w:rsid w:val="66B75538"/>
    <w:rsid w:val="66C33EDD"/>
    <w:rsid w:val="66C75C08"/>
    <w:rsid w:val="66F231F0"/>
    <w:rsid w:val="66F95B50"/>
    <w:rsid w:val="670D6F06"/>
    <w:rsid w:val="67277FC8"/>
    <w:rsid w:val="6741120D"/>
    <w:rsid w:val="674C751D"/>
    <w:rsid w:val="674D7D2D"/>
    <w:rsid w:val="675E4AC0"/>
    <w:rsid w:val="676D3F7B"/>
    <w:rsid w:val="67981226"/>
    <w:rsid w:val="67A45ABC"/>
    <w:rsid w:val="67B81568"/>
    <w:rsid w:val="67CD5013"/>
    <w:rsid w:val="67D046E3"/>
    <w:rsid w:val="67ED7463"/>
    <w:rsid w:val="67F971AD"/>
    <w:rsid w:val="68054C04"/>
    <w:rsid w:val="680B1697"/>
    <w:rsid w:val="681239F9"/>
    <w:rsid w:val="681F46DC"/>
    <w:rsid w:val="68380F63"/>
    <w:rsid w:val="683926A8"/>
    <w:rsid w:val="684F3C7A"/>
    <w:rsid w:val="686A0B78"/>
    <w:rsid w:val="68794A17"/>
    <w:rsid w:val="689B5C8E"/>
    <w:rsid w:val="68C86307"/>
    <w:rsid w:val="68CF6B69"/>
    <w:rsid w:val="68D72731"/>
    <w:rsid w:val="68E00D76"/>
    <w:rsid w:val="68FB795E"/>
    <w:rsid w:val="69262749"/>
    <w:rsid w:val="693B296E"/>
    <w:rsid w:val="69514AB4"/>
    <w:rsid w:val="696E1952"/>
    <w:rsid w:val="698931BC"/>
    <w:rsid w:val="6989519B"/>
    <w:rsid w:val="69C02799"/>
    <w:rsid w:val="69CE0BCF"/>
    <w:rsid w:val="69E44896"/>
    <w:rsid w:val="69EB79D2"/>
    <w:rsid w:val="69EE1F30"/>
    <w:rsid w:val="69F73BD6"/>
    <w:rsid w:val="69FA19C4"/>
    <w:rsid w:val="6A132A85"/>
    <w:rsid w:val="6A152520"/>
    <w:rsid w:val="6A3B6E6D"/>
    <w:rsid w:val="6A3C6E1A"/>
    <w:rsid w:val="6A5E195B"/>
    <w:rsid w:val="6A7A48B2"/>
    <w:rsid w:val="6A7E624B"/>
    <w:rsid w:val="6A801742"/>
    <w:rsid w:val="6AA05034"/>
    <w:rsid w:val="6AAB0F10"/>
    <w:rsid w:val="6AB76280"/>
    <w:rsid w:val="6AD00976"/>
    <w:rsid w:val="6AE5551B"/>
    <w:rsid w:val="6B0A3CA6"/>
    <w:rsid w:val="6B1E5B86"/>
    <w:rsid w:val="6B3929BF"/>
    <w:rsid w:val="6B4750DC"/>
    <w:rsid w:val="6B4C26F3"/>
    <w:rsid w:val="6B4F5D3F"/>
    <w:rsid w:val="6B594E10"/>
    <w:rsid w:val="6B932FE7"/>
    <w:rsid w:val="6BAF146F"/>
    <w:rsid w:val="6BC95AF1"/>
    <w:rsid w:val="6BE13540"/>
    <w:rsid w:val="6BE83187"/>
    <w:rsid w:val="6BF608B1"/>
    <w:rsid w:val="6BFB4454"/>
    <w:rsid w:val="6C272818"/>
    <w:rsid w:val="6C2E1DF8"/>
    <w:rsid w:val="6C472EBA"/>
    <w:rsid w:val="6CAB772D"/>
    <w:rsid w:val="6CAC4088"/>
    <w:rsid w:val="6CB71DEE"/>
    <w:rsid w:val="6CD4568C"/>
    <w:rsid w:val="6CDC3602"/>
    <w:rsid w:val="6D094343"/>
    <w:rsid w:val="6D1156A3"/>
    <w:rsid w:val="6D21370B"/>
    <w:rsid w:val="6D282CEC"/>
    <w:rsid w:val="6D4A2C62"/>
    <w:rsid w:val="6D6E275C"/>
    <w:rsid w:val="6D6F4477"/>
    <w:rsid w:val="6D7354B8"/>
    <w:rsid w:val="6D7F6FE9"/>
    <w:rsid w:val="6D9C4360"/>
    <w:rsid w:val="6DA71E62"/>
    <w:rsid w:val="6DBE59DF"/>
    <w:rsid w:val="6DDE1B2F"/>
    <w:rsid w:val="6E153270"/>
    <w:rsid w:val="6E1533AA"/>
    <w:rsid w:val="6E9323E7"/>
    <w:rsid w:val="6E944E12"/>
    <w:rsid w:val="6EB72E4B"/>
    <w:rsid w:val="6EB851D9"/>
    <w:rsid w:val="6EC46A44"/>
    <w:rsid w:val="6ED533D6"/>
    <w:rsid w:val="6EDA5421"/>
    <w:rsid w:val="6EE36ECA"/>
    <w:rsid w:val="6EEB1823"/>
    <w:rsid w:val="6EFE4B15"/>
    <w:rsid w:val="6F063E1D"/>
    <w:rsid w:val="6F08269A"/>
    <w:rsid w:val="6F126F63"/>
    <w:rsid w:val="6F3F24BC"/>
    <w:rsid w:val="6F474171"/>
    <w:rsid w:val="6F5F4643"/>
    <w:rsid w:val="6F6B5B28"/>
    <w:rsid w:val="6F885CC3"/>
    <w:rsid w:val="6F963F3C"/>
    <w:rsid w:val="6FA7614A"/>
    <w:rsid w:val="6FD40405"/>
    <w:rsid w:val="6FE4739E"/>
    <w:rsid w:val="6FE82F49"/>
    <w:rsid w:val="6FE86762"/>
    <w:rsid w:val="6FF638C7"/>
    <w:rsid w:val="70194B6E"/>
    <w:rsid w:val="704B4B88"/>
    <w:rsid w:val="705931BC"/>
    <w:rsid w:val="70626515"/>
    <w:rsid w:val="709E3ABA"/>
    <w:rsid w:val="70C525FF"/>
    <w:rsid w:val="70CD6084"/>
    <w:rsid w:val="70D54F38"/>
    <w:rsid w:val="70DC5B65"/>
    <w:rsid w:val="70E150EF"/>
    <w:rsid w:val="70FE7A6E"/>
    <w:rsid w:val="71003C3B"/>
    <w:rsid w:val="71257C6E"/>
    <w:rsid w:val="7130216F"/>
    <w:rsid w:val="713B3F22"/>
    <w:rsid w:val="716A38D3"/>
    <w:rsid w:val="71934DC9"/>
    <w:rsid w:val="719426FE"/>
    <w:rsid w:val="71AB5C99"/>
    <w:rsid w:val="71B6215F"/>
    <w:rsid w:val="71BC7EA6"/>
    <w:rsid w:val="71BF04AE"/>
    <w:rsid w:val="71E3533C"/>
    <w:rsid w:val="720C6738"/>
    <w:rsid w:val="72107463"/>
    <w:rsid w:val="72164542"/>
    <w:rsid w:val="724E6D50"/>
    <w:rsid w:val="724F02B9"/>
    <w:rsid w:val="72637604"/>
    <w:rsid w:val="72677E12"/>
    <w:rsid w:val="72872262"/>
    <w:rsid w:val="728B1D53"/>
    <w:rsid w:val="72955A66"/>
    <w:rsid w:val="72BA2638"/>
    <w:rsid w:val="72BA6194"/>
    <w:rsid w:val="72BB3CBA"/>
    <w:rsid w:val="72CC4119"/>
    <w:rsid w:val="72CC5EC7"/>
    <w:rsid w:val="72D354A8"/>
    <w:rsid w:val="72D66D46"/>
    <w:rsid w:val="72E56610"/>
    <w:rsid w:val="7306762B"/>
    <w:rsid w:val="73090EC9"/>
    <w:rsid w:val="731E4248"/>
    <w:rsid w:val="734343DB"/>
    <w:rsid w:val="73505624"/>
    <w:rsid w:val="73577E87"/>
    <w:rsid w:val="73685544"/>
    <w:rsid w:val="736F3DCD"/>
    <w:rsid w:val="737C35A2"/>
    <w:rsid w:val="7380337F"/>
    <w:rsid w:val="73880040"/>
    <w:rsid w:val="73C464BB"/>
    <w:rsid w:val="73DB0AB8"/>
    <w:rsid w:val="73F86231"/>
    <w:rsid w:val="740C0C71"/>
    <w:rsid w:val="743C0E2B"/>
    <w:rsid w:val="743E1047"/>
    <w:rsid w:val="7443665D"/>
    <w:rsid w:val="744877CF"/>
    <w:rsid w:val="744A79EB"/>
    <w:rsid w:val="746B6F4E"/>
    <w:rsid w:val="7496138D"/>
    <w:rsid w:val="74977E43"/>
    <w:rsid w:val="74AA6D20"/>
    <w:rsid w:val="74BF3F35"/>
    <w:rsid w:val="74C4658C"/>
    <w:rsid w:val="74C94C05"/>
    <w:rsid w:val="750D2EF3"/>
    <w:rsid w:val="75157FF9"/>
    <w:rsid w:val="75330480"/>
    <w:rsid w:val="753C37D8"/>
    <w:rsid w:val="753D4E5A"/>
    <w:rsid w:val="75662F0C"/>
    <w:rsid w:val="7567112B"/>
    <w:rsid w:val="75680129"/>
    <w:rsid w:val="75947170"/>
    <w:rsid w:val="759F78C3"/>
    <w:rsid w:val="75A063FF"/>
    <w:rsid w:val="75B84A72"/>
    <w:rsid w:val="760561C8"/>
    <w:rsid w:val="762772B2"/>
    <w:rsid w:val="762A124B"/>
    <w:rsid w:val="7649263F"/>
    <w:rsid w:val="76515061"/>
    <w:rsid w:val="76607052"/>
    <w:rsid w:val="766703E1"/>
    <w:rsid w:val="766809F5"/>
    <w:rsid w:val="766D176F"/>
    <w:rsid w:val="767A120D"/>
    <w:rsid w:val="76856AB9"/>
    <w:rsid w:val="7691545E"/>
    <w:rsid w:val="76A96C4B"/>
    <w:rsid w:val="76B31878"/>
    <w:rsid w:val="76CE3202"/>
    <w:rsid w:val="76D45884"/>
    <w:rsid w:val="76DC35F5"/>
    <w:rsid w:val="76EE28B0"/>
    <w:rsid w:val="76EF6628"/>
    <w:rsid w:val="76F75242"/>
    <w:rsid w:val="76F8372F"/>
    <w:rsid w:val="7707489F"/>
    <w:rsid w:val="7726029C"/>
    <w:rsid w:val="77262492"/>
    <w:rsid w:val="772B7660"/>
    <w:rsid w:val="773A569A"/>
    <w:rsid w:val="773C186D"/>
    <w:rsid w:val="7744462F"/>
    <w:rsid w:val="77493F8A"/>
    <w:rsid w:val="774F451B"/>
    <w:rsid w:val="77604C10"/>
    <w:rsid w:val="7762504C"/>
    <w:rsid w:val="776770CC"/>
    <w:rsid w:val="77BC29AE"/>
    <w:rsid w:val="77DE46D3"/>
    <w:rsid w:val="77F305DD"/>
    <w:rsid w:val="77FA5285"/>
    <w:rsid w:val="77FE6B23"/>
    <w:rsid w:val="78066EC2"/>
    <w:rsid w:val="78120820"/>
    <w:rsid w:val="781E0018"/>
    <w:rsid w:val="78670B6C"/>
    <w:rsid w:val="786D1EFA"/>
    <w:rsid w:val="7879089F"/>
    <w:rsid w:val="78811502"/>
    <w:rsid w:val="78AA3755"/>
    <w:rsid w:val="78AC657F"/>
    <w:rsid w:val="78AE505E"/>
    <w:rsid w:val="78B561E6"/>
    <w:rsid w:val="78B96EEE"/>
    <w:rsid w:val="78BD22C6"/>
    <w:rsid w:val="78BE4504"/>
    <w:rsid w:val="78BF14B0"/>
    <w:rsid w:val="78CD0227"/>
    <w:rsid w:val="78D21D5D"/>
    <w:rsid w:val="78F10436"/>
    <w:rsid w:val="78F45A6B"/>
    <w:rsid w:val="78F87A16"/>
    <w:rsid w:val="79052133"/>
    <w:rsid w:val="793D7B1F"/>
    <w:rsid w:val="795F5CE7"/>
    <w:rsid w:val="7962698E"/>
    <w:rsid w:val="797177C8"/>
    <w:rsid w:val="797D43BF"/>
    <w:rsid w:val="798D2603"/>
    <w:rsid w:val="79B27EB2"/>
    <w:rsid w:val="79CE4C1B"/>
    <w:rsid w:val="79DA536E"/>
    <w:rsid w:val="79FE72AE"/>
    <w:rsid w:val="7A001B51"/>
    <w:rsid w:val="7A187C44"/>
    <w:rsid w:val="7A1F4FCD"/>
    <w:rsid w:val="7A2B3E1B"/>
    <w:rsid w:val="7A2E2D2A"/>
    <w:rsid w:val="7A4211AE"/>
    <w:rsid w:val="7A440A39"/>
    <w:rsid w:val="7A804167"/>
    <w:rsid w:val="7A8772A3"/>
    <w:rsid w:val="7AA00365"/>
    <w:rsid w:val="7AA240DD"/>
    <w:rsid w:val="7AAB2866"/>
    <w:rsid w:val="7AAD2A82"/>
    <w:rsid w:val="7AC21415"/>
    <w:rsid w:val="7AC758F2"/>
    <w:rsid w:val="7ACE4ED2"/>
    <w:rsid w:val="7AF366E7"/>
    <w:rsid w:val="7AF51938"/>
    <w:rsid w:val="7AFE508C"/>
    <w:rsid w:val="7B0E1773"/>
    <w:rsid w:val="7B117B7B"/>
    <w:rsid w:val="7B315ED6"/>
    <w:rsid w:val="7B8B2DC3"/>
    <w:rsid w:val="7B964DEA"/>
    <w:rsid w:val="7BB340C8"/>
    <w:rsid w:val="7BBC11CF"/>
    <w:rsid w:val="7BBC1781"/>
    <w:rsid w:val="7BD227A0"/>
    <w:rsid w:val="7BFC781D"/>
    <w:rsid w:val="7C466CEA"/>
    <w:rsid w:val="7C4B3F7F"/>
    <w:rsid w:val="7C66738C"/>
    <w:rsid w:val="7C7157B6"/>
    <w:rsid w:val="7C806919"/>
    <w:rsid w:val="7C877F59"/>
    <w:rsid w:val="7CAB2FF1"/>
    <w:rsid w:val="7CFD384D"/>
    <w:rsid w:val="7D0270B5"/>
    <w:rsid w:val="7D1E420E"/>
    <w:rsid w:val="7D3038A0"/>
    <w:rsid w:val="7D7004C3"/>
    <w:rsid w:val="7D7F5CA9"/>
    <w:rsid w:val="7D9D293A"/>
    <w:rsid w:val="7DAC0DCF"/>
    <w:rsid w:val="7DAF3C2E"/>
    <w:rsid w:val="7DBC1ECA"/>
    <w:rsid w:val="7DC53899"/>
    <w:rsid w:val="7DD81BC4"/>
    <w:rsid w:val="7DEA3972"/>
    <w:rsid w:val="7DF2712A"/>
    <w:rsid w:val="7DFA7D8C"/>
    <w:rsid w:val="7DFE062E"/>
    <w:rsid w:val="7E02421D"/>
    <w:rsid w:val="7E084D18"/>
    <w:rsid w:val="7E1427AA"/>
    <w:rsid w:val="7E2D1534"/>
    <w:rsid w:val="7E5971A9"/>
    <w:rsid w:val="7E6033F5"/>
    <w:rsid w:val="7E722019"/>
    <w:rsid w:val="7E755665"/>
    <w:rsid w:val="7E8104AE"/>
    <w:rsid w:val="7E835FD4"/>
    <w:rsid w:val="7EA852E1"/>
    <w:rsid w:val="7EA96C28"/>
    <w:rsid w:val="7EB50157"/>
    <w:rsid w:val="7EC30F6E"/>
    <w:rsid w:val="7ECD36F3"/>
    <w:rsid w:val="7ED4682F"/>
    <w:rsid w:val="7F1F5FEF"/>
    <w:rsid w:val="7F333926"/>
    <w:rsid w:val="7F5D4A77"/>
    <w:rsid w:val="7F62079A"/>
    <w:rsid w:val="7F630D7E"/>
    <w:rsid w:val="7F6D40B1"/>
    <w:rsid w:val="7F7D3A10"/>
    <w:rsid w:val="7F8E7536"/>
    <w:rsid w:val="7FB977D3"/>
    <w:rsid w:val="7FDB1E27"/>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4"/>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4"/>
    <w:next w:val="1"/>
    <w:qFormat/>
    <w:uiPriority w:val="0"/>
    <w:pPr>
      <w:keepNext/>
      <w:keepLines/>
      <w:widowControl w:val="0"/>
      <w:spacing w:line="372" w:lineRule="auto"/>
      <w:jc w:val="both"/>
      <w:outlineLvl w:val="3"/>
    </w:pPr>
    <w:rPr>
      <w:rFonts w:ascii="Arial" w:hAnsi="Arial" w:eastAsia="黑体" w:cs="Times New Roman"/>
      <w:b/>
      <w:bCs/>
      <w:kern w:val="2"/>
      <w:sz w:val="28"/>
      <w:szCs w:val="28"/>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line="590" w:lineRule="exact"/>
      <w:ind w:firstLine="880" w:firstLineChars="200"/>
    </w:pPr>
    <w:rPr>
      <w:rFonts w:ascii="Calibri" w:hAnsi="Calibri" w:eastAsia="方正仿宋_GBK" w:cs="Times New Roman"/>
      <w:sz w:val="32"/>
      <w:szCs w:val="32"/>
    </w:rPr>
  </w:style>
  <w:style w:type="paragraph" w:customStyle="1" w:styleId="4">
    <w:name w:val="公文正文"/>
    <w:link w:val="28"/>
    <w:qFormat/>
    <w:uiPriority w:val="0"/>
    <w:pPr>
      <w:spacing w:line="560" w:lineRule="exact"/>
      <w:ind w:firstLine="200" w:firstLineChars="200"/>
      <w:jc w:val="both"/>
    </w:pPr>
    <w:rPr>
      <w:rFonts w:ascii="仿宋_GB2312" w:hAnsi="仿宋_GB2312" w:eastAsia="仿宋_GB2312" w:cstheme="minorBidi"/>
      <w:kern w:val="44"/>
      <w:sz w:val="32"/>
      <w:szCs w:val="44"/>
      <w:lang w:val="en-US" w:eastAsia="zh-CN" w:bidi="ar-SA"/>
    </w:rPr>
  </w:style>
  <w:style w:type="paragraph" w:styleId="7">
    <w:name w:val="Normal Indent"/>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8">
    <w:name w:val="Body Text"/>
    <w:basedOn w:val="1"/>
    <w:qFormat/>
    <w:uiPriority w:val="0"/>
  </w:style>
  <w:style w:type="paragraph" w:styleId="9">
    <w:name w:val="Body Text Indent"/>
    <w:qFormat/>
    <w:uiPriority w:val="0"/>
    <w:pPr>
      <w:widowControl w:val="0"/>
      <w:spacing w:after="120" w:afterLines="0" w:afterAutospacing="0"/>
      <w:ind w:left="420" w:leftChars="200"/>
      <w:jc w:val="both"/>
    </w:pPr>
    <w:rPr>
      <w:rFonts w:ascii="Times New Roman" w:hAnsi="Times New Roman" w:eastAsia="仿宋" w:cstheme="minorBidi"/>
      <w:kern w:val="44"/>
      <w:sz w:val="32"/>
      <w:szCs w:val="4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next w:val="1"/>
    <w:qFormat/>
    <w:uiPriority w:val="0"/>
    <w:pPr>
      <w:widowControl w:val="0"/>
      <w:suppressAutoHyphens/>
      <w:spacing w:line="240" w:lineRule="atLeast"/>
      <w:jc w:val="left"/>
    </w:pPr>
    <w:rPr>
      <w:rFonts w:ascii="Calibri" w:hAnsi="Calibri" w:eastAsia="宋体" w:cs="Times New Roman"/>
      <w:kern w:val="2"/>
      <w:sz w:val="21"/>
      <w:szCs w:val="24"/>
      <w:lang w:val="en-US" w:eastAsia="zh-CN" w:bidi="ar-SA"/>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ind w:firstLine="200" w:firstLineChars="200"/>
      <w:jc w:val="center"/>
      <w:outlineLvl w:val="0"/>
    </w:pPr>
    <w:rPr>
      <w:rFonts w:ascii="Cambria" w:hAnsi="Cambria" w:eastAsia="方正小标宋简体" w:cs="Cambria"/>
    </w:rPr>
  </w:style>
  <w:style w:type="paragraph" w:styleId="15">
    <w:name w:val="Body Text First Indent"/>
    <w:basedOn w:val="8"/>
    <w:qFormat/>
    <w:uiPriority w:val="0"/>
    <w:pPr>
      <w:ind w:left="0" w:firstLine="420" w:firstLineChars="100"/>
    </w:pPr>
    <w:rPr>
      <w:rFonts w:eastAsia="仿宋_GB2312"/>
      <w:kern w:val="2"/>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0088CC"/>
      <w:u w:val="none"/>
    </w:rPr>
  </w:style>
  <w:style w:type="character" w:styleId="20">
    <w:name w:val="Emphasis"/>
    <w:basedOn w:val="18"/>
    <w:qFormat/>
    <w:uiPriority w:val="0"/>
  </w:style>
  <w:style w:type="character" w:styleId="21">
    <w:name w:val="Hyperlink"/>
    <w:basedOn w:val="18"/>
    <w:qFormat/>
    <w:uiPriority w:val="0"/>
    <w:rPr>
      <w:color w:val="0000FF"/>
      <w:u w:val="single"/>
    </w:rPr>
  </w:style>
  <w:style w:type="character" w:styleId="22">
    <w:name w:val="HTML Code"/>
    <w:basedOn w:val="18"/>
    <w:qFormat/>
    <w:uiPriority w:val="0"/>
    <w:rPr>
      <w:rFonts w:ascii="Consolas" w:hAnsi="Consolas" w:eastAsia="Consolas" w:cs="Consolas"/>
      <w:color w:val="DD1144"/>
      <w:sz w:val="18"/>
      <w:szCs w:val="18"/>
      <w:bdr w:val="single" w:color="E1E1E8" w:sz="6" w:space="0"/>
      <w:shd w:val="clear" w:fill="F7F7F9"/>
    </w:rPr>
  </w:style>
  <w:style w:type="paragraph" w:customStyle="1" w:styleId="23">
    <w:name w:val="Heading2"/>
    <w:next w:val="1"/>
    <w:qFormat/>
    <w:uiPriority w:val="0"/>
    <w:pPr>
      <w:keepNext/>
      <w:keepLines/>
      <w:widowControl w:val="0"/>
      <w:spacing w:before="260" w:after="260" w:line="416" w:lineRule="auto"/>
      <w:jc w:val="both"/>
      <w:textAlignment w:val="baseline"/>
    </w:pPr>
    <w:rPr>
      <w:rFonts w:ascii="Cambria" w:hAnsi="Cambria" w:cs="Cambria" w:eastAsiaTheme="minorEastAsia"/>
      <w:b/>
      <w:bCs/>
      <w:kern w:val="2"/>
      <w:sz w:val="32"/>
      <w:szCs w:val="32"/>
      <w:lang w:val="en-US" w:eastAsia="zh-CN" w:bidi="ar-SA"/>
    </w:rPr>
  </w:style>
  <w:style w:type="paragraph" w:customStyle="1" w:styleId="24">
    <w:name w:val="NormalIndent"/>
    <w:basedOn w:val="1"/>
    <w:qFormat/>
    <w:uiPriority w:val="0"/>
    <w:pPr>
      <w:spacing w:line="240" w:lineRule="auto"/>
      <w:ind w:firstLine="420" w:firstLineChars="200"/>
      <w:jc w:val="both"/>
    </w:pPr>
    <w:rPr>
      <w:kern w:val="2"/>
      <w:sz w:val="21"/>
      <w:szCs w:val="24"/>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font11"/>
    <w:basedOn w:val="18"/>
    <w:qFormat/>
    <w:uiPriority w:val="0"/>
    <w:rPr>
      <w:rFonts w:hint="eastAsia" w:ascii="宋体" w:hAnsi="宋体" w:eastAsia="宋体" w:cs="宋体"/>
      <w:color w:val="000000"/>
      <w:sz w:val="20"/>
      <w:szCs w:val="20"/>
      <w:u w:val="none"/>
    </w:rPr>
  </w:style>
  <w:style w:type="character" w:customStyle="1" w:styleId="27">
    <w:name w:val="font51"/>
    <w:basedOn w:val="18"/>
    <w:qFormat/>
    <w:uiPriority w:val="0"/>
    <w:rPr>
      <w:rFonts w:hint="eastAsia" w:ascii="宋体" w:hAnsi="宋体" w:eastAsia="宋体" w:cs="宋体"/>
      <w:b/>
      <w:color w:val="000000"/>
      <w:sz w:val="20"/>
      <w:szCs w:val="20"/>
      <w:u w:val="none"/>
    </w:rPr>
  </w:style>
  <w:style w:type="character" w:customStyle="1" w:styleId="28">
    <w:name w:val="公文正文 字符"/>
    <w:basedOn w:val="18"/>
    <w:link w:val="4"/>
    <w:qFormat/>
    <w:uiPriority w:val="0"/>
    <w:rPr>
      <w:rFonts w:ascii="仿宋_GB2312" w:hAnsi="仿宋_GB2312" w:eastAsia="仿宋_GB2312" w:cstheme="minorBidi"/>
      <w:kern w:val="44"/>
      <w:sz w:val="32"/>
      <w:szCs w:val="44"/>
      <w:lang w:val="en-US" w:eastAsia="zh-CN" w:bidi="ar-SA"/>
    </w:rPr>
  </w:style>
  <w:style w:type="character" w:customStyle="1" w:styleId="29">
    <w:name w:val="NormalCharacter"/>
    <w:link w:val="1"/>
    <w:semiHidden/>
    <w:qFormat/>
    <w:uiPriority w:val="0"/>
    <w:rPr>
      <w:rFonts w:ascii="Times New Roman" w:hAnsi="Times New Roman" w:eastAsia="仿宋_GB2312" w:cs="Times New Roman"/>
      <w:kern w:val="2"/>
      <w:sz w:val="32"/>
      <w:szCs w:val="24"/>
      <w:lang w:val="en-US" w:eastAsia="zh-CN" w:bidi="ar-SA"/>
    </w:rPr>
  </w:style>
  <w:style w:type="character" w:customStyle="1" w:styleId="30">
    <w:name w:val="not(tid)"/>
    <w:basedOn w:val="18"/>
    <w:qFormat/>
    <w:uiPriority w:val="0"/>
  </w:style>
  <w:style w:type="character" w:customStyle="1" w:styleId="31">
    <w:name w:val="not(tid)1"/>
    <w:basedOn w:val="18"/>
    <w:qFormat/>
    <w:uiPriority w:val="0"/>
  </w:style>
  <w:style w:type="character" w:customStyle="1" w:styleId="32">
    <w:name w:val="font61"/>
    <w:qFormat/>
    <w:uiPriority w:val="0"/>
    <w:rPr>
      <w:rFonts w:hint="default" w:ascii="Times New Roman" w:hAnsi="Times New Roman" w:cs="Times New Roman"/>
      <w:color w:val="000000"/>
      <w:sz w:val="36"/>
      <w:szCs w:val="36"/>
      <w:u w:val="none"/>
    </w:rPr>
  </w:style>
  <w:style w:type="character" w:customStyle="1" w:styleId="33">
    <w:name w:val="font31"/>
    <w:qFormat/>
    <w:uiPriority w:val="0"/>
    <w:rPr>
      <w:rFonts w:hint="eastAsia" w:ascii="宋体" w:hAnsi="宋体" w:eastAsia="宋体" w:cs="宋体"/>
      <w:color w:val="000000"/>
      <w:sz w:val="24"/>
      <w:szCs w:val="24"/>
      <w:u w:val="none"/>
    </w:rPr>
  </w:style>
  <w:style w:type="character" w:customStyle="1" w:styleId="34">
    <w:name w:val="font01"/>
    <w:qFormat/>
    <w:uiPriority w:val="0"/>
    <w:rPr>
      <w:rFonts w:hint="eastAsia" w:ascii="宋体" w:hAnsi="宋体" w:eastAsia="宋体" w:cs="宋体"/>
      <w:b/>
      <w:color w:val="000000"/>
      <w:sz w:val="26"/>
      <w:szCs w:val="26"/>
      <w:u w:val="none"/>
    </w:rPr>
  </w:style>
  <w:style w:type="character" w:customStyle="1" w:styleId="35">
    <w:name w:val="font41"/>
    <w:qFormat/>
    <w:uiPriority w:val="0"/>
    <w:rPr>
      <w:rFonts w:hint="eastAsia" w:ascii="宋体" w:hAnsi="宋体" w:eastAsia="宋体" w:cs="宋体"/>
      <w:color w:val="000000"/>
      <w:sz w:val="26"/>
      <w:szCs w:val="26"/>
      <w:u w:val="none"/>
    </w:rPr>
  </w:style>
  <w:style w:type="paragraph" w:customStyle="1" w:styleId="36">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37">
    <w:name w:val="样式1"/>
    <w:qFormat/>
    <w:uiPriority w:val="0"/>
    <w:pPr>
      <w:widowControl w:val="0"/>
      <w:spacing w:line="600" w:lineRule="exact"/>
      <w:ind w:firstLine="412" w:firstLineChars="200"/>
      <w:jc w:val="both"/>
    </w:pPr>
    <w:rPr>
      <w:rFonts w:eastAsia="仿宋_GB2312" w:cs="仿宋_GB2312" w:asciiTheme="minorAscii" w:hAnsiTheme="minorAscii"/>
      <w:kern w:val="2"/>
      <w:sz w:val="32"/>
      <w:szCs w:val="32"/>
      <w:lang w:val="en-US" w:eastAsia="zh-CN" w:bidi="ar-SA"/>
    </w:rPr>
  </w:style>
  <w:style w:type="table" w:customStyle="1" w:styleId="38">
    <w:name w:val="网格型13"/>
    <w:qFormat/>
    <w:uiPriority w:val="3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FangSong_GB2312" w:hAnsi="FangSong_GB2312" w:eastAsia="FangSong_GB2312" w:cs="FangSong_GB2312"/>
      <w:sz w:val="32"/>
      <w:szCs w:val="32"/>
      <w:lang w:val="en-US" w:eastAsia="en-US" w:bidi="ar-SA"/>
    </w:rPr>
  </w:style>
  <w:style w:type="paragraph" w:customStyle="1" w:styleId="41">
    <w:name w:val="Heading 11"/>
    <w:qFormat/>
    <w:uiPriority w:val="99"/>
    <w:pPr>
      <w:widowControl w:val="0"/>
      <w:ind w:left="215"/>
      <w:outlineLvl w:val="1"/>
    </w:pPr>
    <w:rPr>
      <w:rFonts w:ascii="微软雅黑" w:hAnsi="微软雅黑" w:eastAsia="微软雅黑" w:cs="Times New Roman"/>
      <w:b/>
      <w:bCs/>
      <w:kern w:val="0"/>
      <w:sz w:val="36"/>
      <w:szCs w:val="3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5135</Words>
  <Characters>5399</Characters>
  <Lines>0</Lines>
  <Paragraphs>0</Paragraphs>
  <TotalTime>13</TotalTime>
  <ScaleCrop>false</ScaleCrop>
  <LinksUpToDate>false</LinksUpToDate>
  <CharactersWithSpaces>5785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2020-06-03T07:20:00Z</dcterms:created>
  <dc:creator>慕秋</dc:creator>
  <cp:lastModifiedBy>芜湖经信</cp:lastModifiedBy>
  <cp:lastPrinted>2026-02-24T09:05:00Z</cp:lastPrinted>
  <dcterms:modified xsi:type="dcterms:W3CDTF">2026-04-22T03:28:42Z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12EC657D5EA54AF09C496F154F829534_13</vt:lpwstr>
  </property>
  <property fmtid="{D5CDD505-2E9C-101B-9397-08002B2CF9AE}" pid="4" name="KSOTemplateDocerSaveRecord">
    <vt:lpwstr>eyJoZGlkIjoiMzVmM2UyYWYyNDYwYzg0NDU4ZTZhMDBlMTZhZWRhMWEiLCJ1c2VySWQiOiIxNDQ3MzkwMzI1In0=</vt:lpwstr>
  </property>
</Properties>
</file>