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line="580" w:lineRule="exact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附5</w:t>
      </w:r>
    </w:p>
    <w:bookmarkEnd w:id="0"/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center"/>
        <w:rPr>
          <w:rFonts w:hint="default" w:ascii="Times New Roman" w:hAnsi="Times New Roman" w:eastAsia="方正小标宋简体" w:cs="Times New Roman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center"/>
        <w:rPr>
          <w:rFonts w:hint="default" w:ascii="Times New Roman" w:hAnsi="Times New Roman" w:eastAsia="方正小标宋简体" w:cs="Times New Roman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center"/>
        <w:rPr>
          <w:rFonts w:hint="default" w:ascii="Times New Roman" w:hAnsi="Times New Roman" w:eastAsia="方正小标宋简体" w:cs="Times New Roman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center"/>
        <w:rPr>
          <w:rFonts w:hint="default" w:ascii="Times New Roman" w:hAnsi="Times New Roman" w:eastAsia="方正小标宋简体" w:cs="Times New Roman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center"/>
        <w:rPr>
          <w:rFonts w:hint="default" w:ascii="Times New Roman" w:hAnsi="Times New Roman" w:eastAsia="方正小标宋简体" w:cs="Times New Roman"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center"/>
        <w:rPr>
          <w:rFonts w:hint="default" w:ascii="Times New Roman" w:hAnsi="Times New Roman" w:eastAsia="方正小标宋简体" w:cs="Times New Roman"/>
          <w:i w:val="0"/>
          <w:iCs w:val="0"/>
          <w:color w:val="000000"/>
          <w:kern w:val="0"/>
          <w:sz w:val="52"/>
          <w:szCs w:val="52"/>
          <w:u w:val="none"/>
          <w:lang w:val="en-US" w:eastAsia="zh-CN" w:bidi="ar"/>
        </w:rPr>
      </w:pPr>
      <w:r>
        <w:rPr>
          <w:rFonts w:hint="default" w:ascii="Times New Roman" w:hAnsi="Times New Roman" w:eastAsia="方正小标宋简体" w:cs="Times New Roman"/>
          <w:i w:val="0"/>
          <w:iCs w:val="0"/>
          <w:color w:val="000000"/>
          <w:kern w:val="0"/>
          <w:sz w:val="52"/>
          <w:szCs w:val="52"/>
          <w:u w:val="none"/>
          <w:lang w:val="en-US" w:eastAsia="zh-CN" w:bidi="ar"/>
        </w:rPr>
        <w:t>支持建设高水平创新平台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center"/>
        <w:rPr>
          <w:rFonts w:hint="default" w:ascii="Times New Roman" w:hAnsi="Times New Roman" w:eastAsia="方正小标宋简体" w:cs="Times New Roman"/>
          <w:i w:val="0"/>
          <w:iCs w:val="0"/>
          <w:color w:val="000000"/>
          <w:kern w:val="0"/>
          <w:sz w:val="52"/>
          <w:szCs w:val="52"/>
          <w:u w:val="none"/>
          <w:lang w:val="en-US" w:eastAsia="zh-CN" w:bidi="ar"/>
        </w:rPr>
      </w:pPr>
      <w:r>
        <w:rPr>
          <w:rFonts w:hint="default" w:ascii="Times New Roman" w:hAnsi="Times New Roman" w:eastAsia="方正小标宋简体" w:cs="Times New Roman"/>
          <w:i w:val="0"/>
          <w:iCs w:val="0"/>
          <w:color w:val="000000"/>
          <w:kern w:val="0"/>
          <w:sz w:val="52"/>
          <w:szCs w:val="52"/>
          <w:u w:val="none"/>
          <w:lang w:val="en-US" w:eastAsia="zh-CN" w:bidi="ar"/>
        </w:rPr>
        <w:t>项目资金申请报告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4" w:beforeLines="50" w:line="560" w:lineRule="exact"/>
        <w:jc w:val="center"/>
        <w:textAlignment w:val="auto"/>
        <w:rPr>
          <w:rFonts w:hint="eastAsia" w:ascii="Times New Roman" w:hAnsi="Times New Roman" w:eastAsia="仿宋_GB2312" w:cs="Times New Roman"/>
          <w:color w:val="000000"/>
          <w:sz w:val="28"/>
          <w:szCs w:val="28"/>
          <w:lang w:eastAsia="zh-CN"/>
        </w:rPr>
      </w:pPr>
      <w:r>
        <w:rPr>
          <w:rFonts w:hint="eastAsia" w:eastAsia="楷体_GB2312" w:cs="Times New Roman"/>
          <w:b w:val="0"/>
          <w:bCs w:val="0"/>
          <w:sz w:val="44"/>
          <w:szCs w:val="44"/>
          <w:lang w:val="en-US" w:eastAsia="zh-CN"/>
        </w:rPr>
        <w:t>（</w:t>
      </w:r>
      <w:r>
        <w:rPr>
          <w:rFonts w:hint="eastAsia" w:ascii="Times New Roman" w:hAnsi="Times New Roman" w:eastAsia="楷体_GB2312" w:cs="Times New Roman"/>
          <w:b w:val="0"/>
          <w:bCs w:val="0"/>
          <w:sz w:val="44"/>
          <w:szCs w:val="44"/>
          <w:lang w:val="en-US" w:eastAsia="zh-CN"/>
        </w:rPr>
        <w:t>参考模板</w:t>
      </w:r>
      <w:r>
        <w:rPr>
          <w:rFonts w:hint="default" w:ascii="Times New Roman" w:hAnsi="Times New Roman" w:eastAsia="楷体_GB2312" w:cs="Times New Roman"/>
          <w:b w:val="0"/>
          <w:bCs w:val="0"/>
          <w:sz w:val="44"/>
          <w:szCs w:val="44"/>
          <w:lang w:val="en-US" w:eastAsia="zh-CN"/>
        </w:rPr>
        <w:t>）</w:t>
      </w:r>
    </w:p>
    <w:p>
      <w:pPr>
        <w:spacing w:line="560" w:lineRule="exact"/>
        <w:jc w:val="center"/>
        <w:rPr>
          <w:rFonts w:hint="default" w:ascii="Times New Roman" w:hAnsi="Times New Roman" w:eastAsia="仿宋_GB2312" w:cs="Times New Roman"/>
          <w:color w:val="000000"/>
          <w:sz w:val="28"/>
          <w:szCs w:val="28"/>
        </w:rPr>
      </w:pPr>
    </w:p>
    <w:p>
      <w:pPr>
        <w:spacing w:line="560" w:lineRule="exact"/>
        <w:rPr>
          <w:rFonts w:hint="default" w:ascii="Times New Roman" w:hAnsi="Times New Roman" w:eastAsia="仿宋_GB2312" w:cs="Times New Roman"/>
          <w:color w:val="000000"/>
          <w:sz w:val="28"/>
          <w:szCs w:val="28"/>
        </w:rPr>
      </w:pPr>
    </w:p>
    <w:p>
      <w:pPr>
        <w:spacing w:line="560" w:lineRule="exact"/>
        <w:rPr>
          <w:rFonts w:hint="default" w:ascii="Times New Roman" w:hAnsi="Times New Roman" w:eastAsia="仿宋_GB2312" w:cs="Times New Roman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firstLine="1280" w:firstLineChars="400"/>
        <w:jc w:val="left"/>
        <w:textAlignment w:val="auto"/>
        <w:rPr>
          <w:rFonts w:hint="default" w:ascii="Times New Roman" w:hAnsi="Times New Roman" w:eastAsia="方正公文小标宋" w:cs="Times New Roman"/>
          <w:sz w:val="32"/>
          <w:szCs w:val="32"/>
          <w:u w:val="single"/>
          <w:lang w:val="en-US" w:eastAsia="zh-CN"/>
        </w:rPr>
      </w:pPr>
      <w:r>
        <w:rPr>
          <w:rFonts w:hint="eastAsia" w:eastAsia="方正公文小标宋" w:cs="Times New Roman"/>
          <w:sz w:val="32"/>
          <w:szCs w:val="32"/>
          <w:lang w:val="en-US" w:eastAsia="zh-CN"/>
        </w:rPr>
        <w:t>平台</w:t>
      </w:r>
      <w:r>
        <w:rPr>
          <w:rFonts w:hint="default" w:ascii="Times New Roman" w:hAnsi="Times New Roman" w:eastAsia="方正公文小标宋" w:cs="Times New Roman"/>
          <w:sz w:val="32"/>
          <w:szCs w:val="32"/>
          <w:lang w:val="en-US" w:eastAsia="zh-CN"/>
        </w:rPr>
        <w:t>名称：</w:t>
      </w:r>
      <w:r>
        <w:rPr>
          <w:rFonts w:hint="default" w:ascii="Times New Roman" w:hAnsi="Times New Roman" w:eastAsia="方正公文小标宋" w:cs="Times New Roman"/>
          <w:sz w:val="32"/>
          <w:szCs w:val="32"/>
          <w:u w:val="single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firstLine="1280" w:firstLineChars="400"/>
        <w:jc w:val="left"/>
        <w:textAlignment w:val="auto"/>
        <w:rPr>
          <w:rFonts w:hint="default" w:ascii="Times New Roman" w:hAnsi="Times New Roman" w:eastAsia="方正公文小标宋" w:cs="Times New Roman"/>
          <w:sz w:val="32"/>
          <w:szCs w:val="32"/>
          <w:u w:val="single"/>
          <w:lang w:val="en-US" w:eastAsia="zh-CN"/>
        </w:rPr>
      </w:pPr>
      <w:r>
        <w:rPr>
          <w:rFonts w:hint="eastAsia" w:eastAsia="方正公文小标宋" w:cs="Times New Roman"/>
          <w:sz w:val="32"/>
          <w:szCs w:val="32"/>
          <w:lang w:val="en-US" w:eastAsia="zh-CN"/>
        </w:rPr>
        <w:t>平台类型</w:t>
      </w:r>
      <w:r>
        <w:rPr>
          <w:rFonts w:hint="default" w:ascii="Times New Roman" w:hAnsi="Times New Roman" w:eastAsia="方正公文小标宋" w:cs="Times New Roman"/>
          <w:sz w:val="32"/>
          <w:szCs w:val="32"/>
          <w:lang w:val="en-US" w:eastAsia="zh-CN"/>
        </w:rPr>
        <w:t>：</w:t>
      </w:r>
      <w:r>
        <w:rPr>
          <w:rFonts w:hint="default" w:ascii="Times New Roman" w:hAnsi="Times New Roman" w:eastAsia="方正公文小标宋" w:cs="Times New Roman"/>
          <w:sz w:val="32"/>
          <w:szCs w:val="32"/>
          <w:u w:val="single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firstLine="1280" w:firstLineChars="400"/>
        <w:jc w:val="left"/>
        <w:textAlignment w:val="auto"/>
        <w:rPr>
          <w:rFonts w:hint="default" w:ascii="Times New Roman" w:hAnsi="Times New Roman" w:eastAsia="方正公文小标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公文小标宋" w:cs="Times New Roman"/>
          <w:sz w:val="32"/>
          <w:szCs w:val="32"/>
          <w:lang w:val="en-US" w:eastAsia="zh-CN"/>
        </w:rPr>
        <w:t>申报</w:t>
      </w:r>
      <w:r>
        <w:rPr>
          <w:rFonts w:hint="eastAsia" w:eastAsia="方正公文小标宋" w:cs="Times New Roman"/>
          <w:sz w:val="32"/>
          <w:szCs w:val="32"/>
          <w:lang w:val="en-US" w:eastAsia="zh-CN"/>
        </w:rPr>
        <w:t>主体</w:t>
      </w:r>
      <w:r>
        <w:rPr>
          <w:rFonts w:hint="default" w:ascii="Times New Roman" w:hAnsi="Times New Roman" w:eastAsia="方正公文小标宋" w:cs="Times New Roman"/>
          <w:sz w:val="32"/>
          <w:szCs w:val="32"/>
          <w:lang w:val="en-US" w:eastAsia="zh-CN"/>
        </w:rPr>
        <w:t>：</w:t>
      </w:r>
      <w:r>
        <w:rPr>
          <w:rFonts w:hint="default" w:ascii="Times New Roman" w:hAnsi="Times New Roman" w:eastAsia="方正公文小标宋" w:cs="Times New Roman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方正楷体_GBK" w:hAnsi="方正楷体_GBK" w:eastAsia="方正楷体_GBK" w:cs="方正楷体_GBK"/>
          <w:sz w:val="32"/>
          <w:szCs w:val="32"/>
          <w:u w:val="single"/>
          <w:lang w:val="en-US" w:eastAsia="zh-CN"/>
        </w:rPr>
        <w:t>（加盖公章）</w:t>
      </w:r>
      <w:r>
        <w:rPr>
          <w:rFonts w:hint="default" w:ascii="Times New Roman" w:hAnsi="Times New Roman" w:eastAsia="方正公文小标宋" w:cs="Times New Roman"/>
          <w:sz w:val="32"/>
          <w:szCs w:val="32"/>
          <w:u w:val="single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firstLine="1280" w:firstLineChars="400"/>
        <w:jc w:val="left"/>
        <w:textAlignment w:val="auto"/>
        <w:rPr>
          <w:rFonts w:hint="default" w:ascii="Times New Roman" w:hAnsi="Times New Roman" w:eastAsia="方正公文小标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公文小标宋" w:cs="Times New Roman"/>
          <w:sz w:val="32"/>
          <w:szCs w:val="32"/>
          <w:lang w:val="en-US" w:eastAsia="zh-CN"/>
        </w:rPr>
        <w:t>日    期：</w:t>
      </w:r>
      <w:r>
        <w:rPr>
          <w:rFonts w:hint="default" w:ascii="Times New Roman" w:hAnsi="Times New Roman" w:eastAsia="方正公文小标宋" w:cs="Times New Roman"/>
          <w:sz w:val="32"/>
          <w:szCs w:val="32"/>
          <w:u w:val="single"/>
          <w:lang w:val="en-US" w:eastAsia="zh-CN"/>
        </w:rPr>
        <w:t xml:space="preserve">                         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0" w:firstLineChars="0"/>
        <w:jc w:val="center"/>
        <w:rPr>
          <w:rFonts w:hint="default" w:ascii="Times New Roman" w:hAnsi="Times New Roman" w:eastAsia="方正小标宋简体" w:cs="Times New Roman"/>
          <w:sz w:val="32"/>
          <w:szCs w:val="32"/>
        </w:rPr>
      </w:pPr>
    </w:p>
    <w:p>
      <w:pPr>
        <w:pStyle w:val="2"/>
        <w:rPr>
          <w:rFonts w:hint="default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2098" w:right="1474" w:bottom="1814" w:left="1587" w:header="851" w:footer="1417" w:gutter="0"/>
          <w:pgNumType w:fmt="numberInDash" w:start="18"/>
          <w:cols w:space="720" w:num="1"/>
          <w:titlePg/>
          <w:rtlGutter w:val="0"/>
          <w:docGrid w:type="lines" w:linePitch="445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一、创新平台建设情况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eastAsia="仿宋_GB2312" w:cs="Times New Roman"/>
          <w:color w:val="000000"/>
          <w:kern w:val="0"/>
          <w:sz w:val="32"/>
          <w:szCs w:val="32"/>
          <w:lang w:val="en-US" w:eastAsia="zh-CN" w:bidi="ar"/>
        </w:rPr>
        <w:t>包括</w:t>
      </w:r>
      <w:r>
        <w:rPr>
          <w:rFonts w:hint="eastAsia" w:eastAsia="仿宋_GB2312" w:cs="Times New Roman"/>
          <w:b/>
          <w:bCs/>
          <w:color w:val="000000"/>
          <w:kern w:val="0"/>
          <w:sz w:val="32"/>
          <w:szCs w:val="32"/>
          <w:lang w:val="en-US" w:eastAsia="zh-CN" w:bidi="ar"/>
        </w:rPr>
        <w:t>创新平台建设背景（</w:t>
      </w:r>
      <w:r>
        <w:rPr>
          <w:rFonts w:hint="eastAsia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平台建设的主体简介、建设背景及总体考虑</w:t>
      </w:r>
      <w:r>
        <w:rPr>
          <w:rFonts w:hint="eastAsia" w:eastAsia="仿宋_GB2312" w:cs="Times New Roman"/>
          <w:b/>
          <w:bCs/>
          <w:color w:val="000000"/>
          <w:kern w:val="0"/>
          <w:sz w:val="32"/>
          <w:szCs w:val="32"/>
          <w:lang w:val="en-US" w:eastAsia="zh-CN" w:bidi="ar"/>
        </w:rPr>
        <w:t>）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val="en-US" w:eastAsia="zh-CN" w:bidi="ar"/>
        </w:rPr>
        <w:t>、</w:t>
      </w:r>
      <w:r>
        <w:rPr>
          <w:rFonts w:hint="eastAsia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lang w:bidi="ar"/>
        </w:rPr>
        <w:t>建设内容与规模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 w:bidi="ar"/>
        </w:rPr>
        <w:t>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bidi="ar"/>
        </w:rPr>
        <w:t>项目的主要目标、建设内容、规模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eastAsia="zh-CN" w:bidi="ar"/>
        </w:rPr>
        <w:t>、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val="en-US" w:eastAsia="zh-CN" w:bidi="ar"/>
        </w:rPr>
        <w:t>工期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bidi="ar"/>
        </w:rPr>
        <w:t>及预期成果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 w:bidi="ar"/>
        </w:rPr>
        <w:t>）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eastAsia="zh-CN" w:bidi="ar"/>
        </w:rPr>
        <w:t>、</w:t>
      </w:r>
      <w:r>
        <w:rPr>
          <w:rFonts w:hint="eastAsia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lang w:bidi="ar"/>
        </w:rPr>
        <w:t>总投资及资金筹措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 w:bidi="ar"/>
        </w:rPr>
        <w:t>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bidi="ar"/>
        </w:rPr>
        <w:t>项目的总投资额、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eastAsia="zh-CN" w:bidi="ar"/>
        </w:rPr>
        <w:t>资金来源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 w:bidi="ar"/>
        </w:rPr>
        <w:t>）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等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二、创新平台要素配置情况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eastAsia="仿宋_GB2312" w:cs="Times New Roman"/>
          <w:color w:val="000000"/>
          <w:kern w:val="0"/>
          <w:sz w:val="32"/>
          <w:szCs w:val="32"/>
          <w:lang w:val="en-US" w:eastAsia="zh-CN" w:bidi="ar"/>
        </w:rPr>
        <w:t>包括</w:t>
      </w:r>
      <w:r>
        <w:rPr>
          <w:rFonts w:hint="eastAsia" w:eastAsia="仿宋_GB2312" w:cs="Times New Roman"/>
          <w:b/>
          <w:bCs/>
          <w:color w:val="000000"/>
          <w:kern w:val="0"/>
          <w:sz w:val="32"/>
          <w:szCs w:val="32"/>
          <w:lang w:val="en-US" w:eastAsia="zh-CN" w:bidi="ar"/>
        </w:rPr>
        <w:t>软硬件配置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val="en-US" w:eastAsia="zh-CN" w:bidi="ar"/>
        </w:rPr>
        <w:t>（场地及配套设施情况，装备、仪器、软件、配套公辅设施等），</w:t>
      </w:r>
      <w:r>
        <w:rPr>
          <w:rFonts w:hint="eastAsia" w:eastAsia="仿宋_GB2312" w:cs="Times New Roman"/>
          <w:b/>
          <w:bCs/>
          <w:color w:val="000000"/>
          <w:kern w:val="0"/>
          <w:sz w:val="32"/>
          <w:szCs w:val="32"/>
          <w:lang w:val="en-US" w:eastAsia="zh-CN" w:bidi="ar"/>
        </w:rPr>
        <w:t>管理制度机制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val="en-US" w:eastAsia="zh-CN" w:bidi="ar"/>
        </w:rPr>
        <w:t>（</w:t>
      </w:r>
      <w:r>
        <w:rPr>
          <w:rFonts w:hint="eastAsia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产学研协同创新机制、人才激励机制、成果转化分配机制等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val="en-US" w:eastAsia="zh-CN" w:bidi="ar"/>
        </w:rPr>
        <w:t>），</w:t>
      </w:r>
      <w:r>
        <w:rPr>
          <w:rFonts w:hint="eastAsia" w:eastAsia="仿宋_GB2312" w:cs="Times New Roman"/>
          <w:b/>
          <w:bCs/>
          <w:color w:val="000000"/>
          <w:kern w:val="0"/>
          <w:sz w:val="32"/>
          <w:szCs w:val="32"/>
          <w:lang w:val="en-US" w:eastAsia="zh-CN" w:bidi="ar"/>
        </w:rPr>
        <w:t>团队人员配置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val="en-US" w:eastAsia="zh-CN" w:bidi="ar"/>
        </w:rPr>
        <w:t>（平台专职人员总数，首席专家、领军人才、卓越工程师等高水平人才，副高级以上专业技术人才，硕士及以上人才等），</w:t>
      </w:r>
      <w:r>
        <w:rPr>
          <w:rFonts w:hint="eastAsia" w:eastAsia="仿宋_GB2312" w:cs="Times New Roman"/>
          <w:b/>
          <w:bCs/>
          <w:color w:val="000000"/>
          <w:kern w:val="0"/>
          <w:sz w:val="32"/>
          <w:szCs w:val="32"/>
          <w:lang w:val="en-US" w:eastAsia="zh-CN" w:bidi="ar"/>
        </w:rPr>
        <w:t>相关技术积累及优势（</w:t>
      </w:r>
      <w:r>
        <w:rPr>
          <w:rFonts w:hint="eastAsia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创新技术来源，关键技术突破等）。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三、创新平台运营情况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eastAsia="仿宋_GB2312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eastAsia="仿宋_GB2312" w:cs="Times New Roman"/>
          <w:color w:val="000000"/>
          <w:kern w:val="0"/>
          <w:sz w:val="32"/>
          <w:szCs w:val="32"/>
          <w:lang w:val="en-US" w:eastAsia="zh-CN" w:bidi="ar"/>
        </w:rPr>
        <w:t>包括</w:t>
      </w:r>
      <w:r>
        <w:rPr>
          <w:rFonts w:hint="eastAsia" w:eastAsia="仿宋_GB2312" w:cs="Times New Roman"/>
          <w:b/>
          <w:bCs/>
          <w:color w:val="000000"/>
          <w:kern w:val="0"/>
          <w:sz w:val="32"/>
          <w:szCs w:val="32"/>
          <w:lang w:val="en-US" w:eastAsia="zh-CN" w:bidi="ar"/>
        </w:rPr>
        <w:t>年度运营情况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val="en-US" w:eastAsia="zh-CN" w:bidi="ar"/>
        </w:rPr>
        <w:t>（2025年度运营情况，平台运营费用等），</w:t>
      </w:r>
      <w:r>
        <w:rPr>
          <w:rFonts w:hint="eastAsia" w:eastAsia="仿宋_GB2312" w:cs="Times New Roman"/>
          <w:b/>
          <w:bCs/>
          <w:color w:val="000000"/>
          <w:kern w:val="0"/>
          <w:sz w:val="32"/>
          <w:szCs w:val="32"/>
          <w:lang w:val="en-US" w:eastAsia="zh-CN" w:bidi="ar"/>
        </w:rPr>
        <w:t>研发及工程化能力和水平情况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val="en-US" w:eastAsia="zh-CN" w:bidi="ar"/>
        </w:rPr>
        <w:t>（近三年承担的研究开发任务情况，技术成果情况，取得的最新技术成果水平，工程化条件、产业化能力情况等），</w:t>
      </w:r>
      <w:r>
        <w:rPr>
          <w:rFonts w:hint="eastAsia" w:eastAsia="仿宋_GB2312" w:cs="Times New Roman"/>
          <w:b/>
          <w:bCs/>
          <w:color w:val="000000"/>
          <w:kern w:val="0"/>
          <w:sz w:val="32"/>
          <w:szCs w:val="32"/>
          <w:lang w:val="en-US" w:eastAsia="zh-CN" w:bidi="ar"/>
        </w:rPr>
        <w:t>创新服务成果情况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val="en-US" w:eastAsia="zh-CN" w:bidi="ar"/>
        </w:rPr>
        <w:t>（现有创新服务成果孵化转化总体情况，选择1-3项已转化的代表性成果进行描述。包括成果名称、关键技术及水平，辐射、扩散能力和对智能机器人行业技术发展的影响，应用示范情况，孵化转化产生的社会经济效益等），</w:t>
      </w:r>
      <w:r>
        <w:rPr>
          <w:rFonts w:hint="eastAsia" w:eastAsia="仿宋_GB2312" w:cs="Times New Roman"/>
          <w:b/>
          <w:bCs/>
          <w:color w:val="000000"/>
          <w:kern w:val="0"/>
          <w:sz w:val="32"/>
          <w:szCs w:val="32"/>
          <w:lang w:val="en-US" w:eastAsia="zh-CN" w:bidi="ar"/>
        </w:rPr>
        <w:t>开放交流合作情况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val="en-US" w:eastAsia="zh-CN" w:bidi="ar"/>
        </w:rPr>
        <w:t>（开展的技术交流、行业技术服务与培训、开放共享、合作研究等情况）。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四、下一步建设目标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default" w:eastAsia="仿宋_GB2312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eastAsia="仿宋_GB2312" w:cs="Times New Roman"/>
          <w:color w:val="000000"/>
          <w:kern w:val="0"/>
          <w:sz w:val="32"/>
          <w:szCs w:val="32"/>
          <w:lang w:val="en-US" w:eastAsia="zh-CN" w:bidi="ar"/>
        </w:rPr>
        <w:t>简述未来创新平台持续推进建设的目标及考虑。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eastAsia="仿宋_GB2312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方正黑体_GBK" w:hAnsi="方正黑体_GBK" w:eastAsia="方正黑体_GBK" w:cs="方正黑体_GBK"/>
          <w:i w:val="0"/>
          <w:caps w:val="0"/>
          <w:color w:val="000000"/>
          <w:spacing w:val="0"/>
          <w:kern w:val="0"/>
          <w:sz w:val="32"/>
          <w:szCs w:val="32"/>
          <w:highlight w:val="none"/>
          <w:u w:val="none"/>
          <w:lang w:val="en-US" w:eastAsia="zh-CN" w:bidi="ar"/>
        </w:rPr>
        <w:t>五、附件材料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eastAsia="仿宋_GB2312" w:cs="Times New Roman"/>
          <w:color w:val="000000"/>
          <w:kern w:val="0"/>
          <w:sz w:val="32"/>
          <w:szCs w:val="32"/>
          <w:lang w:val="en-US" w:eastAsia="zh-CN" w:bidi="ar"/>
        </w:rPr>
      </w:pPr>
    </w:p>
    <w:p/>
    <w:p>
      <w:pPr>
        <w:rPr>
          <w:rFonts w:hint="default"/>
          <w:lang w:val="en-US" w:eastAsia="zh-CN"/>
        </w:rPr>
      </w:pPr>
    </w:p>
    <w:sectPr>
      <w:pgSz w:w="11906" w:h="16838"/>
      <w:pgMar w:top="2098" w:right="1474" w:bottom="1814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公文小标宋">
    <w:altName w:val="方正小标宋简体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napToGrid w:val="0"/>
      <w:ind w:firstLine="360"/>
      <w:jc w:val="left"/>
      <w:rPr>
        <w:rFonts w:ascii="Calibri" w:hAnsi="Calibri" w:eastAsia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-254000</wp:posOffset>
              </wp:positionV>
              <wp:extent cx="1828800" cy="16891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6891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20pt;height:133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BYAAABkcnMvUEsB&#10;AhQAFAAAAAgAh07iQNTGkdXWAAAACAEAAA8AAAAAAAAAAQAgAAAAOAAAAGRycy9kb3ducmV2Lnht&#10;bFBLAQIUABQAAAAIAIdO4kCjNAFcHgIAACkEAAAOAAAAAAAAAAEAIAAAADs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000000" w:sz="0" w:space="1"/>
      </w:pBdr>
      <w:snapToGrid w:val="0"/>
      <w:ind w:firstLine="360"/>
      <w:jc w:val="center"/>
      <w:rPr>
        <w:rFonts w:ascii="Calibri" w:hAnsi="Calibri" w:eastAsia="宋体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A25FD"/>
    <w:rsid w:val="0EA71509"/>
    <w:rsid w:val="13CB5D21"/>
    <w:rsid w:val="16B81863"/>
    <w:rsid w:val="282F460A"/>
    <w:rsid w:val="314A3B06"/>
    <w:rsid w:val="48B441DB"/>
    <w:rsid w:val="4F501BDA"/>
    <w:rsid w:val="50F974F1"/>
    <w:rsid w:val="557741AA"/>
    <w:rsid w:val="5B863B83"/>
    <w:rsid w:val="5BEBB557"/>
    <w:rsid w:val="5D7E0B23"/>
    <w:rsid w:val="5E617BC4"/>
    <w:rsid w:val="6E33D646"/>
    <w:rsid w:val="7B2FAD63"/>
    <w:rsid w:val="7BBF59F6"/>
    <w:rsid w:val="7D7C1AD0"/>
    <w:rsid w:val="7F633F9E"/>
    <w:rsid w:val="7FA7D43E"/>
    <w:rsid w:val="F4EF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spacing w:after="12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3">
    <w:name w:val="Body Text Indent 2"/>
    <w:basedOn w:val="1"/>
    <w:next w:val="1"/>
    <w:qFormat/>
    <w:uiPriority w:val="0"/>
    <w:pPr>
      <w:spacing w:line="320" w:lineRule="atLeast"/>
      <w:ind w:firstLine="630"/>
    </w:pPr>
    <w:rPr>
      <w:rFonts w:ascii="仿宋_GB2312" w:eastAsia="仿宋_GB2312"/>
      <w:sz w:val="32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qFormat/>
    <w:uiPriority w:val="0"/>
    <w:pPr>
      <w:widowControl w:val="0"/>
      <w:jc w:val="center"/>
      <w:outlineLvl w:val="0"/>
    </w:pPr>
    <w:rPr>
      <w:rFonts w:ascii="方正小标宋_GBK" w:hAnsi="方正小标宋_GBK" w:eastAsia="方正小标宋_GBK" w:cs="方正小标宋_GBK"/>
      <w:kern w:val="2"/>
      <w:sz w:val="44"/>
      <w:szCs w:val="44"/>
      <w:lang w:val="en-US" w:eastAsia="zh-CN" w:bidi="ar-SA"/>
    </w:rPr>
  </w:style>
  <w:style w:type="paragraph" w:customStyle="1" w:styleId="9">
    <w:name w:val="Table Text"/>
    <w:basedOn w:val="1"/>
    <w:semiHidden/>
    <w:qFormat/>
    <w:uiPriority w:val="0"/>
    <w:rPr>
      <w:rFonts w:ascii="黑体" w:hAnsi="黑体" w:eastAsia="黑体" w:cs="黑体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804</Words>
  <Characters>823</Characters>
  <Lines>0</Lines>
  <Paragraphs>0</Paragraphs>
  <TotalTime>3</TotalTime>
  <ScaleCrop>false</ScaleCrop>
  <LinksUpToDate>false</LinksUpToDate>
  <CharactersWithSpaces>970</CharactersWithSpaces>
  <Application>WPS Office_11.8.2.9520_F1E327BC-269C-435d-A152-05C5408002CA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2024-12-28T12:53:00Z</dcterms:created>
  <dc:creator>Administrator</dc:creator>
  <cp:lastModifiedBy>朱晋莹</cp:lastModifiedBy>
  <cp:lastPrinted>2026-04-22T10:49:23Z</cp:lastPrinted>
  <dcterms:modified xsi:type="dcterms:W3CDTF">2026-04-22T11:16:42Z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2052-11.8.2.9520</vt:lpwstr>
  </property>
  <property fmtid="{D5CDD505-2E9C-101B-9397-08002B2CF9AE}" pid="3" name="KSOTemplateDocerSaveRecord">
    <vt:lpwstr>eyJoZGlkIjoiMTA0NmMzZDY5ZTVhM2Y3YTNlNzVkNGNlMzVhZTlmODAiLCJ1c2VySWQiOiI4MzIwMTIyNDQifQ==</vt:lpwstr>
  </property>
  <property fmtid="{D5CDD505-2E9C-101B-9397-08002B2CF9AE}" pid="4" name="ICV">
    <vt:lpwstr>1B709B78ED4645A6A1BE871C3939ACC7_12</vt:lpwstr>
  </property>
</Properties>
</file>