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ECD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left"/>
        <w:textAlignment w:val="auto"/>
        <w:rPr>
          <w:rFonts w:hint="default" w:ascii="Times New Roman" w:hAnsi="Times New Roman" w:eastAsia="黑体" w:cs="Times New Roman"/>
          <w:b w:val="0"/>
          <w:bCs/>
          <w:sz w:val="32"/>
          <w:szCs w:val="32"/>
          <w:lang w:val="en-US" w:eastAsia="zh-CN"/>
        </w:rPr>
      </w:pPr>
      <w:bookmarkStart w:id="0" w:name="_GoBack"/>
      <w:r>
        <w:rPr>
          <w:rFonts w:hint="eastAsia" w:ascii="黑体" w:hAnsi="黑体" w:eastAsia="黑体" w:cs="黑体"/>
          <w:b w:val="0"/>
          <w:bCs/>
          <w:sz w:val="32"/>
          <w:szCs w:val="32"/>
          <w:lang w:eastAsia="zh-CN"/>
        </w:rPr>
        <w:t>附</w:t>
      </w:r>
      <w:r>
        <w:rPr>
          <w:rFonts w:hint="default" w:ascii="Times New Roman" w:hAnsi="Times New Roman" w:eastAsia="黑体" w:cs="Times New Roman"/>
          <w:b w:val="0"/>
          <w:bCs/>
          <w:sz w:val="32"/>
          <w:szCs w:val="32"/>
          <w:lang w:eastAsia="zh-CN"/>
        </w:rPr>
        <w:t>件</w:t>
      </w:r>
      <w:r>
        <w:rPr>
          <w:rFonts w:hint="default" w:ascii="Times New Roman" w:hAnsi="Times New Roman" w:eastAsia="黑体" w:cs="Times New Roman"/>
          <w:b w:val="0"/>
          <w:bCs/>
          <w:sz w:val="32"/>
          <w:szCs w:val="32"/>
          <w:lang w:val="en-US" w:eastAsia="zh-CN"/>
        </w:rPr>
        <w:t>1</w:t>
      </w:r>
    </w:p>
    <w:p w14:paraId="16C3C991">
      <w:pPr>
        <w:rPr>
          <w:rFonts w:hint="default"/>
        </w:rPr>
      </w:pPr>
    </w:p>
    <w:p w14:paraId="4F2931F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工业和信息化部办公厅关于开展</w:t>
      </w:r>
      <w:r>
        <w:rPr>
          <w:rFonts w:hint="default" w:ascii="Times New Roman" w:hAnsi="Times New Roman" w:eastAsia="仿宋_GB2312" w:cs="Times New Roman"/>
          <w:b w:val="0"/>
          <w:color w:val="auto"/>
          <w:spacing w:val="0"/>
          <w:kern w:val="2"/>
          <w:sz w:val="44"/>
          <w:szCs w:val="44"/>
          <w:lang w:val="en-US" w:eastAsia="zh-CN" w:bidi="ar-SA"/>
        </w:rPr>
        <w:t>2026</w:t>
      </w:r>
      <w:r>
        <w:rPr>
          <w:rFonts w:hint="default" w:ascii="Times New Roman" w:hAnsi="Times New Roman" w:eastAsia="方正小标宋简体" w:cs="Times New Roman"/>
          <w:b w:val="0"/>
          <w:bCs/>
          <w:sz w:val="44"/>
          <w:szCs w:val="44"/>
        </w:rPr>
        <w:t>年度</w:t>
      </w:r>
    </w:p>
    <w:p w14:paraId="4F6683B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pacing w:val="-11"/>
          <w:sz w:val="44"/>
          <w:szCs w:val="44"/>
        </w:rPr>
      </w:pPr>
      <w:r>
        <w:rPr>
          <w:rFonts w:hint="default" w:ascii="Times New Roman" w:hAnsi="Times New Roman" w:eastAsia="方正小标宋简体" w:cs="Times New Roman"/>
          <w:b w:val="0"/>
          <w:bCs/>
          <w:spacing w:val="-11"/>
          <w:sz w:val="44"/>
          <w:szCs w:val="44"/>
        </w:rPr>
        <w:t>专精特新“小巨人”企业认定和复核工作的通知</w:t>
      </w:r>
    </w:p>
    <w:p w14:paraId="4B1F699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工信厅企业函〔</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117</w:t>
      </w:r>
      <w:r>
        <w:rPr>
          <w:rFonts w:hint="default" w:ascii="Times New Roman" w:hAnsi="Times New Roman" w:eastAsia="仿宋_GB2312" w:cs="Times New Roman"/>
          <w:sz w:val="32"/>
          <w:szCs w:val="32"/>
        </w:rPr>
        <w:t>号</w:t>
      </w:r>
    </w:p>
    <w:p w14:paraId="041BC8F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3AAA864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各省、自治区、直辖市及计划单列市、新疆生产建设兵团中小企业主管部门：</w:t>
      </w:r>
    </w:p>
    <w:p w14:paraId="35ED414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根据《优质中小企业梯度培育管理办法》（工信部企业〔</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号，以下简称《办法》），现组织开展</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年专精特新“小巨人”企业认定和复核工作。有关事项通知如下：</w:t>
      </w:r>
    </w:p>
    <w:p w14:paraId="7E54CBE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一、企业申请要求</w:t>
      </w:r>
    </w:p>
    <w:p w14:paraId="18BF374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（一）省级专精特新中小企业可提出第八批专精特新“小巨人”企业申请，</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年认定的第五批和复核通过的第二批专精特新“小巨人”企业可提出复核申请，相关申请均不收取任何费用。</w:t>
      </w:r>
    </w:p>
    <w:p w14:paraId="28312ED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（二）企业可通过我部优质中小企业梯度培育平台（</w:t>
      </w:r>
      <w:r>
        <w:rPr>
          <w:rFonts w:hint="default" w:ascii="Times New Roman" w:hAnsi="Times New Roman" w:eastAsia="仿宋_GB2312" w:cs="Times New Roman"/>
          <w:color w:val="auto"/>
          <w:spacing w:val="0"/>
          <w:kern w:val="2"/>
          <w:sz w:val="32"/>
          <w:szCs w:val="32"/>
          <w:lang w:val="en-US" w:eastAsia="zh-CN" w:bidi="ar-SA"/>
        </w:rPr>
        <w:t>http://zjtx.miit.gov.cn</w:t>
      </w:r>
      <w:r>
        <w:rPr>
          <w:rFonts w:hint="default" w:ascii="Times New Roman" w:hAnsi="Times New Roman" w:eastAsia="仿宋_GB2312" w:cs="Times New Roman"/>
          <w:sz w:val="32"/>
          <w:szCs w:val="32"/>
        </w:rPr>
        <w:t>）观看专精特新“小巨人”企业申请政策解读视频。申请企业应如实、自主填报申请表，并按要求提供有关佐证材料，即可完成申请。我部未委托任何机构开展专精特新申请业务，审核中通过“分段审核”“双随机（随机抽取专家、即时随机派发审核任务）”“盲审”等方式保障公平公正，请企业谨防不良中介机构散播虚假信息，非法牟利。</w:t>
      </w:r>
    </w:p>
    <w:p w14:paraId="79B104C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（三）申请企业需符合《办法》中专精特新“小巨人”企业有关认定标准。相关指标需按《办法》附件</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中“部分指标和要求说明”严格把握。</w:t>
      </w:r>
    </w:p>
    <w:p w14:paraId="26D6F7E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（四）为减轻企业申请负担，企业无需提供第三方机构出具的细分市场占有率证明或说明、国内发明专利证书（涉及集成电路设计布图等其他</w:t>
      </w:r>
      <w:r>
        <w:rPr>
          <w:rFonts w:hint="default" w:ascii="Times New Roman" w:hAnsi="Times New Roman" w:eastAsia="仿宋_GB2312" w:cs="Times New Roman"/>
          <w:color w:val="auto"/>
          <w:spacing w:val="0"/>
          <w:kern w:val="2"/>
          <w:sz w:val="32"/>
          <w:szCs w:val="32"/>
          <w:lang w:val="en-US" w:eastAsia="zh-CN" w:bidi="ar-SA"/>
        </w:rPr>
        <w:t>I</w:t>
      </w:r>
      <w:r>
        <w:rPr>
          <w:rFonts w:hint="default" w:ascii="Times New Roman" w:hAnsi="Times New Roman" w:eastAsia="仿宋_GB2312" w:cs="Times New Roman"/>
          <w:sz w:val="32"/>
          <w:szCs w:val="32"/>
        </w:rPr>
        <w:t>类知识产权的，仍需提供）等佐证材料。企业仅需如实说明市场占有率、填写发明专利数量即可。我部将与国家知识产权局等部门加大数据共享力度，专利数据将以国家知识产权局提供的数据为准。</w:t>
      </w:r>
    </w:p>
    <w:p w14:paraId="53F24A6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（五）专精特新“小巨人”企业申请和复核采取线上填报与线下报送相结合的方式。线上在部优质中小企业梯度培育平台填报，时间为</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日。线下报送以企业属地中小企业主管部门要求为准，线下与线上数据应保持一致。</w:t>
      </w:r>
    </w:p>
    <w:p w14:paraId="3A53AE1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（六）企业有关财务数据依据会计师事务所出具的审计报告。务请将会计师事务所在财政部注册会计师行业统一监管平台（</w:t>
      </w:r>
      <w:r>
        <w:rPr>
          <w:rFonts w:hint="default" w:ascii="Times New Roman" w:hAnsi="Times New Roman" w:eastAsia="仿宋_GB2312" w:cs="Times New Roman"/>
          <w:color w:val="auto"/>
          <w:spacing w:val="0"/>
          <w:kern w:val="2"/>
          <w:sz w:val="32"/>
          <w:szCs w:val="32"/>
          <w:lang w:val="en-US" w:eastAsia="zh-CN" w:bidi="ar-SA"/>
        </w:rPr>
        <w:t>http://acc.mof.gov.cn</w:t>
      </w:r>
      <w:r>
        <w:rPr>
          <w:rFonts w:hint="default" w:ascii="Times New Roman" w:hAnsi="Times New Roman" w:eastAsia="仿宋_GB2312" w:cs="Times New Roman"/>
          <w:sz w:val="32"/>
          <w:szCs w:val="32"/>
        </w:rPr>
        <w:t>）完成报备后的已赋码电子原件，上传至优质中小企业梯度培育平台，如不一致，将影响申请结果。请提醒会计师事务所将主营业务收入、主营业务成本两项指标纳入审计报告。</w:t>
      </w:r>
    </w:p>
    <w:p w14:paraId="609BE32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我部将引入数据提取、人工智能和大数据等技术，加强申请数据的分析比对和逻辑判断，严格防范数据造假。如发现企业存在上述情况，我部将根据《办法》，取消企业创新型中小企业、专精特新中小企业、专精特新“小巨人”企业等称号，并禁止企业三年内再次申请。涉及骗取财政资金的，将依法依规严肃处理。涉及会计师事务所的有关情况，将向行业主管部门反映。</w:t>
      </w:r>
    </w:p>
    <w:p w14:paraId="6DCE2B2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二、推荐要求</w:t>
      </w:r>
    </w:p>
    <w:p w14:paraId="6D657A2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（一）各省、自治区、直辖市及计划单列市、新疆生产建设兵团中小企业主管部门（以下统称省级中小企业主管部门）负责组织新申请专精特新“小巨人”企业初核推荐和复核企业推荐工作。</w:t>
      </w:r>
    </w:p>
    <w:p w14:paraId="6B3AF73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（二）要择优组织符合条件的企业填写“第八批专精特新‘小巨人’企业申请书”（附件</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）或“专精特新‘小巨人’企业复核申请书”（附件</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），并结合工作实际提出佐证材料要求，初审核实后提出推荐意见。</w:t>
      </w:r>
    </w:p>
    <w:p w14:paraId="46F9F20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切实履行责任、严格把关，加大对企业数据真实性、技术创新性的审核力度，确保申请书填报数据与佐证材料一致，提升推荐质量。要加大服务力度，组织力量为申请企业提供全覆盖的免费咨询辅导服务。为进一步压实审核推荐责任，对第八批“小巨人”企业推荐数量较多但通过率较低的省份，我部将在专精特新相关支持政策中进行减分或限额。</w:t>
      </w:r>
    </w:p>
    <w:p w14:paraId="6CE7248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于已成为工业和信息化部制造业单项冠军示范企业或单项冠军产品的企业，不再推荐新申请第八批专精特新“小巨人”企业；对与我部已认定的专精特新“小巨人”企业存在控股关系的企业，以及同一集团内生产相似主导产品企业，不予推荐；对</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年认定和复核通过的专精特新“小巨人”企业，不推荐复核的，需说明原因。</w:t>
      </w:r>
    </w:p>
    <w:p w14:paraId="4599DB1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（五）为降低对复核企业影响，对本年度申请复核的“小巨人”企业，按照</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年印发的《优质中小企业梯度培育管理暂行办法》（工信部企业〔</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63</w:t>
      </w:r>
      <w:r>
        <w:rPr>
          <w:rFonts w:hint="default" w:ascii="Times New Roman" w:hAnsi="Times New Roman" w:eastAsia="仿宋_GB2312" w:cs="Times New Roman"/>
          <w:sz w:val="32"/>
          <w:szCs w:val="32"/>
        </w:rPr>
        <w:t>号）中相关标准和要求把握，对新申请的第八批专精特新“小巨人”企业，按照</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年印发的《办法》中相关标准和要求把握。</w:t>
      </w:r>
    </w:p>
    <w:p w14:paraId="5050B26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（六）省级中小企业主管部门于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日集中开展初核推荐工作，期间可根据工作需要，联系已完成申请企业补充上传佐证材料。所推荐对象应在本省中小企业主管部门官网上公示不少于</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天且公示结论为通过。请于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日前将加盖公章的正式文件及推荐汇总表（附件</w:t>
      </w:r>
      <w:r>
        <w:rPr>
          <w:rFonts w:hint="default" w:ascii="Times New Roman" w:hAnsi="Times New Roman" w:eastAsia="仿宋_GB2312" w:cs="Times New Roman"/>
          <w:color w:val="auto"/>
          <w:spacing w:val="0"/>
          <w:kern w:val="2"/>
          <w:sz w:val="32"/>
          <w:szCs w:val="32"/>
          <w:lang w:val="en-US" w:eastAsia="zh-CN" w:bidi="ar-SA"/>
        </w:rPr>
        <w:t>3、4</w:t>
      </w:r>
      <w:r>
        <w:rPr>
          <w:rFonts w:hint="default" w:ascii="Times New Roman" w:hAnsi="Times New Roman" w:eastAsia="仿宋_GB2312" w:cs="Times New Roman"/>
          <w:sz w:val="32"/>
          <w:szCs w:val="32"/>
        </w:rPr>
        <w:t>）纸质版及可编辑电子版各</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份，通过邮政特快专递（</w:t>
      </w:r>
      <w:r>
        <w:rPr>
          <w:rFonts w:hint="default" w:ascii="Times New Roman" w:hAnsi="Times New Roman" w:eastAsia="仿宋_GB2312" w:cs="Times New Roman"/>
          <w:color w:val="auto"/>
          <w:spacing w:val="0"/>
          <w:kern w:val="2"/>
          <w:sz w:val="32"/>
          <w:szCs w:val="32"/>
          <w:lang w:val="en-US" w:eastAsia="zh-CN" w:bidi="ar-SA"/>
        </w:rPr>
        <w:t>EMS</w:t>
      </w:r>
      <w:r>
        <w:rPr>
          <w:rFonts w:hint="default" w:ascii="Times New Roman" w:hAnsi="Times New Roman" w:eastAsia="仿宋_GB2312" w:cs="Times New Roman"/>
          <w:sz w:val="32"/>
          <w:szCs w:val="32"/>
        </w:rPr>
        <w:t>）邮寄至：工业和信息化部中小企业局创业创新处，邮编：</w:t>
      </w:r>
      <w:r>
        <w:rPr>
          <w:rFonts w:hint="default" w:ascii="Times New Roman" w:hAnsi="Times New Roman" w:eastAsia="仿宋_GB2312" w:cs="Times New Roman"/>
          <w:color w:val="auto"/>
          <w:spacing w:val="0"/>
          <w:kern w:val="2"/>
          <w:sz w:val="32"/>
          <w:szCs w:val="32"/>
          <w:lang w:val="en-US" w:eastAsia="zh-CN" w:bidi="ar-SA"/>
        </w:rPr>
        <w:t>100804</w:t>
      </w:r>
      <w:r>
        <w:rPr>
          <w:rFonts w:hint="default" w:ascii="Times New Roman" w:hAnsi="Times New Roman" w:eastAsia="仿宋_GB2312" w:cs="Times New Roman"/>
          <w:sz w:val="32"/>
          <w:szCs w:val="32"/>
        </w:rPr>
        <w:t>。</w:t>
      </w:r>
    </w:p>
    <w:p w14:paraId="4509453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三、注意事项</w:t>
      </w:r>
    </w:p>
    <w:p w14:paraId="02C0FB4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（一）根据往年情况，部分企业忘记优质中小企业梯度培育平台登录账号、密码，建议申请企业提前登录平台确认。</w:t>
      </w:r>
    </w:p>
    <w:p w14:paraId="3621FF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（二）企业申请书及佐证材料纸质件由省级中小企业主管部门妥善留存备查，无需报送我部。省级中小企业主管部门应通过组织实地抽查、第三方数据验证、财务报表对照等方式，确保数据真实性。</w:t>
      </w:r>
    </w:p>
    <w:p w14:paraId="6B0B9C7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（三）我部将按照《办法》要求和审核流程组织对各省份推荐企业进行审核，形成并印发第八批专精特新“小巨人”企业名单和复核通过的专精特新“小巨人”企业名单。在复核通过名单印发前，</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年认定和复核通过的专精特新“小巨人”企业称号依然有效；复核通过名单印发后，</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年认定和复核通过的专精特新“小巨人”企业称号自动失效，以该名单内企业为准。</w:t>
      </w:r>
    </w:p>
    <w:p w14:paraId="29E1709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办法》明确的“企业只需按照自身所获得最高一级称号参加复核工作”，为减轻企业申请负担，对复核未通过的专精特新“小巨人”企业，省级中小企业主管部门应按照企业本次提交的申请材料开展专精特新中小企业复核工作，避免重复组织企业参加复核。</w:t>
      </w:r>
    </w:p>
    <w:p w14:paraId="3E348A2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p>
    <w:p w14:paraId="1659C9D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.第八批专精特新“小巨人”企业申请书</w:t>
      </w:r>
    </w:p>
    <w:p w14:paraId="2B68F6A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.专精特新“小巨人”企业复核申请书</w:t>
      </w:r>
    </w:p>
    <w:p w14:paraId="542A4DE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.第八批专精特新“小巨人”企业推荐汇总表</w:t>
      </w:r>
    </w:p>
    <w:p w14:paraId="40AF7DB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.专精特新“小巨人”企业复核情况汇总表</w:t>
      </w:r>
    </w:p>
    <w:p w14:paraId="15A9948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14:paraId="08B1245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14:paraId="65CB489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工业和信息化部办公厅</w:t>
      </w:r>
    </w:p>
    <w:p w14:paraId="1B25CEF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23</w:t>
      </w:r>
      <w:r>
        <w:rPr>
          <w:rFonts w:hint="eastAsia" w:ascii="仿宋_GB2312" w:hAnsi="仿宋_GB2312" w:eastAsia="仿宋_GB2312" w:cs="仿宋_GB2312"/>
          <w:sz w:val="32"/>
          <w:szCs w:val="32"/>
        </w:rPr>
        <w:t>日</w:t>
      </w:r>
    </w:p>
    <w:bookmarkEnd w:id="0"/>
    <w:p w14:paraId="732D3AFA">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default" w:ascii="Times New Roman" w:hAnsi="Times New Roman" w:eastAsia="黑体" w:cs="Times New Roman"/>
          <w:sz w:val="32"/>
          <w:szCs w:val="32"/>
          <w:lang w:val="en-US" w:eastAsia="zh-CN"/>
        </w:rPr>
        <w:t>附件1</w:t>
      </w:r>
    </w:p>
    <w:p w14:paraId="404724A6">
      <w:pPr>
        <w:rPr>
          <w:rFonts w:hint="eastAsia" w:ascii="Times New Roman" w:hAnsi="Times New Roman" w:eastAsia="黑体" w:cs="黑体"/>
          <w:sz w:val="32"/>
          <w:szCs w:val="32"/>
          <w:lang w:val="en-US" w:eastAsia="zh-CN"/>
        </w:rPr>
      </w:pPr>
    </w:p>
    <w:p w14:paraId="3779AE80">
      <w:pPr>
        <w:pStyle w:val="3"/>
        <w:rPr>
          <w:rFonts w:hint="default" w:ascii="Times New Roman" w:hAnsi="Times New Roman"/>
          <w:lang w:val="en-US" w:eastAsia="zh-CN"/>
        </w:rPr>
      </w:pPr>
    </w:p>
    <w:p w14:paraId="5BC2B869">
      <w:pPr>
        <w:rPr>
          <w:rFonts w:hint="default"/>
          <w:lang w:val="en-US" w:eastAsia="zh-CN"/>
        </w:rPr>
      </w:pPr>
    </w:p>
    <w:p w14:paraId="1B0971D4">
      <w:pPr>
        <w:snapToGrid w:val="0"/>
        <w:jc w:val="center"/>
        <w:rPr>
          <w:rFonts w:ascii="Times New Roman" w:hAnsi="Times New Roman" w:eastAsia="方正小标宋简体" w:cs="方正小标宋简体"/>
          <w:sz w:val="52"/>
          <w:szCs w:val="52"/>
        </w:rPr>
      </w:pPr>
    </w:p>
    <w:p w14:paraId="74EEE77C">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lang w:val="en-US" w:eastAsia="zh-CN"/>
        </w:rPr>
        <w:t>第八批</w:t>
      </w:r>
      <w:r>
        <w:rPr>
          <w:rFonts w:hint="eastAsia" w:ascii="Times New Roman" w:hAnsi="Times New Roman" w:eastAsia="方正小标宋简体" w:cs="方正小标宋简体"/>
          <w:bCs/>
          <w:sz w:val="56"/>
          <w:szCs w:val="56"/>
        </w:rPr>
        <w:t>专精特新“小巨人”企业</w:t>
      </w:r>
    </w:p>
    <w:p w14:paraId="626ABF9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14:paraId="6685DC4C">
      <w:pPr>
        <w:ind w:firstLine="652" w:firstLineChars="200"/>
        <w:rPr>
          <w:rFonts w:ascii="Times New Roman" w:hAnsi="Times New Roman" w:eastAsia="仿宋_GB2312" w:cs="仿宋_GB2312"/>
          <w:sz w:val="32"/>
          <w:szCs w:val="32"/>
        </w:rPr>
      </w:pPr>
    </w:p>
    <w:p w14:paraId="2FB88AB4">
      <w:pPr>
        <w:pStyle w:val="2"/>
        <w:rPr>
          <w:rFonts w:ascii="Times New Roman" w:hAnsi="Times New Roman" w:eastAsia="仿宋_GB2312" w:cs="仿宋_GB2312"/>
          <w:sz w:val="32"/>
          <w:szCs w:val="32"/>
        </w:rPr>
      </w:pPr>
    </w:p>
    <w:p w14:paraId="19CD5C2E">
      <w:pPr>
        <w:pStyle w:val="3"/>
      </w:pPr>
    </w:p>
    <w:p w14:paraId="67C7E5B9">
      <w:pPr>
        <w:ind w:firstLine="652" w:firstLineChars="200"/>
        <w:rPr>
          <w:rFonts w:ascii="Times New Roman" w:hAnsi="Times New Roman" w:eastAsia="仿宋_GB2312" w:cs="仿宋_GB2312"/>
          <w:sz w:val="32"/>
          <w:szCs w:val="32"/>
        </w:rPr>
      </w:pPr>
    </w:p>
    <w:p w14:paraId="21B90AE8">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14:paraId="40A335C7">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rPr>
        <w:t xml:space="preserve">          </w:t>
      </w:r>
    </w:p>
    <w:p w14:paraId="5BE395A6">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lang w:eastAsia="zh-CN"/>
        </w:rPr>
        <w:t>安徽省工业和信息化厅</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14:paraId="0450ED95">
      <w:pPr>
        <w:spacing w:line="712" w:lineRule="exact"/>
        <w:jc w:val="center"/>
        <w:rPr>
          <w:rFonts w:hint="eastAsia" w:ascii="Times New Roman" w:hAnsi="Times New Roman" w:eastAsia="楷体_GB2312"/>
          <w:sz w:val="32"/>
          <w:szCs w:val="32"/>
        </w:rPr>
      </w:pPr>
    </w:p>
    <w:p w14:paraId="17A6FFE3">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14:paraId="0D10B6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ascii="Times New Roman" w:hAnsi="Times New Roman" w:eastAsia="仿宋_GB2312" w:cs="仿宋_GB2312"/>
          <w:sz w:val="32"/>
          <w:szCs w:val="32"/>
        </w:rPr>
        <w:br w:type="page"/>
      </w:r>
      <w:r>
        <w:rPr>
          <w:rFonts w:hint="eastAsia" w:ascii="方正小标宋简体" w:hAnsi="方正小标宋简体" w:eastAsia="方正小标宋简体" w:cs="方正小标宋简体"/>
          <w:b w:val="0"/>
          <w:bCs/>
          <w:sz w:val="36"/>
          <w:szCs w:val="36"/>
        </w:rPr>
        <w:t>填报说明</w:t>
      </w:r>
    </w:p>
    <w:p w14:paraId="0B7F4D96">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ascii="Times New Roman" w:hAnsi="Times New Roman" w:eastAsia="仿宋_GB2312" w:cs="仿宋_GB2312"/>
          <w:sz w:val="32"/>
          <w:szCs w:val="32"/>
        </w:rPr>
      </w:pPr>
    </w:p>
    <w:p w14:paraId="26EAF080">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专精特新“小巨人”的企业</w:t>
      </w:r>
      <w:r>
        <w:rPr>
          <w:rFonts w:hint="eastAsia" w:ascii="仿宋_GB2312" w:hAnsi="仿宋_GB2312" w:eastAsia="仿宋_GB2312" w:cs="仿宋_GB2312"/>
          <w:sz w:val="32"/>
          <w:szCs w:val="32"/>
          <w:lang w:eastAsia="zh-CN"/>
        </w:rPr>
        <w:t>（以下简称“申请企业”）线上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14:paraId="0454179E">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14:paraId="2E6AE904">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并保证所填内容和提交资料准确、真实、合法、有效、无涉密信息。如弄虚作假，取消本次申请资格，且至少三年内不得申请</w:t>
      </w:r>
      <w:r>
        <w:rPr>
          <w:rFonts w:hint="eastAsia" w:ascii="仿宋_GB2312" w:hAnsi="仿宋_GB2312" w:eastAsia="仿宋_GB2312" w:cs="仿宋_GB2312"/>
          <w:sz w:val="32"/>
          <w:szCs w:val="32"/>
        </w:rPr>
        <w:t>。</w:t>
      </w:r>
    </w:p>
    <w:p w14:paraId="14DC41DE">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14:paraId="710A3AF7">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sectPr>
          <w:headerReference r:id="rId4" w:type="first"/>
          <w:footerReference r:id="rId6" w:type="first"/>
          <w:footerReference r:id="rId5" w:type="default"/>
          <w:pgSz w:w="11906" w:h="16838"/>
          <w:pgMar w:top="2098" w:right="1474" w:bottom="1814" w:left="1587" w:header="851" w:footer="1417" w:gutter="0"/>
          <w:paperSrc/>
          <w:pgBorders>
            <w:top w:val="none" w:sz="0" w:space="0"/>
            <w:left w:val="none" w:sz="0" w:space="0"/>
            <w:bottom w:val="none" w:sz="0" w:space="0"/>
            <w:right w:val="none" w:sz="0" w:space="0"/>
          </w:pgBorders>
          <w:pgNumType w:fmt="decimal" w:start="5"/>
          <w:cols w:space="720" w:num="1"/>
          <w:rtlGutter w:val="0"/>
          <w:docGrid w:type="linesAndChars" w:linePitch="590" w:charSpace="1229"/>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8994" w:type="dxa"/>
        <w:jc w:val="center"/>
        <w:tblLayout w:type="fixed"/>
        <w:tblCellMar>
          <w:top w:w="0" w:type="dxa"/>
          <w:left w:w="108" w:type="dxa"/>
          <w:bottom w:w="0" w:type="dxa"/>
          <w:right w:w="108" w:type="dxa"/>
        </w:tblCellMar>
      </w:tblPr>
      <w:tblGrid>
        <w:gridCol w:w="1244"/>
        <w:gridCol w:w="299"/>
        <w:gridCol w:w="680"/>
        <w:gridCol w:w="101"/>
        <w:gridCol w:w="1191"/>
        <w:gridCol w:w="73"/>
        <w:gridCol w:w="285"/>
        <w:gridCol w:w="348"/>
        <w:gridCol w:w="31"/>
        <w:gridCol w:w="227"/>
        <w:gridCol w:w="907"/>
        <w:gridCol w:w="452"/>
        <w:gridCol w:w="58"/>
        <w:gridCol w:w="187"/>
        <w:gridCol w:w="267"/>
        <w:gridCol w:w="727"/>
        <w:gridCol w:w="1917"/>
      </w:tblGrid>
      <w:tr w14:paraId="0B637EA6">
        <w:tblPrEx>
          <w:tblCellMar>
            <w:top w:w="0" w:type="dxa"/>
            <w:left w:w="108" w:type="dxa"/>
            <w:bottom w:w="0" w:type="dxa"/>
            <w:right w:w="108" w:type="dxa"/>
          </w:tblCellMar>
        </w:tblPrEx>
        <w:trPr>
          <w:wBefore w:w="0" w:type="auto"/>
          <w:trHeight w:val="425" w:hRule="atLeas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14:paraId="0C02452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14:paraId="7657725B">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279BC5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6670" w:type="dxa"/>
            <w:gridSpan w:val="13"/>
            <w:tcBorders>
              <w:top w:val="single" w:color="auto" w:sz="4" w:space="0"/>
              <w:left w:val="nil"/>
              <w:bottom w:val="single" w:color="auto" w:sz="4" w:space="0"/>
              <w:right w:val="single" w:color="auto" w:sz="4" w:space="0"/>
            </w:tcBorders>
            <w:noWrap w:val="0"/>
            <w:vAlign w:val="center"/>
          </w:tcPr>
          <w:p w14:paraId="3D387EB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429AB881">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1C3580B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6670" w:type="dxa"/>
            <w:gridSpan w:val="13"/>
            <w:tcBorders>
              <w:top w:val="single" w:color="auto" w:sz="4" w:space="0"/>
              <w:left w:val="nil"/>
              <w:bottom w:val="single" w:color="auto" w:sz="4" w:space="0"/>
              <w:right w:val="single" w:color="auto" w:sz="4" w:space="0"/>
            </w:tcBorders>
            <w:noWrap w:val="0"/>
            <w:vAlign w:val="center"/>
          </w:tcPr>
          <w:p w14:paraId="489568B0">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14:paraId="5EDC1524">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0B611F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14:paraId="3D3E771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239" w:type="dxa"/>
            <w:gridSpan w:val="4"/>
            <w:tcBorders>
              <w:top w:val="single" w:color="auto" w:sz="4" w:space="0"/>
              <w:left w:val="nil"/>
              <w:bottom w:val="single" w:color="auto" w:sz="4" w:space="0"/>
              <w:right w:val="single" w:color="auto" w:sz="4" w:space="0"/>
            </w:tcBorders>
            <w:noWrap w:val="0"/>
            <w:vAlign w:val="center"/>
          </w:tcPr>
          <w:p w14:paraId="20A323B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1917" w:type="dxa"/>
            <w:tcBorders>
              <w:top w:val="single" w:color="auto" w:sz="4" w:space="0"/>
              <w:left w:val="nil"/>
              <w:bottom w:val="single" w:color="auto" w:sz="4" w:space="0"/>
              <w:right w:val="single" w:color="auto" w:sz="4" w:space="0"/>
            </w:tcBorders>
            <w:noWrap w:val="0"/>
            <w:vAlign w:val="center"/>
          </w:tcPr>
          <w:p w14:paraId="44D0802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087DD830">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18D7BC0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6670" w:type="dxa"/>
            <w:gridSpan w:val="13"/>
            <w:tcBorders>
              <w:top w:val="single" w:color="auto" w:sz="4" w:space="0"/>
              <w:left w:val="nil"/>
              <w:bottom w:val="single" w:color="auto" w:sz="4" w:space="0"/>
              <w:right w:val="single" w:color="auto" w:sz="4" w:space="0"/>
            </w:tcBorders>
            <w:noWrap w:val="0"/>
            <w:vAlign w:val="center"/>
          </w:tcPr>
          <w:p w14:paraId="457EC33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223968C9">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3A1DA84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14:paraId="761B221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04B0674D">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14:paraId="5A94EEB6">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14:paraId="73D8AC5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14:paraId="078821CC">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34"/>
                <w:kern w:val="0"/>
                <w:sz w:val="24"/>
                <w:szCs w:val="24"/>
                <w:highlight w:val="none"/>
                <w:lang w:eastAsia="zh-CN"/>
              </w:rPr>
            </w:pPr>
            <w:r>
              <w:rPr>
                <w:rFonts w:hint="eastAsia" w:ascii="仿宋_GB2312" w:hAnsi="仿宋_GB2312" w:eastAsia="仿宋_GB2312" w:cs="仿宋_GB2312"/>
                <w:color w:val="auto"/>
                <w:spacing w:val="-34"/>
                <w:kern w:val="0"/>
                <w:sz w:val="24"/>
                <w:szCs w:val="24"/>
                <w:highlight w:val="none"/>
                <w:lang w:eastAsia="zh-CN"/>
              </w:rPr>
              <w:t>实际控制人国籍</w:t>
            </w:r>
          </w:p>
        </w:tc>
        <w:tc>
          <w:tcPr>
            <w:tcW w:w="1917" w:type="dxa"/>
            <w:tcBorders>
              <w:top w:val="single" w:color="auto" w:sz="4" w:space="0"/>
              <w:left w:val="nil"/>
              <w:bottom w:val="single" w:color="auto" w:sz="4" w:space="0"/>
              <w:right w:val="single" w:color="auto" w:sz="4" w:space="0"/>
            </w:tcBorders>
            <w:noWrap w:val="0"/>
            <w:vAlign w:val="center"/>
          </w:tcPr>
          <w:p w14:paraId="11D168F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795AD721">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A136D3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14:paraId="1F2B703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109DC762">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14:paraId="0289228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14:paraId="7A1F6512">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1917" w:type="dxa"/>
            <w:tcBorders>
              <w:top w:val="single" w:color="auto" w:sz="4" w:space="0"/>
              <w:left w:val="single" w:color="auto" w:sz="4" w:space="0"/>
              <w:bottom w:val="single" w:color="auto" w:sz="4" w:space="0"/>
              <w:right w:val="single" w:color="000000" w:sz="4" w:space="0"/>
            </w:tcBorders>
            <w:noWrap w:val="0"/>
            <w:vAlign w:val="center"/>
          </w:tcPr>
          <w:p w14:paraId="28A99BD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648016FD">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1F5D4D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14:paraId="698A9FF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7DEF5D56">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515" w:type="dxa"/>
            <w:gridSpan w:val="7"/>
            <w:tcBorders>
              <w:top w:val="nil"/>
              <w:left w:val="nil"/>
              <w:bottom w:val="single" w:color="auto" w:sz="4" w:space="0"/>
              <w:right w:val="single" w:color="000000" w:sz="4" w:space="0"/>
            </w:tcBorders>
            <w:noWrap w:val="0"/>
            <w:vAlign w:val="center"/>
          </w:tcPr>
          <w:p w14:paraId="1BE392E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7FE103C9">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5A79AE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2BFE0B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14:paraId="200CD70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2911" w:type="dxa"/>
            <w:gridSpan w:val="3"/>
            <w:tcBorders>
              <w:top w:val="single" w:color="auto" w:sz="4" w:space="0"/>
              <w:left w:val="nil"/>
              <w:bottom w:val="single" w:color="auto" w:sz="4" w:space="0"/>
              <w:right w:val="single" w:color="auto" w:sz="4" w:space="0"/>
            </w:tcBorders>
            <w:noWrap w:val="0"/>
            <w:vAlign w:val="center"/>
          </w:tcPr>
          <w:p w14:paraId="2B873A9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41FD909">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46C63F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791269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6968646F">
        <w:tblPrEx>
          <w:tblCellMar>
            <w:top w:w="0" w:type="dxa"/>
            <w:left w:w="108" w:type="dxa"/>
            <w:bottom w:w="0" w:type="dxa"/>
            <w:right w:w="108" w:type="dxa"/>
          </w:tblCellMar>
        </w:tblPrEx>
        <w:trPr>
          <w:wBefore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14:paraId="3802F4D1">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479" w:type="dxa"/>
            <w:gridSpan w:val="12"/>
            <w:tcBorders>
              <w:top w:val="nil"/>
              <w:left w:val="nil"/>
              <w:bottom w:val="single" w:color="auto" w:sz="4" w:space="0"/>
              <w:right w:val="single" w:color="000000" w:sz="4" w:space="0"/>
            </w:tcBorders>
            <w:noWrap w:val="0"/>
            <w:vAlign w:val="center"/>
          </w:tcPr>
          <w:p w14:paraId="575DB00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14:paraId="6AF6A653">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B08DB8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0"/>
            </w:r>
          </w:p>
        </w:tc>
        <w:tc>
          <w:tcPr>
            <w:tcW w:w="6670" w:type="dxa"/>
            <w:gridSpan w:val="13"/>
            <w:tcBorders>
              <w:top w:val="single" w:color="auto" w:sz="4" w:space="0"/>
              <w:left w:val="nil"/>
              <w:bottom w:val="single" w:color="auto" w:sz="4" w:space="0"/>
              <w:right w:val="single" w:color="000000" w:sz="4" w:space="0"/>
            </w:tcBorders>
            <w:noWrap w:val="0"/>
            <w:vAlign w:val="center"/>
          </w:tcPr>
          <w:p w14:paraId="6309478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47994EEA">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BF63DD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6670" w:type="dxa"/>
            <w:gridSpan w:val="13"/>
            <w:tcBorders>
              <w:top w:val="single" w:color="auto" w:sz="4" w:space="0"/>
              <w:left w:val="nil"/>
              <w:bottom w:val="single" w:color="auto" w:sz="4" w:space="0"/>
              <w:right w:val="single" w:color="000000" w:sz="4" w:space="0"/>
            </w:tcBorders>
            <w:noWrap w:val="0"/>
            <w:vAlign w:val="center"/>
          </w:tcPr>
          <w:p w14:paraId="39B53AE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10A1F62F">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53C5EA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6670" w:type="dxa"/>
            <w:gridSpan w:val="13"/>
            <w:tcBorders>
              <w:top w:val="single" w:color="auto" w:sz="4" w:space="0"/>
              <w:left w:val="nil"/>
              <w:bottom w:val="single" w:color="auto" w:sz="4" w:space="0"/>
              <w:right w:val="single" w:color="000000" w:sz="4" w:space="0"/>
            </w:tcBorders>
            <w:noWrap w:val="0"/>
            <w:vAlign w:val="center"/>
          </w:tcPr>
          <w:p w14:paraId="59331A3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14:paraId="12B8A91A">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6ABA6C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6670" w:type="dxa"/>
            <w:gridSpan w:val="13"/>
            <w:tcBorders>
              <w:top w:val="single" w:color="auto" w:sz="4" w:space="0"/>
              <w:left w:val="nil"/>
              <w:bottom w:val="single" w:color="auto" w:sz="4" w:space="0"/>
              <w:right w:val="single" w:color="000000" w:sz="4" w:space="0"/>
            </w:tcBorders>
            <w:noWrap w:val="0"/>
            <w:vAlign w:val="center"/>
          </w:tcPr>
          <w:p w14:paraId="59F1E1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4D50F7A3">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AC7C59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6670" w:type="dxa"/>
            <w:gridSpan w:val="13"/>
            <w:tcBorders>
              <w:top w:val="single" w:color="auto" w:sz="4" w:space="0"/>
              <w:left w:val="nil"/>
              <w:bottom w:val="single" w:color="auto" w:sz="4" w:space="0"/>
              <w:right w:val="single" w:color="000000" w:sz="4" w:space="0"/>
            </w:tcBorders>
            <w:noWrap w:val="0"/>
            <w:vAlign w:val="center"/>
          </w:tcPr>
          <w:p w14:paraId="1DE1E19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3F9CAFAA">
        <w:tblPrEx>
          <w:tblCellMar>
            <w:top w:w="0" w:type="dxa"/>
            <w:left w:w="108" w:type="dxa"/>
            <w:bottom w:w="0" w:type="dxa"/>
            <w:right w:w="108" w:type="dxa"/>
          </w:tblCellMar>
        </w:tblPrEx>
        <w:trPr>
          <w:wBefore w:w="0" w:type="auto"/>
          <w:trHeight w:val="296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14:paraId="3165A70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14:paraId="4516974E">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0A8B7D6C">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14:paraId="4594A291">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14:paraId="41278A2D">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14:paraId="228DC52E">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4773" w:type="dxa"/>
            <w:gridSpan w:val="9"/>
            <w:tcBorders>
              <w:top w:val="single" w:color="auto" w:sz="4" w:space="0"/>
              <w:left w:val="nil"/>
              <w:bottom w:val="single" w:color="auto" w:sz="4" w:space="0"/>
              <w:right w:val="single" w:color="000000" w:sz="4" w:space="0"/>
            </w:tcBorders>
            <w:noWrap w:val="0"/>
            <w:vAlign w:val="center"/>
          </w:tcPr>
          <w:p w14:paraId="16335DD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14:paraId="4D7BFAE0">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14:paraId="6A983246">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14:paraId="4EE51084">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14:paraId="323D53F9">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0B4EC63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14:paraId="1933E6C2">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14:paraId="7F715B4D">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14:paraId="5141BD4F">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14:paraId="13DA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12EDDAA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14:paraId="7CAB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690231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14:paraId="70BBE8A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856" w:type="dxa"/>
            <w:gridSpan w:val="8"/>
            <w:noWrap w:val="0"/>
            <w:vAlign w:val="center"/>
          </w:tcPr>
          <w:p w14:paraId="2631E32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1917" w:type="dxa"/>
            <w:noWrap w:val="0"/>
            <w:vAlign w:val="center"/>
          </w:tcPr>
          <w:p w14:paraId="28C6B9B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14:paraId="6A7F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62B105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14:paraId="71ED0F2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14:paraId="568C8AC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14:paraId="02BF7BE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44EC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C348A6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14:paraId="2D1D52C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14:paraId="3579F11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14:paraId="141D7B5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77C1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0E39F8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14:paraId="0D52E5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12378FD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A3A944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C96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72D782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14:paraId="008FE1B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5DBDA9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F93E1F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C25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C7D37E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14:paraId="709250D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6FE31D0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4B2246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79E3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88A614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14:paraId="625620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669C59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2B24D8B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6E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7F7A6F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14:paraId="7BF1B59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28F05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7CDDFD1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0A9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7B1675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14:paraId="4E5DEF7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651DE0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494326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82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63E3EA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14:paraId="1A15E6F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005CAF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2CBD9B2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C66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8C2F4C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14:paraId="39B9EC9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5BFA35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520DF3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7E2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52B0E2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14:paraId="49F756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BD5C88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8245D7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3A4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0DDBB3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14:paraId="7409026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70CA691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074AC0A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ABD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0A07EC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14:paraId="022A9D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78DEA2F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520DF99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67C1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B56921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14:paraId="3F70B88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ABDB6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8B71C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628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A06B9C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14:paraId="0D354CC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51BF53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4B0C7F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032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618EBD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14:paraId="6C2188C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CE12CC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43B8FD1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127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7F4FDB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14:paraId="685976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5DEEC1C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154897F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185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356E89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14:paraId="6DECA88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2DF571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B00BF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40F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FE9829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14:paraId="33AEB8E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7EC894F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664DF3C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D4D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B53871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14:paraId="0CA4365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5D139DB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D2BFA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5E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271BBF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14:paraId="20A2129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2D74A9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0DF68AA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9FF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3E39D7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14:paraId="77DCFEB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FFF505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EEA9E5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CF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24C05A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14:paraId="12393E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732BBF9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E004A4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9ED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4438E2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14:paraId="509A809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856" w:type="dxa"/>
            <w:gridSpan w:val="8"/>
            <w:noWrap w:val="0"/>
            <w:vAlign w:val="center"/>
          </w:tcPr>
          <w:p w14:paraId="5518B28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1917" w:type="dxa"/>
            <w:noWrap w:val="0"/>
            <w:vAlign w:val="center"/>
          </w:tcPr>
          <w:p w14:paraId="7702DEC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14:paraId="6E72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4" w:hRule="atLeast"/>
          <w:jc w:val="center"/>
        </w:trPr>
        <w:tc>
          <w:tcPr>
            <w:tcW w:w="2324" w:type="dxa"/>
            <w:gridSpan w:val="4"/>
            <w:noWrap w:val="0"/>
            <w:vAlign w:val="center"/>
          </w:tcPr>
          <w:p w14:paraId="65F9455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6670" w:type="dxa"/>
            <w:gridSpan w:val="13"/>
            <w:noWrap w:val="0"/>
            <w:vAlign w:val="center"/>
          </w:tcPr>
          <w:p w14:paraId="6414C3D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14:paraId="6E24EA8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14:paraId="2292BF3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14:paraId="0159FA1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14:paraId="1B29AFD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1"/>
                <w:sz w:val="24"/>
                <w:szCs w:val="24"/>
                <w:highlight w:val="none"/>
                <w:lang w:eastAsia="zh-CN"/>
              </w:rPr>
              <w:t>海外分支机构运营及投资并购（可多选）</w:t>
            </w:r>
          </w:p>
        </w:tc>
      </w:tr>
      <w:tr w14:paraId="053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1" w:hRule="atLeast"/>
          <w:jc w:val="center"/>
        </w:trPr>
        <w:tc>
          <w:tcPr>
            <w:tcW w:w="2324" w:type="dxa"/>
            <w:gridSpan w:val="4"/>
            <w:noWrap w:val="0"/>
            <w:vAlign w:val="center"/>
          </w:tcPr>
          <w:p w14:paraId="76E65CF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6670" w:type="dxa"/>
            <w:gridSpan w:val="13"/>
            <w:noWrap w:val="0"/>
            <w:vAlign w:val="center"/>
          </w:tcPr>
          <w:p w14:paraId="59D6E1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14:paraId="275A79A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14:paraId="731B469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14:paraId="380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3E281B9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14:paraId="6973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7902E0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6670" w:type="dxa"/>
            <w:gridSpan w:val="13"/>
            <w:noWrap w:val="0"/>
            <w:vAlign w:val="center"/>
          </w:tcPr>
          <w:p w14:paraId="54808AD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14:paraId="7533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74A7B5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6670" w:type="dxa"/>
            <w:gridSpan w:val="13"/>
            <w:noWrap w:val="0"/>
            <w:vAlign w:val="center"/>
          </w:tcPr>
          <w:p w14:paraId="2FEF74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0A3F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C1DD09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6670" w:type="dxa"/>
            <w:gridSpan w:val="13"/>
            <w:noWrap w:val="0"/>
            <w:vAlign w:val="center"/>
          </w:tcPr>
          <w:p w14:paraId="04EBAD5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5D5F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73E1465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14:paraId="6959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719CBD5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val="en-US" w:eastAsia="zh-CN"/>
              </w:rPr>
            </w:pPr>
            <w:r>
              <w:rPr>
                <w:rFonts w:hint="eastAsia" w:ascii="仿宋_GB2312" w:hAnsi="仿宋_GB2312" w:eastAsia="仿宋_GB2312" w:cs="仿宋_GB2312"/>
                <w:b w:val="0"/>
                <w:color w:val="auto"/>
                <w:spacing w:val="-11"/>
                <w:sz w:val="24"/>
                <w:szCs w:val="24"/>
                <w:highlight w:val="none"/>
                <w:lang w:val="en-US" w:eastAsia="zh-CN"/>
              </w:rPr>
              <w:t>主要产品1</w:t>
            </w:r>
          </w:p>
        </w:tc>
        <w:tc>
          <w:tcPr>
            <w:tcW w:w="2344" w:type="dxa"/>
            <w:gridSpan w:val="5"/>
            <w:noWrap w:val="0"/>
            <w:vAlign w:val="center"/>
          </w:tcPr>
          <w:p w14:paraId="1A7B3487">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2F4CBD8D">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14:paraId="5F5366B1">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406" w:type="dxa"/>
            <w:gridSpan w:val="11"/>
            <w:noWrap w:val="0"/>
            <w:vAlign w:val="center"/>
          </w:tcPr>
          <w:p w14:paraId="58EAC21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14:paraId="59C9565F">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1092E18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14:paraId="0479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6D648F3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主要产品2</w:t>
            </w:r>
          </w:p>
        </w:tc>
        <w:tc>
          <w:tcPr>
            <w:tcW w:w="2344" w:type="dxa"/>
            <w:gridSpan w:val="5"/>
            <w:noWrap w:val="0"/>
            <w:vAlign w:val="center"/>
          </w:tcPr>
          <w:p w14:paraId="3ED51935">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618C6A1E">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14:paraId="176631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6EAB4C96">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16316FE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25C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1C9B20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主要产品3</w:t>
            </w:r>
          </w:p>
        </w:tc>
        <w:tc>
          <w:tcPr>
            <w:tcW w:w="2344" w:type="dxa"/>
            <w:gridSpan w:val="5"/>
            <w:noWrap w:val="0"/>
            <w:vAlign w:val="center"/>
          </w:tcPr>
          <w:p w14:paraId="0CBC8337">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0A1226B9">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14:paraId="17D7814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14:paraId="478059E2">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72BC44A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2BB7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406B83B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6670" w:type="dxa"/>
            <w:gridSpan w:val="13"/>
            <w:noWrap w:val="0"/>
            <w:vAlign w:val="center"/>
          </w:tcPr>
          <w:p w14:paraId="3A6DCD7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72951F5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4DF250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14:paraId="47C7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501DD278">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6670" w:type="dxa"/>
            <w:gridSpan w:val="13"/>
            <w:noWrap w:val="0"/>
            <w:vAlign w:val="center"/>
          </w:tcPr>
          <w:p w14:paraId="79CF1D98">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14:paraId="7CE37C43">
            <w:pPr>
              <w:keepNext w:val="0"/>
              <w:keepLines w:val="0"/>
              <w:pageBreakBefore w:val="0"/>
              <w:kinsoku/>
              <w:wordWrap/>
              <w:overflowPunct/>
              <w:topLinePunct w:val="0"/>
              <w:autoSpaceDE/>
              <w:autoSpaceDN/>
              <w:bidi w:val="0"/>
              <w:adjustRightInd/>
              <w:snapToGrid w:val="0"/>
              <w:spacing w:line="300" w:lineRule="exact"/>
              <w:ind w:right="0" w:rightChars="0"/>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6EB1820E">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14:paraId="63BD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07D03CD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14:paraId="567B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1" w:hRule="atLeast"/>
          <w:jc w:val="center"/>
        </w:trPr>
        <w:tc>
          <w:tcPr>
            <w:tcW w:w="2324" w:type="dxa"/>
            <w:gridSpan w:val="4"/>
            <w:noWrap w:val="0"/>
            <w:tcMar>
              <w:top w:w="57" w:type="dxa"/>
              <w:left w:w="57" w:type="dxa"/>
              <w:bottom w:w="57" w:type="dxa"/>
              <w:right w:w="57" w:type="dxa"/>
            </w:tcMar>
            <w:vAlign w:val="center"/>
          </w:tcPr>
          <w:p w14:paraId="5EC0E57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tcMar>
              <w:top w:w="57" w:type="dxa"/>
              <w:left w:w="57" w:type="dxa"/>
              <w:bottom w:w="57" w:type="dxa"/>
              <w:right w:w="57" w:type="dxa"/>
            </w:tcMar>
            <w:vAlign w:val="center"/>
          </w:tcPr>
          <w:p w14:paraId="25C82ED9">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14:paraId="66E4653E">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14:paraId="12A3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12" w:hRule="atLeast"/>
          <w:jc w:val="center"/>
        </w:trPr>
        <w:tc>
          <w:tcPr>
            <w:tcW w:w="2324" w:type="dxa"/>
            <w:gridSpan w:val="4"/>
            <w:noWrap w:val="0"/>
            <w:vAlign w:val="center"/>
          </w:tcPr>
          <w:p w14:paraId="1115C01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6670" w:type="dxa"/>
            <w:gridSpan w:val="13"/>
            <w:noWrap w:val="0"/>
            <w:vAlign w:val="center"/>
          </w:tcPr>
          <w:p w14:paraId="7248E0B6">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251C082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550D91A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14:paraId="59A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354C84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14:paraId="0831268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14:paraId="55E9710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14:paraId="5170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15B0AC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val="en-US" w:eastAsia="zh-CN"/>
              </w:rPr>
              <w:t>）</w:t>
            </w:r>
          </w:p>
        </w:tc>
        <w:tc>
          <w:tcPr>
            <w:tcW w:w="6670" w:type="dxa"/>
            <w:gridSpan w:val="13"/>
            <w:noWrap w:val="0"/>
            <w:vAlign w:val="center"/>
          </w:tcPr>
          <w:p w14:paraId="222324AE">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14:paraId="7D69396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2E6F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7EE37E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6670" w:type="dxa"/>
            <w:gridSpan w:val="13"/>
            <w:noWrap w:val="0"/>
            <w:vAlign w:val="center"/>
          </w:tcPr>
          <w:p w14:paraId="15C2E92A">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14:paraId="088DB48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2606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4ECD045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14:paraId="06EB729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608" w:type="dxa"/>
            <w:gridSpan w:val="6"/>
            <w:noWrap w:val="0"/>
            <w:vAlign w:val="center"/>
          </w:tcPr>
          <w:p w14:paraId="586C7E2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5BBE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45253D1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14:paraId="1A1733E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608" w:type="dxa"/>
            <w:gridSpan w:val="6"/>
            <w:noWrap w:val="0"/>
            <w:vAlign w:val="center"/>
          </w:tcPr>
          <w:p w14:paraId="7D76DCF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024F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FC02C2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14:paraId="4C67FED0">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608" w:type="dxa"/>
            <w:gridSpan w:val="6"/>
            <w:noWrap w:val="0"/>
            <w:vAlign w:val="center"/>
          </w:tcPr>
          <w:p w14:paraId="1E9FACCC">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14:paraId="22FC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C6502A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6670" w:type="dxa"/>
            <w:gridSpan w:val="13"/>
            <w:noWrap w:val="0"/>
            <w:vAlign w:val="center"/>
          </w:tcPr>
          <w:p w14:paraId="73368B8A">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6F0C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5C03A6C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14:paraId="61DC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D2B128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14:paraId="499795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608" w:type="dxa"/>
            <w:gridSpan w:val="6"/>
            <w:noWrap w:val="0"/>
            <w:vAlign w:val="center"/>
          </w:tcPr>
          <w:p w14:paraId="7FD67F3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14:paraId="265F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10" w:hRule="atLeast"/>
          <w:jc w:val="center"/>
        </w:trPr>
        <w:tc>
          <w:tcPr>
            <w:tcW w:w="2324" w:type="dxa"/>
            <w:gridSpan w:val="4"/>
            <w:noWrap w:val="0"/>
            <w:vAlign w:val="center"/>
          </w:tcPr>
          <w:p w14:paraId="58EB185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1957FEB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608" w:type="dxa"/>
            <w:gridSpan w:val="6"/>
            <w:noWrap w:val="0"/>
            <w:vAlign w:val="center"/>
          </w:tcPr>
          <w:p w14:paraId="11F6436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14:paraId="243E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2324" w:type="dxa"/>
            <w:gridSpan w:val="4"/>
            <w:noWrap w:val="0"/>
            <w:vAlign w:val="center"/>
          </w:tcPr>
          <w:p w14:paraId="52C95C0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4C672DC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4EF164D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608" w:type="dxa"/>
            <w:gridSpan w:val="6"/>
            <w:noWrap w:val="0"/>
            <w:vAlign w:val="center"/>
          </w:tcPr>
          <w:p w14:paraId="0519592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313F37F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14:paraId="57EB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41" w:hRule="atLeast"/>
          <w:jc w:val="center"/>
        </w:trPr>
        <w:tc>
          <w:tcPr>
            <w:tcW w:w="2324" w:type="dxa"/>
            <w:gridSpan w:val="4"/>
            <w:noWrap w:val="0"/>
            <w:vAlign w:val="center"/>
          </w:tcPr>
          <w:p w14:paraId="27EE76D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6670" w:type="dxa"/>
            <w:gridSpan w:val="13"/>
            <w:noWrap w:val="0"/>
            <w:vAlign w:val="center"/>
          </w:tcPr>
          <w:p w14:paraId="6CAA90C8">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34CB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308599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14:paraId="045EF88D">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608" w:type="dxa"/>
            <w:gridSpan w:val="6"/>
            <w:noWrap w:val="0"/>
            <w:vAlign w:val="center"/>
          </w:tcPr>
          <w:p w14:paraId="5C695840">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5647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0" w:hRule="atLeast"/>
          <w:jc w:val="center"/>
        </w:trPr>
        <w:tc>
          <w:tcPr>
            <w:tcW w:w="2324" w:type="dxa"/>
            <w:gridSpan w:val="4"/>
            <w:noWrap w:val="0"/>
            <w:vAlign w:val="center"/>
          </w:tcPr>
          <w:p w14:paraId="1E0233F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14:paraId="61E9AB6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6670" w:type="dxa"/>
            <w:gridSpan w:val="13"/>
            <w:noWrap w:val="0"/>
            <w:vAlign w:val="center"/>
          </w:tcPr>
          <w:p w14:paraId="5110007C">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12E65C8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1528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CE5F1E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14:paraId="63E4A2D1">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608" w:type="dxa"/>
            <w:gridSpan w:val="6"/>
            <w:noWrap w:val="0"/>
            <w:vAlign w:val="center"/>
          </w:tcPr>
          <w:p w14:paraId="6C51A4D5">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14:paraId="6C5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5A75FD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14:paraId="53C7AE79">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608" w:type="dxa"/>
            <w:gridSpan w:val="6"/>
            <w:noWrap w:val="0"/>
            <w:vAlign w:val="center"/>
          </w:tcPr>
          <w:p w14:paraId="54BBCAB9">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14:paraId="29B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579FA4F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14:paraId="1EC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0C05A93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14:paraId="538FED5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val="en-US" w:eastAsia="zh-CN"/>
              </w:rPr>
              <w:t>）</w:t>
            </w:r>
          </w:p>
        </w:tc>
        <w:tc>
          <w:tcPr>
            <w:tcW w:w="1549" w:type="dxa"/>
            <w:gridSpan w:val="3"/>
            <w:noWrap w:val="0"/>
            <w:vAlign w:val="center"/>
          </w:tcPr>
          <w:p w14:paraId="1F57786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121" w:type="dxa"/>
            <w:gridSpan w:val="10"/>
            <w:noWrap w:val="0"/>
            <w:vAlign w:val="center"/>
          </w:tcPr>
          <w:p w14:paraId="4F7C1E9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736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224F689E">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0DC30F5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121" w:type="dxa"/>
            <w:gridSpan w:val="10"/>
            <w:noWrap w:val="0"/>
            <w:vAlign w:val="center"/>
          </w:tcPr>
          <w:p w14:paraId="63FD795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3913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15FC413D">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6493E23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121" w:type="dxa"/>
            <w:gridSpan w:val="10"/>
            <w:noWrap w:val="0"/>
            <w:vAlign w:val="center"/>
          </w:tcPr>
          <w:p w14:paraId="5DD31C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16E0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7E0DF761">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2ACD99E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121" w:type="dxa"/>
            <w:gridSpan w:val="10"/>
            <w:noWrap w:val="0"/>
            <w:vAlign w:val="center"/>
          </w:tcPr>
          <w:p w14:paraId="5FBBB4D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5CF4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0E8DFA32">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4561ED5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121" w:type="dxa"/>
            <w:gridSpan w:val="10"/>
            <w:noWrap w:val="0"/>
            <w:vAlign w:val="center"/>
          </w:tcPr>
          <w:p w14:paraId="11CE152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20F8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5E3A8D10">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66C2767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kern w:val="0"/>
                <w:sz w:val="24"/>
                <w:szCs w:val="24"/>
                <w:highlight w:val="none"/>
              </w:rPr>
              <w:t>院士专家工作站</w:t>
            </w:r>
          </w:p>
        </w:tc>
        <w:tc>
          <w:tcPr>
            <w:tcW w:w="5121" w:type="dxa"/>
            <w:gridSpan w:val="10"/>
            <w:noWrap w:val="0"/>
            <w:vAlign w:val="center"/>
          </w:tcPr>
          <w:p w14:paraId="763B17D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3A17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23D6F928">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3A38466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121" w:type="dxa"/>
            <w:gridSpan w:val="10"/>
            <w:noWrap w:val="0"/>
            <w:vAlign w:val="center"/>
          </w:tcPr>
          <w:p w14:paraId="6480D06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664B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7" w:hRule="atLeast"/>
          <w:jc w:val="center"/>
        </w:trPr>
        <w:tc>
          <w:tcPr>
            <w:tcW w:w="2324" w:type="dxa"/>
            <w:gridSpan w:val="4"/>
            <w:vMerge w:val="continue"/>
            <w:noWrap w:val="0"/>
            <w:vAlign w:val="center"/>
          </w:tcPr>
          <w:p w14:paraId="2B15E5D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6670" w:type="dxa"/>
            <w:gridSpan w:val="13"/>
            <w:noWrap w:val="0"/>
            <w:vAlign w:val="center"/>
          </w:tcPr>
          <w:p w14:paraId="24DBB44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14:paraId="211EF89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10CE267D">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06C6D1E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14:paraId="47D1A57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14:paraId="041A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C4B2A2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14:paraId="3E1B68E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6"/>
            <w:noWrap w:val="0"/>
            <w:vAlign w:val="center"/>
          </w:tcPr>
          <w:p w14:paraId="6BB0C35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644" w:type="dxa"/>
            <w:gridSpan w:val="2"/>
            <w:noWrap w:val="0"/>
            <w:vAlign w:val="center"/>
          </w:tcPr>
          <w:p w14:paraId="5AF595E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14:paraId="17A2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5FCC7F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14:paraId="2BF054D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6"/>
            <w:noWrap w:val="0"/>
            <w:vAlign w:val="center"/>
          </w:tcPr>
          <w:p w14:paraId="7ED5AC6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644" w:type="dxa"/>
            <w:gridSpan w:val="2"/>
            <w:noWrap w:val="0"/>
            <w:vAlign w:val="center"/>
          </w:tcPr>
          <w:p w14:paraId="439E29D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442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391817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14:paraId="73891AA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14:paraId="161077A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14:paraId="08E833C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14:paraId="0680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5" w:hRule="atLeast"/>
          <w:jc w:val="center"/>
        </w:trPr>
        <w:tc>
          <w:tcPr>
            <w:tcW w:w="2324" w:type="dxa"/>
            <w:gridSpan w:val="4"/>
            <w:noWrap w:val="0"/>
            <w:vAlign w:val="center"/>
          </w:tcPr>
          <w:p w14:paraId="4AD1280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14:paraId="3A0F224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14:paraId="5436D37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14:paraId="22FE7EE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14:paraId="5710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255" w:hRule="atLeast"/>
          <w:jc w:val="center"/>
        </w:trPr>
        <w:tc>
          <w:tcPr>
            <w:tcW w:w="2324" w:type="dxa"/>
            <w:gridSpan w:val="4"/>
            <w:noWrap w:val="0"/>
            <w:vAlign w:val="center"/>
          </w:tcPr>
          <w:p w14:paraId="651C8973">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拥有与主导产品有关的</w:t>
            </w:r>
            <w:r>
              <w:rPr>
                <w:rFonts w:hint="eastAsia" w:ascii="仿宋_GB2312" w:hAnsi="仿宋_GB2312" w:eastAsia="仿宋_GB2312" w:cs="仿宋_GB2312"/>
                <w:color w:val="auto"/>
                <w:spacing w:val="-6"/>
                <w:sz w:val="24"/>
                <w:szCs w:val="24"/>
                <w:highlight w:val="none"/>
                <w:lang w:val="en-US" w:eastAsia="zh-CN"/>
              </w:rPr>
              <w:t>I类知识产权</w:t>
            </w:r>
            <w:r>
              <w:rPr>
                <w:rFonts w:hint="eastAsia" w:ascii="仿宋_GB2312" w:hAnsi="仿宋_GB2312" w:eastAsia="仿宋_GB2312" w:cs="仿宋_GB2312"/>
                <w:color w:val="auto"/>
                <w:spacing w:val="-6"/>
                <w:sz w:val="24"/>
                <w:szCs w:val="24"/>
                <w:highlight w:val="none"/>
                <w:lang w:eastAsia="zh-CN"/>
              </w:rPr>
              <w:t>情况</w:t>
            </w:r>
          </w:p>
          <w:p w14:paraId="6134DD0E">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color w:val="auto"/>
                <w:spacing w:val="-6"/>
                <w:sz w:val="24"/>
                <w:szCs w:val="24"/>
                <w:highlight w:val="none"/>
                <w:lang w:eastAsia="zh-CN"/>
              </w:rPr>
              <w:t>（授权有效期内，不</w:t>
            </w:r>
            <w:r>
              <w:rPr>
                <w:rFonts w:hint="eastAsia" w:ascii="仿宋_GB2312" w:hAnsi="仿宋_GB2312" w:eastAsia="仿宋_GB2312" w:cs="仿宋_GB2312"/>
                <w:color w:val="auto"/>
                <w:spacing w:val="-6"/>
                <w:sz w:val="24"/>
                <w:szCs w:val="24"/>
                <w:highlight w:val="none"/>
                <w:lang w:val="en-US" w:eastAsia="zh-CN"/>
              </w:rPr>
              <w:t>包含转入</w:t>
            </w:r>
            <w:r>
              <w:rPr>
                <w:rFonts w:hint="eastAsia" w:ascii="仿宋_GB2312" w:hAnsi="仿宋_GB2312" w:eastAsia="仿宋_GB2312" w:cs="仿宋_GB2312"/>
                <w:color w:val="auto"/>
                <w:spacing w:val="-6"/>
                <w:sz w:val="24"/>
                <w:szCs w:val="24"/>
                <w:highlight w:val="none"/>
                <w:lang w:eastAsia="zh-CN"/>
              </w:rPr>
              <w:t>的</w:t>
            </w:r>
            <w:r>
              <w:rPr>
                <w:rFonts w:hint="eastAsia" w:ascii="仿宋_GB2312" w:hAnsi="仿宋_GB2312" w:eastAsia="仿宋_GB2312" w:cs="仿宋_GB2312"/>
                <w:color w:val="auto"/>
                <w:spacing w:val="-6"/>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6"/>
                <w:sz w:val="24"/>
                <w:szCs w:val="24"/>
                <w:highlight w:val="none"/>
                <w:lang w:eastAsia="zh-CN"/>
              </w:rPr>
              <w:t>）</w:t>
            </w:r>
          </w:p>
        </w:tc>
        <w:tc>
          <w:tcPr>
            <w:tcW w:w="6670" w:type="dxa"/>
            <w:gridSpan w:val="13"/>
            <w:noWrap w:val="0"/>
            <w:vAlign w:val="center"/>
          </w:tcPr>
          <w:p w14:paraId="583BDAA9">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5A252F03">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50F2B07D">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14:paraId="12C3ED79">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29AB0AE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14:paraId="4A75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76" w:hRule="atLeast"/>
          <w:jc w:val="center"/>
        </w:trPr>
        <w:tc>
          <w:tcPr>
            <w:tcW w:w="2324" w:type="dxa"/>
            <w:gridSpan w:val="4"/>
            <w:noWrap w:val="0"/>
            <w:vAlign w:val="center"/>
          </w:tcPr>
          <w:p w14:paraId="45B6166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6670" w:type="dxa"/>
            <w:gridSpan w:val="13"/>
            <w:noWrap w:val="0"/>
            <w:vAlign w:val="center"/>
          </w:tcPr>
          <w:p w14:paraId="5DE97540">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14:paraId="48F7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21" w:hRule="atLeast"/>
          <w:jc w:val="center"/>
        </w:trPr>
        <w:tc>
          <w:tcPr>
            <w:tcW w:w="2324" w:type="dxa"/>
            <w:gridSpan w:val="4"/>
            <w:noWrap w:val="0"/>
            <w:vAlign w:val="center"/>
          </w:tcPr>
          <w:p w14:paraId="3724807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6670" w:type="dxa"/>
            <w:gridSpan w:val="13"/>
            <w:noWrap w:val="0"/>
            <w:vAlign w:val="center"/>
          </w:tcPr>
          <w:p w14:paraId="71BE8688">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49A0888F">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4627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50" w:hRule="atLeast"/>
          <w:jc w:val="center"/>
        </w:trPr>
        <w:tc>
          <w:tcPr>
            <w:tcW w:w="2324" w:type="dxa"/>
            <w:gridSpan w:val="4"/>
            <w:noWrap w:val="0"/>
            <w:vAlign w:val="center"/>
          </w:tcPr>
          <w:p w14:paraId="53CEEF9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6670" w:type="dxa"/>
            <w:gridSpan w:val="13"/>
            <w:noWrap w:val="0"/>
            <w:vAlign w:val="center"/>
          </w:tcPr>
          <w:p w14:paraId="74CDC439">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26E3FB66">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5F89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2516A33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14:paraId="4727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55292C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6670" w:type="dxa"/>
            <w:gridSpan w:val="13"/>
            <w:noWrap w:val="0"/>
            <w:vAlign w:val="center"/>
          </w:tcPr>
          <w:p w14:paraId="0A387D83">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038A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99" w:hRule="atLeast"/>
          <w:jc w:val="center"/>
        </w:trPr>
        <w:tc>
          <w:tcPr>
            <w:tcW w:w="2324" w:type="dxa"/>
            <w:gridSpan w:val="4"/>
            <w:noWrap w:val="0"/>
            <w:vAlign w:val="center"/>
          </w:tcPr>
          <w:p w14:paraId="43513B43">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14:paraId="143F37E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0C8679C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14:paraId="50BBBE3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1132D74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267BE35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14:paraId="0D39E44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1385554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14:paraId="32E3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3" w:hRule="atLeast"/>
          <w:jc w:val="center"/>
        </w:trPr>
        <w:tc>
          <w:tcPr>
            <w:tcW w:w="2324" w:type="dxa"/>
            <w:gridSpan w:val="4"/>
            <w:noWrap w:val="0"/>
            <w:vAlign w:val="center"/>
          </w:tcPr>
          <w:p w14:paraId="1EE5488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6670" w:type="dxa"/>
            <w:gridSpan w:val="13"/>
            <w:noWrap w:val="0"/>
            <w:vAlign w:val="center"/>
          </w:tcPr>
          <w:p w14:paraId="6777495D">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19C6BAC6">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5CE6F805">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481C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50" w:hRule="atLeast"/>
          <w:jc w:val="center"/>
        </w:trPr>
        <w:tc>
          <w:tcPr>
            <w:tcW w:w="2324" w:type="dxa"/>
            <w:gridSpan w:val="4"/>
            <w:noWrap w:val="0"/>
            <w:vAlign w:val="center"/>
          </w:tcPr>
          <w:p w14:paraId="274224A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14:paraId="6586B68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6670" w:type="dxa"/>
            <w:gridSpan w:val="13"/>
            <w:noWrap w:val="0"/>
            <w:vAlign w:val="center"/>
          </w:tcPr>
          <w:p w14:paraId="73E1CA9E">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0C061DC8">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1D10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3C48BD7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14:paraId="5F87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5" w:hRule="atLeast"/>
          <w:jc w:val="center"/>
        </w:trPr>
        <w:tc>
          <w:tcPr>
            <w:tcW w:w="2324" w:type="dxa"/>
            <w:gridSpan w:val="4"/>
            <w:noWrap w:val="0"/>
            <w:vAlign w:val="center"/>
          </w:tcPr>
          <w:p w14:paraId="7848F6C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6670" w:type="dxa"/>
            <w:gridSpan w:val="13"/>
            <w:noWrap w:val="0"/>
            <w:vAlign w:val="center"/>
          </w:tcPr>
          <w:p w14:paraId="3B254F6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5CDC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21" w:hRule="atLeast"/>
          <w:jc w:val="center"/>
        </w:trPr>
        <w:tc>
          <w:tcPr>
            <w:tcW w:w="2324" w:type="dxa"/>
            <w:gridSpan w:val="4"/>
            <w:noWrap w:val="0"/>
            <w:vAlign w:val="center"/>
          </w:tcPr>
          <w:p w14:paraId="445A7DA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1"/>
            </w:r>
          </w:p>
        </w:tc>
        <w:tc>
          <w:tcPr>
            <w:tcW w:w="6670" w:type="dxa"/>
            <w:gridSpan w:val="13"/>
            <w:noWrap w:val="0"/>
            <w:vAlign w:val="center"/>
          </w:tcPr>
          <w:p w14:paraId="43CDFF6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0369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0" w:hRule="atLeast"/>
          <w:jc w:val="center"/>
        </w:trPr>
        <w:tc>
          <w:tcPr>
            <w:tcW w:w="2324" w:type="dxa"/>
            <w:gridSpan w:val="4"/>
            <w:noWrap w:val="0"/>
            <w:vAlign w:val="center"/>
          </w:tcPr>
          <w:p w14:paraId="2136FE2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6670" w:type="dxa"/>
            <w:gridSpan w:val="13"/>
            <w:noWrap w:val="0"/>
            <w:vAlign w:val="center"/>
          </w:tcPr>
          <w:p w14:paraId="7C8A6D5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14:paraId="012A949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14:paraId="492512A5">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14:paraId="091C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1EC6FF0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14:paraId="4F0E0393">
        <w:tblPrEx>
          <w:tblCellMar>
            <w:top w:w="0" w:type="dxa"/>
            <w:left w:w="108" w:type="dxa"/>
            <w:bottom w:w="0" w:type="dxa"/>
            <w:right w:w="108" w:type="dxa"/>
          </w:tblCellMar>
        </w:tblPrEx>
        <w:trPr>
          <w:wBefore w:w="0" w:type="auto"/>
          <w:trHeight w:val="2993"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A44644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0A25A3F0">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09C0E066">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0CAF35BA">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0DAB9811">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5570F1E1">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77BFD76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14:paraId="61DCEF53">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val="en-US" w:eastAsia="zh-CN"/>
              </w:rPr>
              <w:t>是否享受过国家首台（套）重大技术装备保险补偿试点政策 □</w:t>
            </w:r>
          </w:p>
          <w:p w14:paraId="01A623B3">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14:paraId="4D9C3AB4">
        <w:tblPrEx>
          <w:tblCellMar>
            <w:top w:w="0" w:type="dxa"/>
            <w:left w:w="108" w:type="dxa"/>
            <w:bottom w:w="0" w:type="dxa"/>
            <w:right w:w="108" w:type="dxa"/>
          </w:tblCellMar>
        </w:tblPrEx>
        <w:trPr>
          <w:wBefore w:w="0" w:type="auto"/>
          <w:trHeight w:val="735"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14:paraId="5825BB5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7724886D">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14:paraId="47372D2B">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3DFDA5E2">
        <w:tblPrEx>
          <w:tblCellMar>
            <w:top w:w="0" w:type="dxa"/>
            <w:left w:w="108" w:type="dxa"/>
            <w:bottom w:w="0" w:type="dxa"/>
            <w:right w:w="108" w:type="dxa"/>
          </w:tblCellMar>
        </w:tblPrEx>
        <w:trPr>
          <w:wBefore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14:paraId="749FA62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66342BE2">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483F9C81">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B854D60">
        <w:tblPrEx>
          <w:tblCellMar>
            <w:top w:w="0" w:type="dxa"/>
            <w:left w:w="108" w:type="dxa"/>
            <w:bottom w:w="0" w:type="dxa"/>
            <w:right w:w="108" w:type="dxa"/>
          </w:tblCellMar>
        </w:tblPrEx>
        <w:trPr>
          <w:wBefore w:w="0" w:type="auto"/>
          <w:trHeight w:val="760" w:hRule="atLeast"/>
          <w:jc w:val="center"/>
        </w:trPr>
        <w:tc>
          <w:tcPr>
            <w:tcW w:w="2324" w:type="dxa"/>
            <w:gridSpan w:val="4"/>
            <w:vMerge w:val="continue"/>
            <w:tcBorders>
              <w:left w:val="single" w:color="auto" w:sz="4" w:space="0"/>
              <w:right w:val="single" w:color="auto" w:sz="4" w:space="0"/>
            </w:tcBorders>
            <w:noWrap w:val="0"/>
            <w:vAlign w:val="center"/>
          </w:tcPr>
          <w:p w14:paraId="7F20CC5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3BA410A8">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699D5FF4">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1707139E">
        <w:tblPrEx>
          <w:tblCellMar>
            <w:top w:w="0" w:type="dxa"/>
            <w:left w:w="108" w:type="dxa"/>
            <w:bottom w:w="0" w:type="dxa"/>
            <w:right w:w="108" w:type="dxa"/>
          </w:tblCellMar>
        </w:tblPrEx>
        <w:trPr>
          <w:wBefore w:w="0" w:type="auto"/>
          <w:trHeight w:val="73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14:paraId="68F3150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F5CA2F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5DA706C3">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294E378D">
        <w:tblPrEx>
          <w:tblCellMar>
            <w:top w:w="0" w:type="dxa"/>
            <w:left w:w="108" w:type="dxa"/>
            <w:bottom w:w="0" w:type="dxa"/>
            <w:right w:w="108" w:type="dxa"/>
          </w:tblCellMar>
        </w:tblPrEx>
        <w:trPr>
          <w:wBefore w:w="0" w:type="auto"/>
          <w:trHeight w:val="89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54AB40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DC218B0">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14:paraId="3F0F8289">
        <w:tblPrEx>
          <w:tblCellMar>
            <w:top w:w="0" w:type="dxa"/>
            <w:left w:w="108" w:type="dxa"/>
            <w:bottom w:w="0" w:type="dxa"/>
            <w:right w:w="108" w:type="dxa"/>
          </w:tblCellMar>
        </w:tblPrEx>
        <w:trPr>
          <w:wBefore w:w="0" w:type="auto"/>
          <w:trHeight w:val="128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673208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485D2AFB">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28607E44">
        <w:tblPrEx>
          <w:tblCellMar>
            <w:top w:w="0" w:type="dxa"/>
            <w:left w:w="108" w:type="dxa"/>
            <w:bottom w:w="0" w:type="dxa"/>
            <w:right w:w="108" w:type="dxa"/>
          </w:tblCellMar>
        </w:tblPrEx>
        <w:trPr>
          <w:wBefore w:w="0" w:type="auto"/>
          <w:trHeight w:val="3642"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8A5CEC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14:paraId="7B6FC00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66226796">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14:paraId="1EEE6E86">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14:paraId="78F42DF8">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14:paraId="0841DE66">
        <w:tblPrEx>
          <w:tblCellMar>
            <w:top w:w="0" w:type="dxa"/>
            <w:left w:w="108" w:type="dxa"/>
            <w:bottom w:w="0" w:type="dxa"/>
            <w:right w:w="108" w:type="dxa"/>
          </w:tblCellMar>
        </w:tblPrEx>
        <w:trPr>
          <w:wBefore w:w="0" w:type="auto"/>
          <w:trHeight w:val="359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89F804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8A52F00">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14:paraId="435A824C">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47803E0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14:paraId="2C56E238">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50686F4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14:paraId="25ECD01F">
        <w:tblPrEx>
          <w:tblCellMar>
            <w:top w:w="0" w:type="dxa"/>
            <w:left w:w="108" w:type="dxa"/>
            <w:bottom w:w="0" w:type="dxa"/>
            <w:right w:w="108" w:type="dxa"/>
          </w:tblCellMar>
        </w:tblPrEx>
        <w:trPr>
          <w:wBefore w:w="0" w:type="auto"/>
          <w:cantSplit/>
          <w:trHeight w:val="680" w:hRule="exac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14:paraId="39C3578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十</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初核推荐</w:t>
            </w:r>
          </w:p>
          <w:p w14:paraId="52DECF4B">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（省级中小企业主管部门填写）</w:t>
            </w:r>
          </w:p>
        </w:tc>
      </w:tr>
      <w:tr w14:paraId="09BE94FE">
        <w:tblPrEx>
          <w:tblCellMar>
            <w:top w:w="0" w:type="dxa"/>
            <w:left w:w="108" w:type="dxa"/>
            <w:bottom w:w="0" w:type="dxa"/>
            <w:right w:w="108" w:type="dxa"/>
          </w:tblCellMar>
        </w:tblPrEx>
        <w:trPr>
          <w:wBefore w:w="0" w:type="auto"/>
          <w:cantSplit/>
          <w:trHeight w:val="637" w:hRule="atLeast"/>
          <w:jc w:val="center"/>
        </w:trPr>
        <w:tc>
          <w:tcPr>
            <w:tcW w:w="15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A92E4A">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认定标准</w:t>
            </w:r>
          </w:p>
          <w:p w14:paraId="43DC8F0A">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（如符合，请在对应□后面打“√”；如不符合，打“×”；如未勾选，视为不符合）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6FD4106">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（一）</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5E06B0EE">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已获得专精特新中小企业称号</w:t>
            </w:r>
            <w:r>
              <w:rPr>
                <w:rFonts w:hint="eastAsia" w:ascii="仿宋_GB2312" w:hAnsi="仿宋_GB2312" w:eastAsia="仿宋_GB2312" w:cs="仿宋_GB2312"/>
                <w:b w:val="0"/>
                <w:bCs w:val="0"/>
                <w:color w:val="auto"/>
                <w:sz w:val="24"/>
                <w:szCs w:val="24"/>
                <w:highlight w:val="none"/>
                <w:lang w:eastAsia="zh-CN"/>
              </w:rPr>
              <w:t>；</w:t>
            </w:r>
          </w:p>
          <w:p w14:paraId="27A54920">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pacing w:val="-17"/>
                <w:sz w:val="24"/>
                <w:szCs w:val="24"/>
                <w:highlight w:val="none"/>
              </w:rPr>
              <w:t>截至上年末从事特定细分市场时间达 3 年以上</w:t>
            </w:r>
            <w:r>
              <w:rPr>
                <w:rFonts w:hint="eastAsia" w:ascii="仿宋_GB2312" w:hAnsi="仿宋_GB2312" w:eastAsia="仿宋_GB2312" w:cs="仿宋_GB2312"/>
                <w:b w:val="0"/>
                <w:bCs w:val="0"/>
                <w:color w:val="auto"/>
                <w:spacing w:val="-17"/>
                <w:sz w:val="24"/>
                <w:szCs w:val="24"/>
                <w:highlight w:val="none"/>
                <w:lang w:eastAsia="zh-CN"/>
              </w:rPr>
              <w:t>。</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0F9FBFD">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1E416341">
        <w:tblPrEx>
          <w:tblCellMar>
            <w:top w:w="0" w:type="dxa"/>
            <w:left w:w="108" w:type="dxa"/>
            <w:bottom w:w="0" w:type="dxa"/>
            <w:right w:w="108" w:type="dxa"/>
          </w:tblCellMar>
        </w:tblPrEx>
        <w:trPr>
          <w:wBefore w:w="0" w:type="auto"/>
          <w:cantSplit/>
          <w:trHeight w:val="77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FA6C39">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2774DD40">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二）</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56BF3357">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en-US" w:eastAsia="zh-CN"/>
              </w:rPr>
              <w:t>上年度营业收入总额达 5000 万元以上；</w:t>
            </w:r>
          </w:p>
          <w:p w14:paraId="0E77B2ED">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val="en-US" w:eastAsia="zh-CN"/>
              </w:rPr>
              <w:t>主营业务收入总额占营业收入总额比重不低于 90%；</w:t>
            </w:r>
          </w:p>
          <w:p w14:paraId="4B0A656B">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en-US" w:eastAsia="zh-CN"/>
              </w:rPr>
              <w:t>近两年营业收入复合增长率不低于 5%（复核企业不考查该项指标）；</w:t>
            </w:r>
          </w:p>
          <w:p w14:paraId="2F29A988">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上年末资产负债率不超过 75%。</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0F5A018">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4DFDDDC0">
        <w:tblPrEx>
          <w:tblCellMar>
            <w:top w:w="0" w:type="dxa"/>
            <w:left w:w="108" w:type="dxa"/>
            <w:bottom w:w="0" w:type="dxa"/>
            <w:right w:w="108" w:type="dxa"/>
          </w:tblCellMar>
        </w:tblPrEx>
        <w:trPr>
          <w:wBefore w:w="0" w:type="auto"/>
          <w:cantSplit/>
          <w:trHeight w:val="798"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248298">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8827B5C">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（三）</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7310407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val="en-US" w:eastAsia="zh-CN"/>
              </w:rPr>
              <w:t>近两年研发费用合计不低于 1200 万元；</w:t>
            </w:r>
          </w:p>
          <w:p w14:paraId="54B18ABA">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val="en-US" w:eastAsia="zh-CN"/>
              </w:rPr>
              <w:t>每年占营业收入比重均不低于 3%。</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3175403">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1F42418A">
        <w:tblPrEx>
          <w:tblCellMar>
            <w:top w:w="0" w:type="dxa"/>
            <w:left w:w="108" w:type="dxa"/>
            <w:bottom w:w="0" w:type="dxa"/>
            <w:right w:w="108" w:type="dxa"/>
          </w:tblCellMar>
        </w:tblPrEx>
        <w:trPr>
          <w:wBefore w:w="0" w:type="auto"/>
          <w:cantSplit/>
          <w:trHeight w:val="58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28D0C5">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7412D46">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四）</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6C20B492">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满足9、10中的一项视为满足本项指标要求。</w:t>
            </w:r>
          </w:p>
          <w:p w14:paraId="62B2A261">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lang w:val="en-US" w:eastAsia="zh-CN"/>
              </w:rPr>
              <w:t>拥有 4 项以上与主导产品相关的Ι类知识产权，且实际应用并已产生经济效益；</w:t>
            </w:r>
          </w:p>
          <w:p w14:paraId="52534627">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lang w:val="en-US" w:eastAsia="zh-CN"/>
              </w:rPr>
              <w:t>近三年获得国家级科技奖励（排名前三）。</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B7CB28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7A0D9E33">
        <w:tblPrEx>
          <w:tblCellMar>
            <w:top w:w="0" w:type="dxa"/>
            <w:left w:w="108" w:type="dxa"/>
            <w:bottom w:w="0" w:type="dxa"/>
            <w:right w:w="108" w:type="dxa"/>
          </w:tblCellMar>
        </w:tblPrEx>
        <w:trPr>
          <w:wBefore w:w="0" w:type="auto"/>
          <w:cantSplit/>
          <w:trHeight w:val="55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AB3E47">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5F5CB73">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（五）</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79C19415">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主导产品在国内或国际细分市场占有率达到 10%以上或国内前三名，且享有较高知名度、影响力。</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58D074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09FD455F">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FD6597">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1D3AE0F5">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（六）</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1CCF3701">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05C75A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65F51C5A">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8D0E65">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3DFD4E8A">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（七）</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4AFF6921">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13.</w:t>
            </w:r>
            <w:r>
              <w:rPr>
                <w:rFonts w:hint="eastAsia" w:ascii="仿宋_GB2312" w:hAnsi="仿宋_GB2312" w:eastAsia="仿宋_GB2312" w:cs="仿宋_GB2312"/>
                <w:b w:val="0"/>
                <w:bCs w:val="0"/>
                <w:color w:val="auto"/>
                <w:sz w:val="24"/>
                <w:szCs w:val="24"/>
                <w:highlight w:val="none"/>
                <w:lang w:val="en-US" w:eastAsia="zh-CN"/>
              </w:rPr>
              <w:t>本年度中小企业专精特新发展评价得分达 60 分以上（复核企业近两年任意一年达 60 分以上即可）。</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EE8069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14:paraId="232EC998">
        <w:tblPrEx>
          <w:tblCellMar>
            <w:top w:w="0" w:type="dxa"/>
            <w:left w:w="108" w:type="dxa"/>
            <w:bottom w:w="0" w:type="dxa"/>
            <w:right w:w="108" w:type="dxa"/>
          </w:tblCellMar>
        </w:tblPrEx>
        <w:trPr>
          <w:wBefore w:w="0" w:type="auto"/>
          <w:cantSplit/>
          <w:trHeight w:val="219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0CB5E7">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F960699">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（八）</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16394A65">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14.</w:t>
            </w:r>
            <w:r>
              <w:rPr>
                <w:rFonts w:hint="eastAsia" w:ascii="仿宋_GB2312" w:hAnsi="仿宋_GB2312" w:eastAsia="仿宋_GB2312" w:cs="仿宋_GB2312"/>
                <w:b w:val="0"/>
                <w:bCs w:val="0"/>
                <w:color w:val="auto"/>
                <w:sz w:val="24"/>
                <w:szCs w:val="24"/>
                <w:highlight w:val="none"/>
                <w:lang w:val="en-US" w:eastAsia="zh-CN"/>
              </w:rPr>
              <w:t>符合《中小企业划型标准规定》。</w:t>
            </w:r>
          </w:p>
          <w:p w14:paraId="2164F2D3">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15.</w:t>
            </w:r>
            <w:r>
              <w:rPr>
                <w:rFonts w:hint="eastAsia" w:ascii="仿宋_GB2312" w:hAnsi="仿宋_GB2312" w:eastAsia="仿宋_GB2312" w:cs="仿宋_GB2312"/>
                <w:b w:val="0"/>
                <w:bCs w:val="0"/>
                <w:color w:val="auto"/>
                <w:sz w:val="24"/>
                <w:szCs w:val="24"/>
                <w:highlight w:val="none"/>
                <w:lang w:val="en-US" w:eastAsia="zh-CN"/>
              </w:rPr>
              <w:t>申报期间未被列入经营异常名录或严重失信主体名单，提供的产品（服务）不属于国家禁止、限制或淘汰类；</w:t>
            </w:r>
          </w:p>
          <w:p w14:paraId="1C8DC0F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16.</w:t>
            </w:r>
            <w:r>
              <w:rPr>
                <w:rFonts w:hint="eastAsia" w:ascii="仿宋_GB2312" w:hAnsi="仿宋_GB2312" w:eastAsia="仿宋_GB2312" w:cs="仿宋_GB2312"/>
                <w:b w:val="0"/>
                <w:bCs w:val="0"/>
                <w:color w:val="auto"/>
                <w:sz w:val="24"/>
                <w:szCs w:val="24"/>
                <w:highlight w:val="none"/>
                <w:lang w:val="en-US" w:eastAsia="zh-CN"/>
              </w:rPr>
              <w:t>近三年未发生较大生产安全事故、重大网络和数据安全事件、重大环境违法行为、严重质量问题、严重违反相关行业管理规定。</w:t>
            </w:r>
          </w:p>
          <w:p w14:paraId="274A8C60">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17.</w:t>
            </w:r>
            <w:r>
              <w:rPr>
                <w:rFonts w:hint="eastAsia" w:ascii="仿宋_GB2312" w:hAnsi="仿宋_GB2312" w:eastAsia="仿宋_GB2312" w:cs="仿宋_GB2312"/>
                <w:b w:val="0"/>
                <w:bCs w:val="0"/>
                <w:color w:val="auto"/>
                <w:sz w:val="24"/>
                <w:szCs w:val="24"/>
                <w:highlight w:val="none"/>
                <w:lang w:val="en-US" w:eastAsia="zh-CN"/>
              </w:rPr>
              <w:t>审计报告已按要求上传报备。</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D13610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14:paraId="2DE14742">
        <w:tblPrEx>
          <w:tblCellMar>
            <w:top w:w="0" w:type="dxa"/>
            <w:left w:w="108" w:type="dxa"/>
            <w:bottom w:w="0" w:type="dxa"/>
            <w:right w:w="108" w:type="dxa"/>
          </w:tblCellMar>
        </w:tblPrEx>
        <w:trPr>
          <w:wAfter w:w="0" w:type="auto"/>
          <w:cantSplit/>
          <w:trHeight w:val="2352" w:hRule="atLeast"/>
          <w:jc w:val="center"/>
        </w:trPr>
        <w:tc>
          <w:tcPr>
            <w:tcW w:w="2223" w:type="dxa"/>
            <w:gridSpan w:val="3"/>
            <w:tcBorders>
              <w:top w:val="single" w:color="auto" w:sz="4" w:space="0"/>
              <w:left w:val="single" w:color="auto" w:sz="4" w:space="0"/>
              <w:bottom w:val="single" w:color="auto" w:sz="4" w:space="0"/>
              <w:right w:val="single" w:color="auto" w:sz="4" w:space="0"/>
            </w:tcBorders>
            <w:noWrap w:val="0"/>
            <w:vAlign w:val="center"/>
          </w:tcPr>
          <w:p w14:paraId="342AE5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省级中小企业</w:t>
            </w:r>
          </w:p>
          <w:p w14:paraId="3C30880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主管部门推荐意见</w:t>
            </w:r>
          </w:p>
          <w:p w14:paraId="30D6105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（必填）</w:t>
            </w:r>
          </w:p>
        </w:tc>
        <w:tc>
          <w:tcPr>
            <w:tcW w:w="6771" w:type="dxa"/>
            <w:gridSpan w:val="14"/>
            <w:tcBorders>
              <w:top w:val="single" w:color="auto" w:sz="4" w:space="0"/>
              <w:left w:val="single" w:color="auto" w:sz="4" w:space="0"/>
              <w:bottom w:val="single" w:color="auto" w:sz="4" w:space="0"/>
              <w:right w:val="single" w:color="auto" w:sz="4" w:space="0"/>
            </w:tcBorders>
            <w:noWrap w:val="0"/>
            <w:vAlign w:val="center"/>
          </w:tcPr>
          <w:p w14:paraId="0BF0D1B3">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经初审核实：</w:t>
            </w:r>
          </w:p>
          <w:p w14:paraId="2A88AF16">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该企业</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lang w:val="en-US" w:eastAsia="zh-CN"/>
              </w:rPr>
              <w:t>专精特新“小巨人”企业初核</w:t>
            </w:r>
            <w:r>
              <w:rPr>
                <w:rFonts w:hint="eastAsia" w:ascii="仿宋_GB2312" w:hAnsi="仿宋_GB2312" w:eastAsia="仿宋_GB2312" w:cs="仿宋_GB2312"/>
                <w:color w:val="auto"/>
                <w:sz w:val="24"/>
                <w:szCs w:val="24"/>
                <w:highlight w:val="none"/>
                <w:lang w:val="en-US" w:eastAsia="zh-CN"/>
              </w:rPr>
              <w:t>的八项</w:t>
            </w:r>
            <w:r>
              <w:rPr>
                <w:rFonts w:hint="eastAsia" w:ascii="仿宋_GB2312" w:hAnsi="仿宋_GB2312" w:eastAsia="仿宋_GB2312" w:cs="仿宋_GB2312"/>
                <w:color w:val="auto"/>
                <w:sz w:val="24"/>
                <w:szCs w:val="24"/>
                <w:highlight w:val="none"/>
              </w:rPr>
              <w:t>指标</w:t>
            </w:r>
            <w:r>
              <w:rPr>
                <w:rFonts w:hint="eastAsia" w:ascii="仿宋_GB2312" w:hAnsi="仿宋_GB2312" w:eastAsia="仿宋_GB2312" w:cs="仿宋_GB2312"/>
                <w:color w:val="auto"/>
                <w:sz w:val="24"/>
                <w:szCs w:val="24"/>
                <w:highlight w:val="none"/>
                <w:lang w:val="en-US" w:eastAsia="zh-CN"/>
              </w:rPr>
              <w:t>；</w:t>
            </w:r>
          </w:p>
          <w:p w14:paraId="45746CAB">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推荐</w:t>
            </w:r>
            <w:r>
              <w:rPr>
                <w:rFonts w:hint="eastAsia" w:ascii="仿宋_GB2312" w:hAnsi="仿宋_GB2312" w:eastAsia="仿宋_GB2312" w:cs="仿宋_GB2312"/>
                <w:b/>
                <w:bCs/>
                <w:color w:val="auto"/>
                <w:sz w:val="24"/>
                <w:szCs w:val="24"/>
                <w:highlight w:val="none"/>
                <w:lang w:eastAsia="zh-CN"/>
              </w:rPr>
              <w:t>意见：</w:t>
            </w:r>
          </w:p>
          <w:p w14:paraId="52E7C012">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single"/>
                <w:lang w:val="en-US" w:eastAsia="zh-CN"/>
              </w:rPr>
              <w:t>同意推荐</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不同意推荐</w:t>
            </w:r>
            <w:r>
              <w:rPr>
                <w:rFonts w:hint="eastAsia" w:ascii="仿宋_GB2312" w:hAnsi="仿宋_GB2312" w:eastAsia="仿宋_GB2312" w:cs="仿宋_GB2312"/>
                <w:color w:val="auto"/>
                <w:kern w:val="0"/>
                <w:sz w:val="24"/>
                <w:szCs w:val="24"/>
                <w:highlight w:val="none"/>
                <w:u w:val="single"/>
              </w:rPr>
              <w:t>□</w:t>
            </w:r>
          </w:p>
          <w:p w14:paraId="2DC92069">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推荐单位：</w:t>
            </w:r>
            <w:r>
              <w:rPr>
                <w:rFonts w:hint="eastAsia" w:ascii="仿宋_GB2312" w:hAnsi="仿宋_GB2312" w:eastAsia="仿宋_GB2312" w:cs="仿宋_GB2312"/>
                <w:color w:val="auto"/>
                <w:sz w:val="24"/>
                <w:szCs w:val="24"/>
                <w:highlight w:val="none"/>
              </w:rPr>
              <w:t xml:space="preserve"> </w:t>
            </w:r>
          </w:p>
          <w:p w14:paraId="5060CFD2">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righ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年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p>
        </w:tc>
      </w:tr>
    </w:tbl>
    <w:p w14:paraId="4E8EEDE1">
      <w:pPr>
        <w:pStyle w:val="3"/>
        <w:spacing w:line="20" w:lineRule="exact"/>
        <w:jc w:val="both"/>
        <w:rPr>
          <w:rFonts w:hint="eastAsia" w:ascii="Times New Roman" w:hAnsi="Times New Roman"/>
        </w:rPr>
      </w:pPr>
    </w:p>
    <w:p w14:paraId="6276707B">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14:paraId="2D41FFE9">
      <w:pPr>
        <w:pStyle w:val="3"/>
        <w:rPr>
          <w:rFonts w:hint="eastAsia" w:ascii="Times New Roman" w:hAnsi="Times New Roman" w:eastAsia="黑体" w:cs="黑体"/>
          <w:sz w:val="32"/>
          <w:szCs w:val="32"/>
          <w:lang w:val="en-US" w:eastAsia="zh-CN"/>
        </w:rPr>
      </w:pPr>
    </w:p>
    <w:p w14:paraId="5A38BB38">
      <w:pPr>
        <w:rPr>
          <w:rFonts w:hint="eastAsia" w:ascii="Times New Roman" w:hAnsi="Times New Roman" w:eastAsia="黑体" w:cs="黑体"/>
          <w:sz w:val="32"/>
          <w:szCs w:val="32"/>
          <w:lang w:val="en-US" w:eastAsia="zh-CN"/>
        </w:rPr>
      </w:pPr>
    </w:p>
    <w:p w14:paraId="68C0175B">
      <w:pPr>
        <w:rPr>
          <w:rFonts w:hint="eastAsia" w:ascii="Times New Roman" w:hAnsi="Times New Roman" w:eastAsia="黑体" w:cs="黑体"/>
          <w:sz w:val="32"/>
          <w:szCs w:val="32"/>
          <w:lang w:val="en-US" w:eastAsia="zh-CN"/>
        </w:rPr>
      </w:pPr>
    </w:p>
    <w:p w14:paraId="437E27F8">
      <w:pPr>
        <w:pStyle w:val="3"/>
        <w:rPr>
          <w:rFonts w:hint="default" w:ascii="Times New Roman" w:hAnsi="Times New Roman"/>
          <w:lang w:val="en-US" w:eastAsia="zh-CN"/>
        </w:rPr>
      </w:pPr>
    </w:p>
    <w:p w14:paraId="4E3046EC">
      <w:pPr>
        <w:snapToGrid w:val="0"/>
        <w:jc w:val="center"/>
        <w:rPr>
          <w:rFonts w:ascii="Times New Roman" w:hAnsi="Times New Roman" w:eastAsia="方正小标宋简体" w:cs="方正小标宋简体"/>
          <w:sz w:val="52"/>
          <w:szCs w:val="52"/>
        </w:rPr>
      </w:pPr>
    </w:p>
    <w:p w14:paraId="4BEEDE9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rPr>
        <w:t>专精特新“小巨人”企业</w:t>
      </w:r>
    </w:p>
    <w:p w14:paraId="32F9B0C6">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rPr>
        <w:t>复</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rPr>
        <w:t>核</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14:paraId="14234B2A">
      <w:pPr>
        <w:jc w:val="center"/>
        <w:rPr>
          <w:rFonts w:ascii="Times New Roman" w:hAnsi="Times New Roman" w:eastAsia="方正小标宋简体" w:cs="方正小标宋简体"/>
          <w:sz w:val="44"/>
          <w:szCs w:val="44"/>
        </w:rPr>
      </w:pPr>
    </w:p>
    <w:p w14:paraId="28F5D8CD">
      <w:pPr>
        <w:ind w:firstLine="640" w:firstLineChars="200"/>
        <w:rPr>
          <w:rFonts w:ascii="Times New Roman" w:hAnsi="Times New Roman" w:eastAsia="仿宋_GB2312" w:cs="仿宋_GB2312"/>
          <w:sz w:val="32"/>
          <w:szCs w:val="32"/>
        </w:rPr>
      </w:pPr>
    </w:p>
    <w:p w14:paraId="39111368">
      <w:pPr>
        <w:ind w:firstLine="640" w:firstLineChars="200"/>
        <w:rPr>
          <w:rFonts w:ascii="Times New Roman" w:hAnsi="Times New Roman" w:eastAsia="仿宋_GB2312" w:cs="仿宋_GB2312"/>
          <w:sz w:val="32"/>
          <w:szCs w:val="32"/>
        </w:rPr>
      </w:pPr>
    </w:p>
    <w:p w14:paraId="73C263EA">
      <w:pPr>
        <w:tabs>
          <w:tab w:val="left" w:pos="8100"/>
        </w:tabs>
        <w:spacing w:line="720" w:lineRule="auto"/>
        <w:ind w:firstLine="320" w:firstLineChars="100"/>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14:paraId="0B3689BF">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14:paraId="187807D9">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安徽省工业和信息化厅</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14:paraId="7B2256CF">
      <w:pPr>
        <w:spacing w:line="712" w:lineRule="exact"/>
        <w:jc w:val="center"/>
        <w:rPr>
          <w:rFonts w:hint="eastAsia" w:ascii="Times New Roman" w:hAnsi="Times New Roman" w:eastAsia="楷体_GB2312"/>
          <w:sz w:val="32"/>
          <w:szCs w:val="32"/>
        </w:rPr>
      </w:pPr>
    </w:p>
    <w:p w14:paraId="7299AE1F">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14:paraId="037A5B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14:paraId="517A7C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填报说明</w:t>
      </w:r>
    </w:p>
    <w:p w14:paraId="0E923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14:paraId="369C2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的企业</w:t>
      </w:r>
      <w:r>
        <w:rPr>
          <w:rFonts w:hint="eastAsia" w:ascii="仿宋_GB2312" w:hAnsi="仿宋_GB2312" w:eastAsia="仿宋_GB2312" w:cs="仿宋_GB2312"/>
          <w:sz w:val="32"/>
          <w:szCs w:val="32"/>
          <w:lang w:eastAsia="zh-CN"/>
        </w:rPr>
        <w:t>（以下简称“复核企业”）线上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14:paraId="06913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14:paraId="26F55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复核企业须根据本通知列明的申请条件，上传相关说明或佐证材料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并保证所填内容和提交资料准确、真实、合法、有效、无涉密信息。如弄虚作假，取消复核资格，且至少三年内不得申请认定</w:t>
      </w:r>
      <w:r>
        <w:rPr>
          <w:rFonts w:hint="eastAsia" w:ascii="仿宋_GB2312" w:hAnsi="仿宋_GB2312" w:eastAsia="仿宋_GB2312" w:cs="仿宋_GB2312"/>
          <w:sz w:val="32"/>
          <w:szCs w:val="32"/>
        </w:rPr>
        <w:t>。</w:t>
      </w:r>
    </w:p>
    <w:p w14:paraId="6788A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14:paraId="11434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9345" w:type="dxa"/>
        <w:jc w:val="center"/>
        <w:tblLayout w:type="fixed"/>
        <w:tblCellMar>
          <w:top w:w="0" w:type="dxa"/>
          <w:left w:w="108" w:type="dxa"/>
          <w:bottom w:w="0" w:type="dxa"/>
          <w:right w:w="108" w:type="dxa"/>
        </w:tblCellMar>
      </w:tblPr>
      <w:tblGrid>
        <w:gridCol w:w="1074"/>
        <w:gridCol w:w="170"/>
        <w:gridCol w:w="1011"/>
        <w:gridCol w:w="69"/>
        <w:gridCol w:w="1191"/>
        <w:gridCol w:w="73"/>
        <w:gridCol w:w="285"/>
        <w:gridCol w:w="348"/>
        <w:gridCol w:w="31"/>
        <w:gridCol w:w="227"/>
        <w:gridCol w:w="907"/>
        <w:gridCol w:w="452"/>
        <w:gridCol w:w="58"/>
        <w:gridCol w:w="187"/>
        <w:gridCol w:w="205"/>
        <w:gridCol w:w="62"/>
        <w:gridCol w:w="565"/>
        <w:gridCol w:w="58"/>
        <w:gridCol w:w="2372"/>
      </w:tblGrid>
      <w:tr w14:paraId="0286D9E5">
        <w:tblPrEx>
          <w:tblCellMar>
            <w:top w:w="0" w:type="dxa"/>
            <w:left w:w="108" w:type="dxa"/>
            <w:bottom w:w="0" w:type="dxa"/>
            <w:right w:w="108" w:type="dxa"/>
          </w:tblCellMar>
        </w:tblPrEx>
        <w:trPr>
          <w:wAfter w:w="0" w:type="auto"/>
          <w:trHeight w:val="425" w:hRule="atLeas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14:paraId="36A48A8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14:paraId="03077C3C">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2D76DBB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7021" w:type="dxa"/>
            <w:gridSpan w:val="15"/>
            <w:tcBorders>
              <w:top w:val="single" w:color="auto" w:sz="4" w:space="0"/>
              <w:left w:val="nil"/>
              <w:bottom w:val="single" w:color="auto" w:sz="4" w:space="0"/>
              <w:right w:val="single" w:color="auto" w:sz="4" w:space="0"/>
            </w:tcBorders>
            <w:noWrap w:val="0"/>
            <w:vAlign w:val="center"/>
          </w:tcPr>
          <w:p w14:paraId="791FB03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A232982">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6909C24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7021" w:type="dxa"/>
            <w:gridSpan w:val="15"/>
            <w:tcBorders>
              <w:top w:val="single" w:color="auto" w:sz="4" w:space="0"/>
              <w:left w:val="nil"/>
              <w:bottom w:val="single" w:color="auto" w:sz="4" w:space="0"/>
              <w:right w:val="single" w:color="auto" w:sz="4" w:space="0"/>
            </w:tcBorders>
            <w:noWrap w:val="0"/>
            <w:vAlign w:val="center"/>
          </w:tcPr>
          <w:p w14:paraId="5DE74C08">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14:paraId="651DBBB8">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32D56CE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14:paraId="24930D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571FB8F2">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2430" w:type="dxa"/>
            <w:gridSpan w:val="2"/>
            <w:tcBorders>
              <w:top w:val="single" w:color="auto" w:sz="4" w:space="0"/>
              <w:left w:val="nil"/>
              <w:bottom w:val="single" w:color="auto" w:sz="4" w:space="0"/>
              <w:right w:val="single" w:color="auto" w:sz="4" w:space="0"/>
            </w:tcBorders>
            <w:noWrap w:val="0"/>
            <w:vAlign w:val="center"/>
          </w:tcPr>
          <w:p w14:paraId="41C5853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7ED2C119">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765D39F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7021" w:type="dxa"/>
            <w:gridSpan w:val="15"/>
            <w:tcBorders>
              <w:top w:val="single" w:color="auto" w:sz="4" w:space="0"/>
              <w:left w:val="nil"/>
              <w:bottom w:val="single" w:color="auto" w:sz="4" w:space="0"/>
              <w:right w:val="single" w:color="auto" w:sz="4" w:space="0"/>
            </w:tcBorders>
            <w:noWrap w:val="0"/>
            <w:vAlign w:val="center"/>
          </w:tcPr>
          <w:p w14:paraId="07F779B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9A3E755">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4994CB0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14:paraId="52BCF04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4518AD9C">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14:paraId="7C6ADB89">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14:paraId="5BD8701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7EC4E12C">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17"/>
                <w:kern w:val="0"/>
                <w:sz w:val="24"/>
                <w:szCs w:val="24"/>
                <w:highlight w:val="none"/>
                <w:lang w:eastAsia="zh-CN"/>
              </w:rPr>
            </w:pPr>
            <w:r>
              <w:rPr>
                <w:rFonts w:hint="eastAsia" w:ascii="仿宋_GB2312" w:hAnsi="仿宋_GB2312" w:eastAsia="仿宋_GB2312" w:cs="仿宋_GB2312"/>
                <w:color w:val="auto"/>
                <w:spacing w:val="-17"/>
                <w:kern w:val="0"/>
                <w:sz w:val="24"/>
                <w:szCs w:val="24"/>
                <w:highlight w:val="none"/>
                <w:lang w:eastAsia="zh-CN"/>
              </w:rPr>
              <w:t>实际控制人国籍</w:t>
            </w:r>
          </w:p>
        </w:tc>
        <w:tc>
          <w:tcPr>
            <w:tcW w:w="2372" w:type="dxa"/>
            <w:tcBorders>
              <w:top w:val="single" w:color="auto" w:sz="4" w:space="0"/>
              <w:left w:val="nil"/>
              <w:bottom w:val="single" w:color="auto" w:sz="4" w:space="0"/>
              <w:right w:val="single" w:color="auto" w:sz="4" w:space="0"/>
            </w:tcBorders>
            <w:noWrap w:val="0"/>
            <w:vAlign w:val="center"/>
          </w:tcPr>
          <w:p w14:paraId="5ECBEBD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52E2B39F">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83FD09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14:paraId="0A175D4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58CDD835">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14:paraId="4A6FEEF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309E798C">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2372" w:type="dxa"/>
            <w:tcBorders>
              <w:top w:val="single" w:color="auto" w:sz="4" w:space="0"/>
              <w:left w:val="single" w:color="auto" w:sz="4" w:space="0"/>
              <w:bottom w:val="single" w:color="auto" w:sz="4" w:space="0"/>
              <w:right w:val="single" w:color="000000" w:sz="4" w:space="0"/>
            </w:tcBorders>
            <w:noWrap w:val="0"/>
            <w:vAlign w:val="center"/>
          </w:tcPr>
          <w:p w14:paraId="106DB6E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36489E73">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66162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14:paraId="72EFE2B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5B6633BA">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866" w:type="dxa"/>
            <w:gridSpan w:val="9"/>
            <w:tcBorders>
              <w:top w:val="nil"/>
              <w:left w:val="nil"/>
              <w:bottom w:val="single" w:color="auto" w:sz="4" w:space="0"/>
              <w:right w:val="single" w:color="000000" w:sz="4" w:space="0"/>
            </w:tcBorders>
            <w:noWrap w:val="0"/>
            <w:vAlign w:val="center"/>
          </w:tcPr>
          <w:p w14:paraId="0179110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68D092C">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A60E91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447BFE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14:paraId="6971C65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3262" w:type="dxa"/>
            <w:gridSpan w:val="5"/>
            <w:tcBorders>
              <w:top w:val="single" w:color="auto" w:sz="4" w:space="0"/>
              <w:left w:val="nil"/>
              <w:bottom w:val="single" w:color="auto" w:sz="4" w:space="0"/>
              <w:right w:val="single" w:color="auto" w:sz="4" w:space="0"/>
            </w:tcBorders>
            <w:noWrap w:val="0"/>
            <w:vAlign w:val="center"/>
          </w:tcPr>
          <w:p w14:paraId="4905656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0C917EFA">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065C1D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15E1264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63ED69F5">
        <w:tblPrEx>
          <w:tblCellMar>
            <w:top w:w="0" w:type="dxa"/>
            <w:left w:w="108" w:type="dxa"/>
            <w:bottom w:w="0" w:type="dxa"/>
            <w:right w:w="108" w:type="dxa"/>
          </w:tblCellMar>
        </w:tblPrEx>
        <w:trPr>
          <w:wAfter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14:paraId="35FB5FA8">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830" w:type="dxa"/>
            <w:gridSpan w:val="14"/>
            <w:tcBorders>
              <w:top w:val="nil"/>
              <w:left w:val="nil"/>
              <w:bottom w:val="single" w:color="auto" w:sz="4" w:space="0"/>
              <w:right w:val="single" w:color="000000" w:sz="4" w:space="0"/>
            </w:tcBorders>
            <w:noWrap w:val="0"/>
            <w:vAlign w:val="center"/>
          </w:tcPr>
          <w:p w14:paraId="6A4B4FC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14:paraId="4B2A40F8">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D948FA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2"/>
            </w:r>
          </w:p>
        </w:tc>
        <w:tc>
          <w:tcPr>
            <w:tcW w:w="7021" w:type="dxa"/>
            <w:gridSpan w:val="15"/>
            <w:tcBorders>
              <w:top w:val="single" w:color="auto" w:sz="4" w:space="0"/>
              <w:left w:val="nil"/>
              <w:bottom w:val="single" w:color="auto" w:sz="4" w:space="0"/>
              <w:right w:val="single" w:color="000000" w:sz="4" w:space="0"/>
            </w:tcBorders>
            <w:noWrap w:val="0"/>
            <w:vAlign w:val="center"/>
          </w:tcPr>
          <w:p w14:paraId="75002EA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1398D87B">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3A6A63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7021" w:type="dxa"/>
            <w:gridSpan w:val="15"/>
            <w:tcBorders>
              <w:top w:val="single" w:color="auto" w:sz="4" w:space="0"/>
              <w:left w:val="nil"/>
              <w:bottom w:val="single" w:color="auto" w:sz="4" w:space="0"/>
              <w:right w:val="single" w:color="000000" w:sz="4" w:space="0"/>
            </w:tcBorders>
            <w:noWrap w:val="0"/>
            <w:vAlign w:val="center"/>
          </w:tcPr>
          <w:p w14:paraId="1DB631F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0EEE3281">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2B1695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7021" w:type="dxa"/>
            <w:gridSpan w:val="15"/>
            <w:tcBorders>
              <w:top w:val="single" w:color="auto" w:sz="4" w:space="0"/>
              <w:left w:val="nil"/>
              <w:bottom w:val="single" w:color="auto" w:sz="4" w:space="0"/>
              <w:right w:val="single" w:color="000000" w:sz="4" w:space="0"/>
            </w:tcBorders>
            <w:noWrap w:val="0"/>
            <w:vAlign w:val="center"/>
          </w:tcPr>
          <w:p w14:paraId="10FB83E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14:paraId="0B586EFA">
        <w:tblPrEx>
          <w:tblCellMar>
            <w:top w:w="0" w:type="dxa"/>
            <w:left w:w="108" w:type="dxa"/>
            <w:bottom w:w="0" w:type="dxa"/>
            <w:right w:w="108" w:type="dxa"/>
          </w:tblCellMar>
        </w:tblPrEx>
        <w:trPr>
          <w:wAfter w:w="0" w:type="auto"/>
          <w:trHeight w:val="13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A1D423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7021" w:type="dxa"/>
            <w:gridSpan w:val="15"/>
            <w:tcBorders>
              <w:top w:val="single" w:color="auto" w:sz="4" w:space="0"/>
              <w:left w:val="nil"/>
              <w:bottom w:val="single" w:color="auto" w:sz="4" w:space="0"/>
              <w:right w:val="single" w:color="000000" w:sz="4" w:space="0"/>
            </w:tcBorders>
            <w:noWrap w:val="0"/>
            <w:vAlign w:val="center"/>
          </w:tcPr>
          <w:p w14:paraId="0FADE76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4B088722">
        <w:tblPrEx>
          <w:tblCellMar>
            <w:top w:w="0" w:type="dxa"/>
            <w:left w:w="108" w:type="dxa"/>
            <w:bottom w:w="0" w:type="dxa"/>
            <w:right w:w="108" w:type="dxa"/>
          </w:tblCellMar>
        </w:tblPrEx>
        <w:trPr>
          <w:wAfter w:w="0" w:type="auto"/>
          <w:trHeight w:val="16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CDE80B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7021" w:type="dxa"/>
            <w:gridSpan w:val="15"/>
            <w:tcBorders>
              <w:top w:val="single" w:color="auto" w:sz="4" w:space="0"/>
              <w:left w:val="nil"/>
              <w:bottom w:val="single" w:color="auto" w:sz="4" w:space="0"/>
              <w:right w:val="single" w:color="000000" w:sz="4" w:space="0"/>
            </w:tcBorders>
            <w:noWrap w:val="0"/>
            <w:vAlign w:val="center"/>
          </w:tcPr>
          <w:p w14:paraId="7CA0833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3D521EC5">
        <w:tblPrEx>
          <w:tblCellMar>
            <w:top w:w="0" w:type="dxa"/>
            <w:left w:w="108" w:type="dxa"/>
            <w:bottom w:w="0" w:type="dxa"/>
            <w:right w:w="108" w:type="dxa"/>
          </w:tblCellMar>
        </w:tblPrEx>
        <w:trPr>
          <w:wAfter w:w="0" w:type="auto"/>
          <w:trHeight w:val="305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14:paraId="5AB94BB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14:paraId="1D63B750">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0E988BF8">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14:paraId="1DF8E0CF">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14:paraId="405C3381">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14:paraId="366FB397">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5124" w:type="dxa"/>
            <w:gridSpan w:val="11"/>
            <w:tcBorders>
              <w:top w:val="single" w:color="auto" w:sz="4" w:space="0"/>
              <w:left w:val="nil"/>
              <w:bottom w:val="single" w:color="auto" w:sz="4" w:space="0"/>
              <w:right w:val="single" w:color="000000" w:sz="4" w:space="0"/>
            </w:tcBorders>
            <w:noWrap w:val="0"/>
            <w:vAlign w:val="center"/>
          </w:tcPr>
          <w:p w14:paraId="171295D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14:paraId="1CABBB33">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14:paraId="33A02B08">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14:paraId="3845DA27">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14:paraId="1456FE1B">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7D9722F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14:paraId="2724ED23">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14:paraId="647DD156">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14:paraId="507A8616">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14:paraId="5700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4A4D1A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14:paraId="215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0CB1D3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14:paraId="32E9DC2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067" w:type="dxa"/>
            <w:gridSpan w:val="7"/>
            <w:noWrap w:val="0"/>
            <w:vAlign w:val="center"/>
          </w:tcPr>
          <w:p w14:paraId="307C618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3057" w:type="dxa"/>
            <w:gridSpan w:val="4"/>
            <w:noWrap w:val="0"/>
            <w:vAlign w:val="center"/>
          </w:tcPr>
          <w:p w14:paraId="1BB7BDF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14:paraId="158A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FE263D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14:paraId="5422216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14:paraId="2EB812B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14:paraId="0AE43A2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7073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2C32AB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14:paraId="052F6FB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14:paraId="3EA399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14:paraId="61A979F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2FD3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06E715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14:paraId="70F2FDE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8F7258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75F727D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36C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5B532F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14:paraId="771C578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5706BAC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1423CE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32E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1700E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14:paraId="72A8A9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2E2726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58A6EF4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0969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00795F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14:paraId="400789B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7393810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615C866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7DA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8D6F66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14:paraId="31211AB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3BED0B0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6907D2E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C92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D4CC0F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14:paraId="203D7A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5FCC3A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6B3A008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B19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EB0965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14:paraId="5B27B43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04DB81E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65F48C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1C8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3DD934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14:paraId="6DDB487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70F677E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0E1153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5D6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EFD5B5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14:paraId="034D3D4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63CB0D5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1764077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B94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A9F0CC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14:paraId="709C9FD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D7B376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1BC234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5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C957EE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14:paraId="43530CA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353DD6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40CF456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604D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C4BC56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14:paraId="15CC193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7E2123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33B06A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56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6FB1AC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14:paraId="70F8A82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643361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43AFFE9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233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13C299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14:paraId="516CDEB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3082AB6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5703847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BAA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449B71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14:paraId="793E74F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4836ABA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2B8F622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43D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AE5F21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14:paraId="3E071C1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2CB53A8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306C0C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A8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B6A866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14:paraId="5876AA0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DDFF72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3C9896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418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BD435A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14:paraId="6C83B54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009C167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56564F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05C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06B478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14:paraId="053EFCA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E472D8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5E33D43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616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4B66D2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14:paraId="066C2A6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71C00A7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1B42288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AF9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8E7AEC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14:paraId="0580424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680007A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787C062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0B6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CCC2C3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14:paraId="41224CB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067" w:type="dxa"/>
            <w:gridSpan w:val="7"/>
            <w:noWrap w:val="0"/>
            <w:vAlign w:val="center"/>
          </w:tcPr>
          <w:p w14:paraId="205D758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3057" w:type="dxa"/>
            <w:gridSpan w:val="4"/>
            <w:noWrap w:val="0"/>
            <w:vAlign w:val="center"/>
          </w:tcPr>
          <w:p w14:paraId="2BF1CFA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14:paraId="093A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54" w:hRule="atLeast"/>
          <w:jc w:val="center"/>
        </w:trPr>
        <w:tc>
          <w:tcPr>
            <w:tcW w:w="2324" w:type="dxa"/>
            <w:gridSpan w:val="4"/>
            <w:noWrap w:val="0"/>
            <w:vAlign w:val="center"/>
          </w:tcPr>
          <w:p w14:paraId="01DA734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7021" w:type="dxa"/>
            <w:gridSpan w:val="15"/>
            <w:noWrap w:val="0"/>
            <w:vAlign w:val="center"/>
          </w:tcPr>
          <w:p w14:paraId="293A062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14:paraId="4E33787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14:paraId="4951A9F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14:paraId="50BEF81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14:paraId="2AC153E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7"/>
                <w:sz w:val="24"/>
                <w:szCs w:val="24"/>
                <w:highlight w:val="none"/>
                <w:lang w:eastAsia="zh-CN"/>
              </w:rPr>
              <w:t>海外分支机构运营及投资并购（可多选）</w:t>
            </w:r>
          </w:p>
        </w:tc>
      </w:tr>
      <w:tr w14:paraId="18DA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6" w:hRule="atLeast"/>
          <w:jc w:val="center"/>
        </w:trPr>
        <w:tc>
          <w:tcPr>
            <w:tcW w:w="2324" w:type="dxa"/>
            <w:gridSpan w:val="4"/>
            <w:noWrap w:val="0"/>
            <w:vAlign w:val="center"/>
          </w:tcPr>
          <w:p w14:paraId="25CA415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7021" w:type="dxa"/>
            <w:gridSpan w:val="15"/>
            <w:noWrap w:val="0"/>
            <w:vAlign w:val="center"/>
          </w:tcPr>
          <w:p w14:paraId="747ED55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14:paraId="30F1343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14:paraId="0BEAFBF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14:paraId="160B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2A2ACA1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14:paraId="533B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568E55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7021" w:type="dxa"/>
            <w:gridSpan w:val="15"/>
            <w:noWrap w:val="0"/>
            <w:vAlign w:val="center"/>
          </w:tcPr>
          <w:p w14:paraId="278C686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14:paraId="56F5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E44BAA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7021" w:type="dxa"/>
            <w:gridSpan w:val="15"/>
            <w:noWrap w:val="0"/>
            <w:vAlign w:val="center"/>
          </w:tcPr>
          <w:p w14:paraId="79F3081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21B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BDC4DD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7021" w:type="dxa"/>
            <w:gridSpan w:val="15"/>
            <w:noWrap w:val="0"/>
            <w:vAlign w:val="center"/>
          </w:tcPr>
          <w:p w14:paraId="0CCC388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599A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38118C0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14:paraId="4CFC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15" w:hRule="atLeast"/>
          <w:jc w:val="center"/>
        </w:trPr>
        <w:tc>
          <w:tcPr>
            <w:tcW w:w="1244" w:type="dxa"/>
            <w:gridSpan w:val="2"/>
            <w:noWrap w:val="0"/>
            <w:vAlign w:val="center"/>
          </w:tcPr>
          <w:p w14:paraId="3BB7D27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val="en-US" w:eastAsia="zh-CN"/>
              </w:rPr>
            </w:pPr>
            <w:r>
              <w:rPr>
                <w:rFonts w:hint="eastAsia" w:ascii="仿宋_GB2312" w:hAnsi="仿宋_GB2312" w:eastAsia="仿宋_GB2312" w:cs="仿宋_GB2312"/>
                <w:b w:val="0"/>
                <w:color w:val="auto"/>
                <w:spacing w:val="-17"/>
                <w:sz w:val="24"/>
                <w:szCs w:val="24"/>
                <w:highlight w:val="none"/>
                <w:lang w:val="en-US" w:eastAsia="zh-CN"/>
              </w:rPr>
              <w:t>主要产品1</w:t>
            </w:r>
          </w:p>
        </w:tc>
        <w:tc>
          <w:tcPr>
            <w:tcW w:w="2344" w:type="dxa"/>
            <w:gridSpan w:val="4"/>
            <w:noWrap w:val="0"/>
            <w:vAlign w:val="center"/>
          </w:tcPr>
          <w:p w14:paraId="69B4F752">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6033464A">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14:paraId="0B8417B8">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757" w:type="dxa"/>
            <w:gridSpan w:val="13"/>
            <w:noWrap w:val="0"/>
            <w:vAlign w:val="center"/>
          </w:tcPr>
          <w:p w14:paraId="00F9EA31">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17805DB6">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2125BA8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14:paraId="6A18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45" w:hRule="atLeast"/>
          <w:jc w:val="center"/>
        </w:trPr>
        <w:tc>
          <w:tcPr>
            <w:tcW w:w="1244" w:type="dxa"/>
            <w:gridSpan w:val="2"/>
            <w:noWrap w:val="0"/>
            <w:vAlign w:val="center"/>
          </w:tcPr>
          <w:p w14:paraId="397AAE9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主要产品2</w:t>
            </w:r>
          </w:p>
        </w:tc>
        <w:tc>
          <w:tcPr>
            <w:tcW w:w="2344" w:type="dxa"/>
            <w:gridSpan w:val="4"/>
            <w:noWrap w:val="0"/>
            <w:vAlign w:val="center"/>
          </w:tcPr>
          <w:p w14:paraId="28BD716F">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1ED4D41F">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14:paraId="1E4A5A7E">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555BE207">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0CFD777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4D77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1244" w:type="dxa"/>
            <w:gridSpan w:val="2"/>
            <w:noWrap w:val="0"/>
            <w:vAlign w:val="center"/>
          </w:tcPr>
          <w:p w14:paraId="29D9194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主要产品3</w:t>
            </w:r>
          </w:p>
        </w:tc>
        <w:tc>
          <w:tcPr>
            <w:tcW w:w="2344" w:type="dxa"/>
            <w:gridSpan w:val="4"/>
            <w:noWrap w:val="0"/>
            <w:vAlign w:val="center"/>
          </w:tcPr>
          <w:p w14:paraId="7348D356">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3D3E90B2">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14:paraId="46596134">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05F82D9D">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138F7D2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498A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14:paraId="08581B8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7021" w:type="dxa"/>
            <w:gridSpan w:val="15"/>
            <w:noWrap w:val="0"/>
            <w:vAlign w:val="center"/>
          </w:tcPr>
          <w:p w14:paraId="001190D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6ED7832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179F4F1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14:paraId="23D5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2324" w:type="dxa"/>
            <w:gridSpan w:val="4"/>
            <w:vMerge w:val="continue"/>
            <w:noWrap w:val="0"/>
            <w:vAlign w:val="center"/>
          </w:tcPr>
          <w:p w14:paraId="050888A8">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7021" w:type="dxa"/>
            <w:gridSpan w:val="15"/>
            <w:noWrap w:val="0"/>
            <w:vAlign w:val="center"/>
          </w:tcPr>
          <w:p w14:paraId="51E4C115">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14:paraId="1D2B9BFE">
            <w:pPr>
              <w:keepNext w:val="0"/>
              <w:keepLines w:val="0"/>
              <w:pageBreakBefore w:val="0"/>
              <w:kinsoku/>
              <w:wordWrap/>
              <w:overflowPunct/>
              <w:topLinePunct w:val="0"/>
              <w:autoSpaceDE/>
              <w:autoSpaceDN/>
              <w:bidi w:val="0"/>
              <w:adjustRightInd/>
              <w:snapToGrid w:val="0"/>
              <w:spacing w:line="300" w:lineRule="exact"/>
              <w:ind w:right="0" w:rightChars="0" w:firstLine="720" w:firstLineChars="3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29F54A4C">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14:paraId="3A0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4CF02BC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14:paraId="7C39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36" w:hRule="atLeast"/>
          <w:jc w:val="center"/>
        </w:trPr>
        <w:tc>
          <w:tcPr>
            <w:tcW w:w="2324" w:type="dxa"/>
            <w:gridSpan w:val="4"/>
            <w:noWrap w:val="0"/>
            <w:tcMar>
              <w:top w:w="57" w:type="dxa"/>
              <w:left w:w="57" w:type="dxa"/>
              <w:bottom w:w="57" w:type="dxa"/>
              <w:right w:w="57" w:type="dxa"/>
            </w:tcMar>
            <w:vAlign w:val="center"/>
          </w:tcPr>
          <w:p w14:paraId="0DCECF2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tcMar>
              <w:top w:w="57" w:type="dxa"/>
              <w:left w:w="57" w:type="dxa"/>
              <w:bottom w:w="57" w:type="dxa"/>
              <w:right w:w="57" w:type="dxa"/>
            </w:tcMar>
            <w:vAlign w:val="center"/>
          </w:tcPr>
          <w:p w14:paraId="3249DC4C">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14:paraId="7CE1EAB1">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14:paraId="068E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77" w:hRule="atLeast"/>
          <w:jc w:val="center"/>
        </w:trPr>
        <w:tc>
          <w:tcPr>
            <w:tcW w:w="2324" w:type="dxa"/>
            <w:gridSpan w:val="4"/>
            <w:noWrap w:val="0"/>
            <w:vAlign w:val="center"/>
          </w:tcPr>
          <w:p w14:paraId="5FB7832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7021" w:type="dxa"/>
            <w:gridSpan w:val="15"/>
            <w:noWrap w:val="0"/>
            <w:vAlign w:val="center"/>
          </w:tcPr>
          <w:p w14:paraId="60E471C2">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1EFD5F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2427CE8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14:paraId="04C4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40" w:hRule="atLeast"/>
          <w:jc w:val="center"/>
        </w:trPr>
        <w:tc>
          <w:tcPr>
            <w:tcW w:w="2324" w:type="dxa"/>
            <w:gridSpan w:val="4"/>
            <w:noWrap w:val="0"/>
            <w:vAlign w:val="center"/>
          </w:tcPr>
          <w:p w14:paraId="04F5399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3C429FB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14:paraId="058E7A5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14:paraId="0E10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0" w:hRule="atLeast"/>
          <w:jc w:val="center"/>
        </w:trPr>
        <w:tc>
          <w:tcPr>
            <w:tcW w:w="2324" w:type="dxa"/>
            <w:gridSpan w:val="4"/>
            <w:noWrap w:val="0"/>
            <w:vAlign w:val="center"/>
          </w:tcPr>
          <w:p w14:paraId="6625B45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0AA584DE">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14:paraId="531A38E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39D6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75" w:hRule="atLeast"/>
          <w:jc w:val="center"/>
        </w:trPr>
        <w:tc>
          <w:tcPr>
            <w:tcW w:w="2324" w:type="dxa"/>
            <w:gridSpan w:val="4"/>
            <w:noWrap w:val="0"/>
            <w:vAlign w:val="center"/>
          </w:tcPr>
          <w:p w14:paraId="5980019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7021" w:type="dxa"/>
            <w:gridSpan w:val="15"/>
            <w:noWrap w:val="0"/>
            <w:vAlign w:val="center"/>
          </w:tcPr>
          <w:p w14:paraId="220394BD">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14:paraId="743AD32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5BF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vMerge w:val="restart"/>
            <w:noWrap w:val="0"/>
            <w:vAlign w:val="center"/>
          </w:tcPr>
          <w:p w14:paraId="06B986A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14:paraId="4E846F4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959" w:type="dxa"/>
            <w:gridSpan w:val="8"/>
            <w:noWrap w:val="0"/>
            <w:vAlign w:val="center"/>
          </w:tcPr>
          <w:p w14:paraId="7C90BA7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306E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5" w:hRule="atLeast"/>
          <w:jc w:val="center"/>
        </w:trPr>
        <w:tc>
          <w:tcPr>
            <w:tcW w:w="2324" w:type="dxa"/>
            <w:gridSpan w:val="4"/>
            <w:vMerge w:val="continue"/>
            <w:noWrap w:val="0"/>
            <w:vAlign w:val="center"/>
          </w:tcPr>
          <w:p w14:paraId="68CEF64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14:paraId="30DD198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959" w:type="dxa"/>
            <w:gridSpan w:val="8"/>
            <w:noWrap w:val="0"/>
            <w:vAlign w:val="center"/>
          </w:tcPr>
          <w:p w14:paraId="0ED50A2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0E2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17B093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14:paraId="278E1D27">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959" w:type="dxa"/>
            <w:gridSpan w:val="8"/>
            <w:noWrap w:val="0"/>
            <w:vAlign w:val="center"/>
          </w:tcPr>
          <w:p w14:paraId="3C412F8D">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14:paraId="1C9A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DE6510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7021" w:type="dxa"/>
            <w:gridSpan w:val="15"/>
            <w:noWrap w:val="0"/>
            <w:vAlign w:val="center"/>
          </w:tcPr>
          <w:p w14:paraId="57B3302B">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0389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2C71B08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14:paraId="2E0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E9638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14:paraId="705C51E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959" w:type="dxa"/>
            <w:gridSpan w:val="8"/>
            <w:noWrap w:val="0"/>
            <w:vAlign w:val="center"/>
          </w:tcPr>
          <w:p w14:paraId="705A389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14:paraId="5656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2324" w:type="dxa"/>
            <w:gridSpan w:val="4"/>
            <w:noWrap w:val="0"/>
            <w:vAlign w:val="center"/>
          </w:tcPr>
          <w:p w14:paraId="2685B4C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34CC05E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959" w:type="dxa"/>
            <w:gridSpan w:val="8"/>
            <w:noWrap w:val="0"/>
            <w:vAlign w:val="center"/>
          </w:tcPr>
          <w:p w14:paraId="5D7CB69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14:paraId="21D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50" w:hRule="atLeast"/>
          <w:jc w:val="center"/>
        </w:trPr>
        <w:tc>
          <w:tcPr>
            <w:tcW w:w="2324" w:type="dxa"/>
            <w:gridSpan w:val="4"/>
            <w:noWrap w:val="0"/>
            <w:vAlign w:val="center"/>
          </w:tcPr>
          <w:p w14:paraId="44C62E4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335A74C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2050DA1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959" w:type="dxa"/>
            <w:gridSpan w:val="8"/>
            <w:noWrap w:val="0"/>
            <w:vAlign w:val="center"/>
          </w:tcPr>
          <w:p w14:paraId="6E6E613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1C29036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14:paraId="2CE0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41" w:hRule="atLeast"/>
          <w:jc w:val="center"/>
        </w:trPr>
        <w:tc>
          <w:tcPr>
            <w:tcW w:w="2324" w:type="dxa"/>
            <w:gridSpan w:val="4"/>
            <w:noWrap w:val="0"/>
            <w:vAlign w:val="center"/>
          </w:tcPr>
          <w:p w14:paraId="1B340DA7">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7021" w:type="dxa"/>
            <w:gridSpan w:val="15"/>
            <w:noWrap w:val="0"/>
            <w:vAlign w:val="center"/>
          </w:tcPr>
          <w:p w14:paraId="51FE1F2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6F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3983D6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14:paraId="2B2F2B10">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959" w:type="dxa"/>
            <w:gridSpan w:val="8"/>
            <w:noWrap w:val="0"/>
            <w:vAlign w:val="center"/>
          </w:tcPr>
          <w:p w14:paraId="24A4AA65">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4FC2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0" w:hRule="atLeast"/>
          <w:jc w:val="center"/>
        </w:trPr>
        <w:tc>
          <w:tcPr>
            <w:tcW w:w="2324" w:type="dxa"/>
            <w:gridSpan w:val="4"/>
            <w:noWrap w:val="0"/>
            <w:vAlign w:val="center"/>
          </w:tcPr>
          <w:p w14:paraId="3942250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14:paraId="1814502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7021" w:type="dxa"/>
            <w:gridSpan w:val="15"/>
            <w:noWrap w:val="0"/>
            <w:vAlign w:val="center"/>
          </w:tcPr>
          <w:p w14:paraId="73262D3C">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1EF14AB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146B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0" w:hRule="atLeast"/>
          <w:jc w:val="center"/>
        </w:trPr>
        <w:tc>
          <w:tcPr>
            <w:tcW w:w="2324" w:type="dxa"/>
            <w:gridSpan w:val="4"/>
            <w:noWrap w:val="0"/>
            <w:vAlign w:val="center"/>
          </w:tcPr>
          <w:p w14:paraId="730ECD7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14:paraId="145686FA">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959" w:type="dxa"/>
            <w:gridSpan w:val="8"/>
            <w:noWrap w:val="0"/>
            <w:vAlign w:val="center"/>
          </w:tcPr>
          <w:p w14:paraId="5E118ABE">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14:paraId="107E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noWrap w:val="0"/>
            <w:vAlign w:val="center"/>
          </w:tcPr>
          <w:p w14:paraId="6BC36D4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14:paraId="54EA21B4">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959" w:type="dxa"/>
            <w:gridSpan w:val="8"/>
            <w:noWrap w:val="0"/>
            <w:vAlign w:val="center"/>
          </w:tcPr>
          <w:p w14:paraId="5C4EEF5C">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14:paraId="66AC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234AAB0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14:paraId="67B1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14:paraId="32CF549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14:paraId="1FCB7FC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eastAsia="zh-CN"/>
              </w:rPr>
              <w:t>）</w:t>
            </w:r>
          </w:p>
        </w:tc>
        <w:tc>
          <w:tcPr>
            <w:tcW w:w="1549" w:type="dxa"/>
            <w:gridSpan w:val="3"/>
            <w:noWrap w:val="0"/>
            <w:vAlign w:val="center"/>
          </w:tcPr>
          <w:p w14:paraId="2B8DDB4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472" w:type="dxa"/>
            <w:gridSpan w:val="12"/>
            <w:noWrap w:val="0"/>
            <w:vAlign w:val="center"/>
          </w:tcPr>
          <w:p w14:paraId="69B4F0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435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38970FFC">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2642C78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472" w:type="dxa"/>
            <w:gridSpan w:val="12"/>
            <w:noWrap w:val="0"/>
            <w:vAlign w:val="center"/>
          </w:tcPr>
          <w:p w14:paraId="5935415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1BF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0667AAD4">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71B1750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472" w:type="dxa"/>
            <w:gridSpan w:val="12"/>
            <w:noWrap w:val="0"/>
            <w:vAlign w:val="center"/>
          </w:tcPr>
          <w:p w14:paraId="08D544A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280A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2C3BB6DA">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3FDE57F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472" w:type="dxa"/>
            <w:gridSpan w:val="12"/>
            <w:noWrap w:val="0"/>
            <w:vAlign w:val="center"/>
          </w:tcPr>
          <w:p w14:paraId="2C7E788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2275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246C24EE">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1AD4119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472" w:type="dxa"/>
            <w:gridSpan w:val="12"/>
            <w:noWrap w:val="0"/>
            <w:vAlign w:val="center"/>
          </w:tcPr>
          <w:p w14:paraId="5E430F0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45C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17163172">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1D229D8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院士专家工作站</w:t>
            </w:r>
          </w:p>
        </w:tc>
        <w:tc>
          <w:tcPr>
            <w:tcW w:w="5472" w:type="dxa"/>
            <w:gridSpan w:val="12"/>
            <w:noWrap w:val="0"/>
            <w:vAlign w:val="center"/>
          </w:tcPr>
          <w:p w14:paraId="264E917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02F1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0C78755B">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1B8C3A1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472" w:type="dxa"/>
            <w:gridSpan w:val="12"/>
            <w:noWrap w:val="0"/>
            <w:vAlign w:val="center"/>
          </w:tcPr>
          <w:p w14:paraId="69FDC96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068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37" w:hRule="atLeast"/>
          <w:jc w:val="center"/>
        </w:trPr>
        <w:tc>
          <w:tcPr>
            <w:tcW w:w="2324" w:type="dxa"/>
            <w:gridSpan w:val="4"/>
            <w:vMerge w:val="continue"/>
            <w:noWrap w:val="0"/>
            <w:vAlign w:val="center"/>
          </w:tcPr>
          <w:p w14:paraId="117BDD7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7021" w:type="dxa"/>
            <w:gridSpan w:val="15"/>
            <w:noWrap w:val="0"/>
            <w:vAlign w:val="center"/>
          </w:tcPr>
          <w:p w14:paraId="6E3595B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14:paraId="40EA979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1DBA89C0">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6C94887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14:paraId="160CFC3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14:paraId="2067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9CA5FA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14:paraId="61EB780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7"/>
            <w:noWrap w:val="0"/>
            <w:vAlign w:val="center"/>
          </w:tcPr>
          <w:p w14:paraId="7C49E3C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995" w:type="dxa"/>
            <w:gridSpan w:val="3"/>
            <w:noWrap w:val="0"/>
            <w:vAlign w:val="center"/>
          </w:tcPr>
          <w:p w14:paraId="7828E01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14:paraId="0EA2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4DF4BC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14:paraId="55D7ECE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7"/>
            <w:noWrap w:val="0"/>
            <w:vAlign w:val="center"/>
          </w:tcPr>
          <w:p w14:paraId="4000C45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995" w:type="dxa"/>
            <w:gridSpan w:val="3"/>
            <w:noWrap w:val="0"/>
            <w:vAlign w:val="center"/>
          </w:tcPr>
          <w:p w14:paraId="2CB753C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3366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0" w:hRule="atLeast"/>
          <w:jc w:val="center"/>
        </w:trPr>
        <w:tc>
          <w:tcPr>
            <w:tcW w:w="2324" w:type="dxa"/>
            <w:gridSpan w:val="4"/>
            <w:noWrap w:val="0"/>
            <w:vAlign w:val="center"/>
          </w:tcPr>
          <w:p w14:paraId="60D23C5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14:paraId="645E280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14:paraId="3701FC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14:paraId="3313F3E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14:paraId="7FD9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15" w:hRule="atLeast"/>
          <w:jc w:val="center"/>
        </w:trPr>
        <w:tc>
          <w:tcPr>
            <w:tcW w:w="2324" w:type="dxa"/>
            <w:gridSpan w:val="4"/>
            <w:noWrap w:val="0"/>
            <w:vAlign w:val="center"/>
          </w:tcPr>
          <w:p w14:paraId="64A6FFF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14:paraId="59CFA1A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14:paraId="729384E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14:paraId="575DDDA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14:paraId="484A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35" w:hRule="atLeast"/>
          <w:jc w:val="center"/>
        </w:trPr>
        <w:tc>
          <w:tcPr>
            <w:tcW w:w="2324" w:type="dxa"/>
            <w:gridSpan w:val="4"/>
            <w:noWrap w:val="0"/>
            <w:vAlign w:val="center"/>
          </w:tcPr>
          <w:p w14:paraId="43F7DE70">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拥有与主导产品有关的</w:t>
            </w:r>
            <w:r>
              <w:rPr>
                <w:rFonts w:hint="eastAsia" w:ascii="仿宋_GB2312" w:hAnsi="仿宋_GB2312" w:eastAsia="仿宋_GB2312" w:cs="仿宋_GB2312"/>
                <w:color w:val="auto"/>
                <w:spacing w:val="-11"/>
                <w:sz w:val="24"/>
                <w:szCs w:val="24"/>
                <w:highlight w:val="none"/>
                <w:lang w:val="en-US" w:eastAsia="zh-CN"/>
              </w:rPr>
              <w:t>I类知识产权</w:t>
            </w:r>
            <w:r>
              <w:rPr>
                <w:rFonts w:hint="eastAsia" w:ascii="仿宋_GB2312" w:hAnsi="仿宋_GB2312" w:eastAsia="仿宋_GB2312" w:cs="仿宋_GB2312"/>
                <w:color w:val="auto"/>
                <w:spacing w:val="-11"/>
                <w:sz w:val="24"/>
                <w:szCs w:val="24"/>
                <w:highlight w:val="none"/>
                <w:lang w:eastAsia="zh-CN"/>
              </w:rPr>
              <w:t>情况</w:t>
            </w:r>
          </w:p>
          <w:p w14:paraId="69DC385B">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eastAsia="zh-CN"/>
              </w:rPr>
              <w:t>（授权有效期内，不</w:t>
            </w:r>
            <w:r>
              <w:rPr>
                <w:rFonts w:hint="eastAsia" w:ascii="仿宋_GB2312" w:hAnsi="仿宋_GB2312" w:eastAsia="仿宋_GB2312" w:cs="仿宋_GB2312"/>
                <w:color w:val="auto"/>
                <w:spacing w:val="-11"/>
                <w:sz w:val="24"/>
                <w:szCs w:val="24"/>
                <w:highlight w:val="none"/>
                <w:lang w:val="en-US" w:eastAsia="zh-CN"/>
              </w:rPr>
              <w:t>包含转入</w:t>
            </w:r>
            <w:r>
              <w:rPr>
                <w:rFonts w:hint="eastAsia" w:ascii="仿宋_GB2312" w:hAnsi="仿宋_GB2312" w:eastAsia="仿宋_GB2312" w:cs="仿宋_GB2312"/>
                <w:color w:val="auto"/>
                <w:spacing w:val="-11"/>
                <w:sz w:val="24"/>
                <w:szCs w:val="24"/>
                <w:highlight w:val="none"/>
                <w:lang w:eastAsia="zh-CN"/>
              </w:rPr>
              <w:t>的</w:t>
            </w:r>
            <w:r>
              <w:rPr>
                <w:rFonts w:hint="eastAsia" w:ascii="仿宋_GB2312" w:hAnsi="仿宋_GB2312" w:eastAsia="仿宋_GB2312" w:cs="仿宋_GB2312"/>
                <w:color w:val="auto"/>
                <w:spacing w:val="-11"/>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11"/>
                <w:sz w:val="24"/>
                <w:szCs w:val="24"/>
                <w:highlight w:val="none"/>
                <w:lang w:eastAsia="zh-CN"/>
              </w:rPr>
              <w:t>）</w:t>
            </w:r>
          </w:p>
        </w:tc>
        <w:tc>
          <w:tcPr>
            <w:tcW w:w="7021" w:type="dxa"/>
            <w:gridSpan w:val="15"/>
            <w:noWrap w:val="0"/>
            <w:vAlign w:val="center"/>
          </w:tcPr>
          <w:p w14:paraId="49D5093A">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6DE57508">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53A9CCED">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14:paraId="0CE83E34">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1848804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14:paraId="4F49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1" w:hRule="atLeast"/>
          <w:jc w:val="center"/>
        </w:trPr>
        <w:tc>
          <w:tcPr>
            <w:tcW w:w="2324" w:type="dxa"/>
            <w:gridSpan w:val="4"/>
            <w:noWrap w:val="0"/>
            <w:vAlign w:val="center"/>
          </w:tcPr>
          <w:p w14:paraId="38CF232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7021" w:type="dxa"/>
            <w:gridSpan w:val="15"/>
            <w:noWrap w:val="0"/>
            <w:vAlign w:val="center"/>
          </w:tcPr>
          <w:p w14:paraId="1B9CD6CA">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14:paraId="7E81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61" w:hRule="atLeast"/>
          <w:jc w:val="center"/>
        </w:trPr>
        <w:tc>
          <w:tcPr>
            <w:tcW w:w="2324" w:type="dxa"/>
            <w:gridSpan w:val="4"/>
            <w:noWrap w:val="0"/>
            <w:vAlign w:val="center"/>
          </w:tcPr>
          <w:p w14:paraId="192AD22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7021" w:type="dxa"/>
            <w:gridSpan w:val="15"/>
            <w:noWrap w:val="0"/>
            <w:vAlign w:val="center"/>
          </w:tcPr>
          <w:p w14:paraId="2D07F824">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15E84B84">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345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35" w:hRule="atLeast"/>
          <w:jc w:val="center"/>
        </w:trPr>
        <w:tc>
          <w:tcPr>
            <w:tcW w:w="2324" w:type="dxa"/>
            <w:gridSpan w:val="4"/>
            <w:noWrap w:val="0"/>
            <w:vAlign w:val="center"/>
          </w:tcPr>
          <w:p w14:paraId="49D8321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7021" w:type="dxa"/>
            <w:gridSpan w:val="15"/>
            <w:noWrap w:val="0"/>
            <w:vAlign w:val="center"/>
          </w:tcPr>
          <w:p w14:paraId="32C40A0C">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2F55A2DD">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p w14:paraId="6CDF8903">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p>
        </w:tc>
      </w:tr>
      <w:tr w14:paraId="5F5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78C083E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14:paraId="700F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8E061F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7021" w:type="dxa"/>
            <w:gridSpan w:val="15"/>
            <w:noWrap w:val="0"/>
            <w:vAlign w:val="center"/>
          </w:tcPr>
          <w:p w14:paraId="2950DDF2">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7FF2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4" w:hRule="atLeast"/>
          <w:jc w:val="center"/>
        </w:trPr>
        <w:tc>
          <w:tcPr>
            <w:tcW w:w="2324" w:type="dxa"/>
            <w:gridSpan w:val="4"/>
            <w:noWrap w:val="0"/>
            <w:vAlign w:val="center"/>
          </w:tcPr>
          <w:p w14:paraId="2CEA0A0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77560E6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22AFC70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14:paraId="21E6321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4F292B6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603B4BA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14:paraId="492431F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01F530A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14:paraId="0CC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98" w:hRule="atLeast"/>
          <w:jc w:val="center"/>
        </w:trPr>
        <w:tc>
          <w:tcPr>
            <w:tcW w:w="2324" w:type="dxa"/>
            <w:gridSpan w:val="4"/>
            <w:noWrap w:val="0"/>
            <w:vAlign w:val="center"/>
          </w:tcPr>
          <w:p w14:paraId="5BFB49A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7021" w:type="dxa"/>
            <w:gridSpan w:val="15"/>
            <w:noWrap w:val="0"/>
            <w:vAlign w:val="center"/>
          </w:tcPr>
          <w:p w14:paraId="11CAF934">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2E3191AE">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583BFF82">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71B6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90" w:hRule="atLeast"/>
          <w:jc w:val="center"/>
        </w:trPr>
        <w:tc>
          <w:tcPr>
            <w:tcW w:w="2324" w:type="dxa"/>
            <w:gridSpan w:val="4"/>
            <w:noWrap w:val="0"/>
            <w:vAlign w:val="center"/>
          </w:tcPr>
          <w:p w14:paraId="7A2596A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14:paraId="5480A26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7021" w:type="dxa"/>
            <w:gridSpan w:val="15"/>
            <w:noWrap w:val="0"/>
            <w:vAlign w:val="center"/>
          </w:tcPr>
          <w:p w14:paraId="694334E5">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7D0361F2">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4E2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43E6FD7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14:paraId="59C7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0" w:hRule="atLeast"/>
          <w:jc w:val="center"/>
        </w:trPr>
        <w:tc>
          <w:tcPr>
            <w:tcW w:w="2324" w:type="dxa"/>
            <w:gridSpan w:val="4"/>
            <w:noWrap w:val="0"/>
            <w:vAlign w:val="center"/>
          </w:tcPr>
          <w:p w14:paraId="5F73023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7021" w:type="dxa"/>
            <w:gridSpan w:val="15"/>
            <w:noWrap w:val="0"/>
            <w:vAlign w:val="center"/>
          </w:tcPr>
          <w:p w14:paraId="47F45BC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55D0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6" w:hRule="atLeast"/>
          <w:jc w:val="center"/>
        </w:trPr>
        <w:tc>
          <w:tcPr>
            <w:tcW w:w="2324" w:type="dxa"/>
            <w:gridSpan w:val="4"/>
            <w:noWrap w:val="0"/>
            <w:vAlign w:val="center"/>
          </w:tcPr>
          <w:p w14:paraId="14D83BA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3"/>
            </w:r>
          </w:p>
        </w:tc>
        <w:tc>
          <w:tcPr>
            <w:tcW w:w="7021" w:type="dxa"/>
            <w:gridSpan w:val="15"/>
            <w:noWrap w:val="0"/>
            <w:vAlign w:val="center"/>
          </w:tcPr>
          <w:p w14:paraId="2C243DC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7EBB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0" w:hRule="atLeast"/>
          <w:jc w:val="center"/>
        </w:trPr>
        <w:tc>
          <w:tcPr>
            <w:tcW w:w="2324" w:type="dxa"/>
            <w:gridSpan w:val="4"/>
            <w:noWrap w:val="0"/>
            <w:vAlign w:val="center"/>
          </w:tcPr>
          <w:p w14:paraId="4927B57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7021" w:type="dxa"/>
            <w:gridSpan w:val="15"/>
            <w:noWrap w:val="0"/>
            <w:vAlign w:val="center"/>
          </w:tcPr>
          <w:p w14:paraId="091FA02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14:paraId="3D4ADE7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14:paraId="1D7AE3E4">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14:paraId="44C5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38693E9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14:paraId="56BBE74A">
        <w:tblPrEx>
          <w:tblCellMar>
            <w:top w:w="0" w:type="dxa"/>
            <w:left w:w="108" w:type="dxa"/>
            <w:bottom w:w="0" w:type="dxa"/>
            <w:right w:w="108" w:type="dxa"/>
          </w:tblCellMar>
        </w:tblPrEx>
        <w:trPr>
          <w:wAfter w:w="0" w:type="auto"/>
          <w:trHeight w:val="3188"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FA822E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62DCD480">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1E3ABF4E">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5AC47337">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06CC02EB">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54ADA83F">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7CB2E58D">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14:paraId="6C9C8144">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8.是</w:t>
            </w:r>
            <w:r>
              <w:rPr>
                <w:rFonts w:hint="eastAsia" w:ascii="仿宋_GB2312" w:hAnsi="仿宋_GB2312" w:eastAsia="仿宋_GB2312" w:cs="仿宋_GB2312"/>
                <w:color w:val="auto"/>
                <w:spacing w:val="-6"/>
                <w:sz w:val="24"/>
                <w:szCs w:val="24"/>
                <w:highlight w:val="none"/>
                <w:lang w:val="en-US" w:eastAsia="zh-CN"/>
              </w:rPr>
              <w:t>否享受过国家首台（套）重大技术装备保险补偿试点政策 □</w:t>
            </w:r>
          </w:p>
          <w:p w14:paraId="239627DE">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14:paraId="55E0EE3D">
        <w:tblPrEx>
          <w:tblCellMar>
            <w:top w:w="0" w:type="dxa"/>
            <w:left w:w="108" w:type="dxa"/>
            <w:bottom w:w="0" w:type="dxa"/>
            <w:right w:w="108" w:type="dxa"/>
          </w:tblCellMar>
        </w:tblPrEx>
        <w:trPr>
          <w:wAfter w:w="0" w:type="auto"/>
          <w:trHeight w:val="840"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14:paraId="78D7016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016219E0">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14:paraId="7E4D4A5F">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15DA5B3">
        <w:tblPrEx>
          <w:tblCellMar>
            <w:top w:w="0" w:type="dxa"/>
            <w:left w:w="108" w:type="dxa"/>
            <w:bottom w:w="0" w:type="dxa"/>
            <w:right w:w="108" w:type="dxa"/>
          </w:tblCellMar>
        </w:tblPrEx>
        <w:trPr>
          <w:wAfter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14:paraId="74AE3AD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37F077BE">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7E9664FF">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78751DDE">
        <w:tblPrEx>
          <w:tblCellMar>
            <w:top w:w="0" w:type="dxa"/>
            <w:left w:w="108" w:type="dxa"/>
            <w:bottom w:w="0" w:type="dxa"/>
            <w:right w:w="108" w:type="dxa"/>
          </w:tblCellMar>
        </w:tblPrEx>
        <w:trPr>
          <w:wAfter w:w="0" w:type="auto"/>
          <w:trHeight w:val="865" w:hRule="atLeast"/>
          <w:jc w:val="center"/>
        </w:trPr>
        <w:tc>
          <w:tcPr>
            <w:tcW w:w="2324" w:type="dxa"/>
            <w:gridSpan w:val="4"/>
            <w:vMerge w:val="continue"/>
            <w:tcBorders>
              <w:left w:val="single" w:color="auto" w:sz="4" w:space="0"/>
              <w:right w:val="single" w:color="auto" w:sz="4" w:space="0"/>
            </w:tcBorders>
            <w:noWrap w:val="0"/>
            <w:vAlign w:val="center"/>
          </w:tcPr>
          <w:p w14:paraId="4602A47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567317B2">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04F1D85C">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4921A7C">
        <w:tblPrEx>
          <w:tblCellMar>
            <w:top w:w="0" w:type="dxa"/>
            <w:left w:w="108" w:type="dxa"/>
            <w:bottom w:w="0" w:type="dxa"/>
            <w:right w:w="108" w:type="dxa"/>
          </w:tblCellMar>
        </w:tblPrEx>
        <w:trPr>
          <w:wAfter w:w="0" w:type="auto"/>
          <w:trHeight w:val="97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14:paraId="4E874DF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0F70FB5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3AF75DDD">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7D5AD676">
        <w:tblPrEx>
          <w:tblCellMar>
            <w:top w:w="0" w:type="dxa"/>
            <w:left w:w="108" w:type="dxa"/>
            <w:bottom w:w="0" w:type="dxa"/>
            <w:right w:w="108" w:type="dxa"/>
          </w:tblCellMar>
        </w:tblPrEx>
        <w:trPr>
          <w:wAfter w:w="0" w:type="auto"/>
          <w:trHeight w:val="142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F330FD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5B81B2AC">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14:paraId="4BDC16CD">
        <w:tblPrEx>
          <w:tblCellMar>
            <w:top w:w="0" w:type="dxa"/>
            <w:left w:w="108" w:type="dxa"/>
            <w:bottom w:w="0" w:type="dxa"/>
            <w:right w:w="108" w:type="dxa"/>
          </w:tblCellMar>
        </w:tblPrEx>
        <w:trPr>
          <w:wAfter w:w="0" w:type="auto"/>
          <w:trHeight w:val="145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724A30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73F3D403">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6198C7DE">
        <w:tblPrEx>
          <w:tblCellMar>
            <w:top w:w="0" w:type="dxa"/>
            <w:left w:w="108" w:type="dxa"/>
            <w:bottom w:w="0" w:type="dxa"/>
            <w:right w:w="108" w:type="dxa"/>
          </w:tblCellMar>
        </w:tblPrEx>
        <w:trPr>
          <w:wAfter w:w="0" w:type="auto"/>
          <w:trHeight w:val="2647"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65B5B0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14:paraId="67169194">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3E5DCD9E">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14:paraId="6E4DD97F">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14:paraId="406FF81B">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14:paraId="3E1DCFC3">
        <w:tblPrEx>
          <w:tblCellMar>
            <w:top w:w="0" w:type="dxa"/>
            <w:left w:w="108" w:type="dxa"/>
            <w:bottom w:w="0" w:type="dxa"/>
            <w:right w:w="108" w:type="dxa"/>
          </w:tblCellMar>
        </w:tblPrEx>
        <w:trPr>
          <w:wAfter w:w="0" w:type="auto"/>
          <w:trHeight w:val="31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BA3B81A">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68301778">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14:paraId="51713D0B">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3ADCA61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14:paraId="4D5A6648">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749B116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14:paraId="2D0EF308">
        <w:tblPrEx>
          <w:tblCellMar>
            <w:top w:w="0" w:type="dxa"/>
            <w:left w:w="108" w:type="dxa"/>
            <w:bottom w:w="0" w:type="dxa"/>
            <w:right w:w="108" w:type="dxa"/>
          </w:tblCellMar>
        </w:tblPrEx>
        <w:trPr>
          <w:cantSplit/>
          <w:trHeight w:val="764" w:hRule="exac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14:paraId="1D7E28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十</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eastAsia="zh-CN"/>
              </w:rPr>
              <w:t>初核推荐</w:t>
            </w:r>
          </w:p>
          <w:p w14:paraId="2C5892E7">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val="0"/>
                <w:bCs/>
                <w:color w:val="auto"/>
                <w:sz w:val="24"/>
                <w:szCs w:val="24"/>
                <w:lang w:eastAsia="zh-CN"/>
              </w:rPr>
              <w:t>（省级中小企业主管部门填写）</w:t>
            </w:r>
          </w:p>
        </w:tc>
      </w:tr>
      <w:tr w14:paraId="7C07F391">
        <w:tblPrEx>
          <w:tblCellMar>
            <w:top w:w="0" w:type="dxa"/>
            <w:left w:w="108" w:type="dxa"/>
            <w:bottom w:w="0" w:type="dxa"/>
            <w:right w:w="108" w:type="dxa"/>
          </w:tblCellMar>
        </w:tblPrEx>
        <w:trPr>
          <w:cantSplit/>
          <w:trHeight w:val="637"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1A80FF78">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初核指标</w:t>
            </w:r>
          </w:p>
          <w:p w14:paraId="72EC53CA">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（如符合，请在对应□ 后面</w:t>
            </w:r>
          </w:p>
          <w:p w14:paraId="54A3278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打“√”；如不符合，打“×”；如未勾选，视为不符合）</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38282EC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专业化</w:t>
            </w:r>
          </w:p>
          <w:p w14:paraId="07B48286">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798BAB3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1.</w:t>
            </w:r>
            <w:r>
              <w:rPr>
                <w:rFonts w:hint="eastAsia" w:ascii="仿宋_GB2312" w:hAnsi="仿宋_GB2312" w:eastAsia="仿宋_GB2312" w:cs="仿宋_GB2312"/>
                <w:color w:val="auto"/>
                <w:sz w:val="24"/>
                <w:szCs w:val="24"/>
              </w:rPr>
              <w:t>截至上年末，企业从事特定细分市场时间达到3年以上</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14:paraId="3A77567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主营业务收入占营业收入比重不低于70%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03CD66F2">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近2年主营业务收入平均增长率不低于5%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w:t>
            </w:r>
          </w:p>
        </w:tc>
      </w:tr>
      <w:tr w14:paraId="13F1F830">
        <w:tblPrEx>
          <w:tblCellMar>
            <w:top w:w="0" w:type="dxa"/>
            <w:left w:w="108" w:type="dxa"/>
            <w:bottom w:w="0" w:type="dxa"/>
            <w:right w:w="108" w:type="dxa"/>
          </w:tblCellMar>
        </w:tblPrEx>
        <w:trPr>
          <w:cantSplit/>
          <w:trHeight w:val="77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604D02B">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0801B34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精细化</w:t>
            </w:r>
          </w:p>
          <w:p w14:paraId="7ABDA0D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74ACCF3C">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rPr>
              <w:t>至少1项核心业务采用信息系统支撑</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43DD6CBD">
            <w:pPr>
              <w:keepNext w:val="0"/>
              <w:keepLines w:val="0"/>
              <w:pageBreakBefore w:val="0"/>
              <w:widowControl/>
              <w:numPr>
                <w:ilvl w:val="0"/>
                <w:numId w:val="0"/>
              </w:numPr>
              <w:kinsoku/>
              <w:wordWrap/>
              <w:overflowPunct/>
              <w:topLinePunct w:val="0"/>
              <w:autoSpaceDE/>
              <w:autoSpaceDN/>
              <w:bidi w:val="0"/>
              <w:adjustRightInd/>
              <w:snapToGrid/>
              <w:spacing w:line="300" w:lineRule="exact"/>
              <w:ind w:left="6648" w:leftChars="0" w:hanging="6648" w:hangingChars="277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w w:val="90"/>
                <w:sz w:val="24"/>
                <w:szCs w:val="24"/>
              </w:rPr>
              <w:t>取得相关管理体系认证，或产品通过发达国家和地区产品</w:t>
            </w:r>
            <w:r>
              <w:rPr>
                <w:rFonts w:hint="eastAsia" w:ascii="仿宋_GB2312" w:hAnsi="仿宋_GB2312" w:eastAsia="仿宋_GB2312" w:cs="仿宋_GB2312"/>
                <w:color w:val="auto"/>
                <w:w w:val="90"/>
                <w:sz w:val="24"/>
                <w:szCs w:val="24"/>
                <w:lang w:eastAsia="zh-CN"/>
              </w:rPr>
              <w:t>认证</w:t>
            </w:r>
            <w:r>
              <w:rPr>
                <w:rFonts w:hint="eastAsia" w:ascii="仿宋_GB2312" w:hAnsi="仿宋_GB2312" w:eastAsia="仿宋_GB2312" w:cs="仿宋_GB2312"/>
                <w:color w:val="auto"/>
                <w:w w:val="90"/>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3762CA58">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截至上年末，资产负债率不高于70%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tc>
      </w:tr>
      <w:tr w14:paraId="48B4A124">
        <w:tblPrEx>
          <w:tblCellMar>
            <w:top w:w="0" w:type="dxa"/>
            <w:left w:w="108" w:type="dxa"/>
            <w:bottom w:w="0" w:type="dxa"/>
            <w:right w:w="108" w:type="dxa"/>
          </w:tblCellMar>
        </w:tblPrEx>
        <w:trPr>
          <w:cantSplit/>
          <w:trHeight w:val="79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375A0E8">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05503789">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特色化</w:t>
            </w:r>
          </w:p>
          <w:p w14:paraId="08C09D8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523ADCBD">
            <w:pPr>
              <w:keepNext w:val="0"/>
              <w:keepLines w:val="0"/>
              <w:pageBreakBefore w:val="0"/>
              <w:widowControl/>
              <w:numPr>
                <w:ilvl w:val="0"/>
                <w:numId w:val="0"/>
              </w:numPr>
              <w:kinsoku/>
              <w:wordWrap/>
              <w:overflowPunct/>
              <w:topLinePunct w:val="0"/>
              <w:autoSpaceDE/>
              <w:autoSpaceDN/>
              <w:bidi w:val="0"/>
              <w:adjustRightInd/>
              <w:spacing w:line="300" w:lineRule="exact"/>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CN"/>
              </w:rPr>
              <w:t xml:space="preserve">主导产品在全国细分市场占有率达10%以上，且享有较高知名度和影响力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14:paraId="123BC1B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拥有直接面向市场并具有竞争优势的自主品牌</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p>
        </w:tc>
      </w:tr>
      <w:tr w14:paraId="09075574">
        <w:tblPrEx>
          <w:tblCellMar>
            <w:top w:w="0" w:type="dxa"/>
            <w:left w:w="108" w:type="dxa"/>
            <w:bottom w:w="0" w:type="dxa"/>
            <w:right w:w="108" w:type="dxa"/>
          </w:tblCellMar>
        </w:tblPrEx>
        <w:trPr>
          <w:cantSplit/>
          <w:trHeight w:val="58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BE1D0E1">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1C9CB562">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创新能力指标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25AEA43F">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同时满足9、10、11项，或满足12、13中的一项视为满足创新能力指标要求。</w:t>
            </w:r>
          </w:p>
          <w:p w14:paraId="553EF72E">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9.满足以下条件之一：</w:t>
            </w:r>
          </w:p>
          <w:p w14:paraId="3799603F">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pacing w:val="-11"/>
                <w:sz w:val="24"/>
                <w:szCs w:val="24"/>
                <w:lang w:val="en-US" w:eastAsia="zh-CN"/>
              </w:rPr>
              <w:t xml:space="preserve">上年度营业收入总额在1亿元以上的企业 ，近2年研发费用总额占营业收入总额比重均不低于3%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03E6F163">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pacing w:val="-11"/>
                <w:sz w:val="24"/>
                <w:szCs w:val="24"/>
                <w:lang w:val="en-US" w:eastAsia="zh-CN"/>
              </w:rPr>
              <w:t xml:space="preserve">上年度营业收入总额在5000万元—1亿元的企业，近2年研发费用总额占营业收入总额比重均不低于6%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3B62497F">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pacing w:val="-11"/>
                <w:sz w:val="24"/>
                <w:szCs w:val="24"/>
                <w:lang w:val="en-US" w:eastAsia="zh-CN"/>
              </w:rPr>
              <w:t xml:space="preserve">上年度营业收入总额在5000万元以下的企业，同时满足：近2年内新增股权融资总额8000万元以上，研发费用总额3000万元以上，研发人员占企业职工总数50%以上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rPr>
              <w:t>□</w:t>
            </w:r>
            <w:r>
              <w:rPr>
                <w:rFonts w:hint="eastAsia" w:ascii="仿宋_GB2312" w:hAnsi="仿宋_GB2312" w:eastAsia="仿宋_GB2312" w:cs="仿宋_GB2312"/>
                <w:color w:val="auto"/>
                <w:spacing w:val="-11"/>
                <w:sz w:val="24"/>
                <w:szCs w:val="24"/>
                <w:lang w:val="en-US" w:eastAsia="zh-CN"/>
              </w:rPr>
              <w:t xml:space="preserve"> ；</w:t>
            </w:r>
          </w:p>
          <w:p w14:paraId="0D558344">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pacing w:val="-11"/>
                <w:sz w:val="24"/>
                <w:szCs w:val="24"/>
              </w:rPr>
              <w:t>自建或与高等院校、科研机构联合建立研发机构，设立技术研究院、企业技术中心、企业工程中心、院士专家工作站、博士后工作站等</w:t>
            </w:r>
            <w:r>
              <w:rPr>
                <w:rFonts w:hint="eastAsia" w:ascii="仿宋_GB2312" w:hAnsi="仿宋_GB2312" w:eastAsia="仿宋_GB2312" w:cs="仿宋_GB2312"/>
                <w:color w:val="auto"/>
                <w:spacing w:val="-11"/>
                <w:sz w:val="24"/>
                <w:szCs w:val="24"/>
                <w:lang w:val="en-US" w:eastAsia="zh-CN"/>
              </w:rPr>
              <w:t>□ ；</w:t>
            </w:r>
          </w:p>
          <w:p w14:paraId="6073D0E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pacing w:val="-11"/>
                <w:sz w:val="24"/>
                <w:szCs w:val="24"/>
              </w:rPr>
              <w:t>拥有2项以上与主导产品有关的Ⅰ类知识产权，且实际应用并已产生经济效益</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4F1C213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pacing w:val="-11"/>
                <w:sz w:val="24"/>
                <w:szCs w:val="24"/>
              </w:rPr>
              <w:t>近三年获得国家级科技奖励，并在获奖单位中排名前三</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3439148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pacing w:val="-17"/>
                <w:sz w:val="24"/>
                <w:szCs w:val="24"/>
              </w:rPr>
              <w:t>近三年进入“创客中国”中小企业创新创业大赛全国50强企业组名单</w:t>
            </w:r>
            <w:r>
              <w:rPr>
                <w:rFonts w:hint="eastAsia" w:ascii="仿宋_GB2312" w:hAnsi="仿宋_GB2312" w:eastAsia="仿宋_GB2312" w:cs="仿宋_GB2312"/>
                <w:color w:val="auto"/>
                <w:spacing w:val="-17"/>
                <w:sz w:val="24"/>
                <w:szCs w:val="24"/>
                <w:lang w:val="en-US" w:eastAsia="zh-CN"/>
              </w:rPr>
              <w:t>□ ；</w:t>
            </w:r>
          </w:p>
        </w:tc>
      </w:tr>
      <w:tr w14:paraId="579CF751">
        <w:tblPrEx>
          <w:tblCellMar>
            <w:top w:w="0" w:type="dxa"/>
            <w:left w:w="108" w:type="dxa"/>
            <w:bottom w:w="0" w:type="dxa"/>
            <w:right w:w="108" w:type="dxa"/>
          </w:tblCellMar>
        </w:tblPrEx>
        <w:trPr>
          <w:cantSplit/>
          <w:trHeight w:val="55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DEDBE25">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26FF6DF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产业链配套指标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6068BCB0">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位于产业链关键环节，发挥“补短板”“锻长板”“填空白”等重要作用</w:t>
            </w:r>
            <w:r>
              <w:rPr>
                <w:rFonts w:hint="eastAsia" w:ascii="仿宋_GB2312" w:hAnsi="仿宋_GB2312" w:eastAsia="仿宋_GB2312" w:cs="仿宋_GB2312"/>
                <w:color w:val="auto"/>
                <w:sz w:val="24"/>
                <w:szCs w:val="24"/>
                <w:lang w:val="en-US" w:eastAsia="zh-CN"/>
              </w:rPr>
              <w:t xml:space="preserve">                                       □ ；</w:t>
            </w:r>
          </w:p>
        </w:tc>
      </w:tr>
      <w:tr w14:paraId="0E2286A9">
        <w:tblPrEx>
          <w:tblCellMar>
            <w:top w:w="0" w:type="dxa"/>
            <w:left w:w="108" w:type="dxa"/>
            <w:bottom w:w="0" w:type="dxa"/>
            <w:right w:w="108" w:type="dxa"/>
          </w:tblCellMar>
        </w:tblPrEx>
        <w:trPr>
          <w:cantSplit/>
          <w:trHeight w:val="46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144529E">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5821DC74">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主导产品所属领域指标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0C58F9B8">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15.主导产品</w:t>
            </w:r>
            <w:r>
              <w:rPr>
                <w:rFonts w:hint="eastAsia" w:ascii="仿宋_GB2312" w:hAnsi="仿宋_GB2312" w:eastAsia="仿宋_GB2312" w:cs="仿宋_GB2312"/>
                <w:color w:val="auto"/>
                <w:sz w:val="24"/>
                <w:szCs w:val="24"/>
              </w:rPr>
              <w:t>属于重点领域</w:t>
            </w:r>
            <w:r>
              <w:rPr>
                <w:rFonts w:hint="eastAsia" w:ascii="仿宋_GB2312" w:hAnsi="仿宋_GB2312" w:eastAsia="仿宋_GB2312" w:cs="仿宋_GB2312"/>
                <w:color w:val="auto"/>
                <w:sz w:val="24"/>
                <w:szCs w:val="24"/>
                <w:lang w:val="en-US" w:eastAsia="zh-CN"/>
              </w:rPr>
              <w:t xml:space="preserve">     □ ；</w:t>
            </w:r>
          </w:p>
        </w:tc>
      </w:tr>
      <w:tr w14:paraId="355A95D2">
        <w:tblPrEx>
          <w:tblCellMar>
            <w:top w:w="0" w:type="dxa"/>
            <w:left w:w="108" w:type="dxa"/>
            <w:bottom w:w="0" w:type="dxa"/>
            <w:right w:w="108" w:type="dxa"/>
          </w:tblCellMar>
        </w:tblPrEx>
        <w:trPr>
          <w:cantSplit/>
          <w:trHeight w:val="39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584D98C">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6763460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其他指标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730E2846">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16.</w:t>
            </w:r>
            <w:r>
              <w:rPr>
                <w:rFonts w:hint="eastAsia" w:ascii="仿宋_GB2312" w:hAnsi="仿宋_GB2312" w:eastAsia="仿宋_GB2312" w:cs="仿宋_GB2312"/>
                <w:sz w:val="24"/>
                <w:szCs w:val="24"/>
                <w:lang w:val="en-US" w:eastAsia="zh-CN"/>
              </w:rPr>
              <w:t xml:space="preserve">近三年未发生重大安全（含网络安全、数据安全）、质量、环境污染等事故以及偷漏税等违法违规行为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14:paraId="21046ACC">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lang w:val="en" w:eastAsia="zh-CN"/>
              </w:rPr>
              <w:t>已获得</w:t>
            </w:r>
            <w:r>
              <w:rPr>
                <w:rFonts w:hint="eastAsia" w:ascii="仿宋_GB2312" w:hAnsi="仿宋_GB2312" w:eastAsia="仿宋_GB2312" w:cs="仿宋_GB2312"/>
                <w:sz w:val="24"/>
                <w:szCs w:val="24"/>
                <w:lang w:val="en-US" w:eastAsia="zh-CN"/>
              </w:rPr>
              <w:t>省级专精特新中小企业认定</w:t>
            </w:r>
            <w:r>
              <w:rPr>
                <w:rFonts w:hint="eastAsia" w:ascii="仿宋_GB2312" w:hAnsi="仿宋_GB2312" w:eastAsia="仿宋_GB2312" w:cs="仿宋_GB2312"/>
                <w:sz w:val="24"/>
                <w:szCs w:val="24"/>
                <w:lang w:val="en" w:eastAsia="zh-CN"/>
              </w:rPr>
              <w:t xml:space="preserve">（有效期内） </w:t>
            </w:r>
            <w:r>
              <w:rPr>
                <w:rFonts w:hint="eastAsia" w:ascii="仿宋_GB2312" w:hAnsi="仿宋_GB2312" w:eastAsia="仿宋_GB2312" w:cs="仿宋_GB2312"/>
                <w:sz w:val="24"/>
                <w:szCs w:val="24"/>
                <w:lang w:val="en-US" w:eastAsia="zh-CN"/>
              </w:rPr>
              <w:t xml:space="preserve">         □ ；</w:t>
            </w:r>
          </w:p>
          <w:p w14:paraId="5CF5BC2F">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18.</w:t>
            </w:r>
            <w:r>
              <w:rPr>
                <w:rFonts w:hint="eastAsia" w:ascii="仿宋_GB2312" w:hAnsi="仿宋_GB2312" w:eastAsia="仿宋_GB2312" w:cs="仿宋_GB2312"/>
                <w:sz w:val="24"/>
                <w:szCs w:val="24"/>
                <w:lang w:val="en-US" w:eastAsia="zh-CN"/>
              </w:rPr>
              <w:t>审计报告已按要求上传报备                          □ ；</w:t>
            </w:r>
          </w:p>
        </w:tc>
      </w:tr>
      <w:tr w14:paraId="35518B00">
        <w:tblPrEx>
          <w:tblCellMar>
            <w:top w:w="0" w:type="dxa"/>
            <w:left w:w="108" w:type="dxa"/>
            <w:bottom w:w="0" w:type="dxa"/>
            <w:right w:w="108" w:type="dxa"/>
          </w:tblCellMar>
        </w:tblPrEx>
        <w:trPr>
          <w:cantSplit/>
          <w:trHeight w:val="390" w:hRule="atLeast"/>
          <w:jc w:val="center"/>
        </w:trPr>
        <w:tc>
          <w:tcPr>
            <w:tcW w:w="2255" w:type="dxa"/>
            <w:gridSpan w:val="3"/>
            <w:tcBorders>
              <w:top w:val="single" w:color="auto" w:sz="4" w:space="0"/>
              <w:left w:val="single" w:color="auto" w:sz="4" w:space="0"/>
              <w:bottom w:val="single" w:color="auto" w:sz="4" w:space="0"/>
              <w:right w:val="single" w:color="auto" w:sz="4" w:space="0"/>
            </w:tcBorders>
            <w:noWrap w:val="0"/>
            <w:vAlign w:val="center"/>
          </w:tcPr>
          <w:p w14:paraId="5CE1314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省级中小企业</w:t>
            </w:r>
          </w:p>
          <w:p w14:paraId="2D67825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主管部门推荐意见</w:t>
            </w:r>
          </w:p>
          <w:p w14:paraId="2FFCF25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（必填）</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1647F457">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经初审核实：</w:t>
            </w:r>
          </w:p>
          <w:p w14:paraId="3B66FA3E">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lang w:val="en-US" w:eastAsia="zh-CN"/>
              </w:rPr>
              <w:t>该企业</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初核指标中的</w:t>
            </w:r>
            <w:r>
              <w:rPr>
                <w:rFonts w:hint="eastAsia" w:ascii="仿宋_GB2312" w:hAnsi="仿宋_GB2312" w:eastAsia="仿宋_GB2312" w:cs="仿宋_GB2312"/>
                <w:color w:val="auto"/>
                <w:sz w:val="24"/>
                <w:szCs w:val="24"/>
              </w:rPr>
              <w:t>专业化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精细化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特色化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创新能力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产业链配套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主导产品</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其他指标</w:t>
            </w:r>
            <w:r>
              <w:rPr>
                <w:rFonts w:hint="eastAsia" w:ascii="仿宋_GB2312" w:hAnsi="仿宋_GB2312" w:eastAsia="仿宋_GB2312" w:cs="仿宋_GB2312"/>
                <w:color w:val="auto"/>
                <w:sz w:val="24"/>
                <w:szCs w:val="24"/>
                <w:lang w:val="en-US" w:eastAsia="zh-CN"/>
              </w:rPr>
              <w:t>；</w:t>
            </w:r>
          </w:p>
          <w:p w14:paraId="365485BB">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推荐</w:t>
            </w:r>
            <w:r>
              <w:rPr>
                <w:rFonts w:hint="eastAsia" w:ascii="仿宋_GB2312" w:hAnsi="仿宋_GB2312" w:eastAsia="仿宋_GB2312" w:cs="仿宋_GB2312"/>
                <w:b/>
                <w:bCs/>
                <w:color w:val="auto"/>
                <w:sz w:val="24"/>
                <w:szCs w:val="24"/>
                <w:lang w:eastAsia="zh-CN"/>
              </w:rPr>
              <w:t>意见：</w:t>
            </w:r>
          </w:p>
          <w:p w14:paraId="7916E97D">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single"/>
                <w:lang w:val="en-US" w:eastAsia="zh-CN"/>
              </w:rPr>
              <w:t>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14:paraId="17F0841F">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推荐单位：</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 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 xml:space="preserve"> 年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p>
        </w:tc>
      </w:tr>
    </w:tbl>
    <w:p w14:paraId="33196D8C">
      <w:pPr>
        <w:pStyle w:val="3"/>
        <w:spacing w:line="20" w:lineRule="exact"/>
        <w:jc w:val="both"/>
        <w:rPr>
          <w:rFonts w:hint="eastAsia" w:ascii="Times New Roman" w:hAnsi="Times New Roman"/>
        </w:rPr>
      </w:pPr>
    </w:p>
    <w:p w14:paraId="6B0145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C736489">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7B5A0F3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pacing w:val="0"/>
          <w:sz w:val="36"/>
          <w:szCs w:val="36"/>
        </w:rPr>
      </w:pPr>
      <w:r>
        <w:rPr>
          <w:rFonts w:hint="eastAsia" w:ascii="Times New Roman" w:hAnsi="Times New Roman" w:eastAsia="方正小标宋简体" w:cs="方正小标宋简体"/>
          <w:spacing w:val="0"/>
          <w:sz w:val="36"/>
          <w:szCs w:val="36"/>
          <w:lang w:eastAsia="zh-CN"/>
        </w:rPr>
        <w:t>第八批</w:t>
      </w:r>
      <w:r>
        <w:rPr>
          <w:rFonts w:hint="eastAsia" w:ascii="Times New Roman" w:hAnsi="Times New Roman" w:eastAsia="方正小标宋简体" w:cs="方正小标宋简体"/>
          <w:spacing w:val="0"/>
          <w:sz w:val="36"/>
          <w:szCs w:val="36"/>
        </w:rPr>
        <w:t>专精特新“小巨人”企业推荐汇总表</w:t>
      </w:r>
    </w:p>
    <w:p w14:paraId="0DBE96F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14:paraId="4ED737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9"/>
        <w:gridCol w:w="2460"/>
        <w:gridCol w:w="1681"/>
        <w:gridCol w:w="1708"/>
        <w:gridCol w:w="6176"/>
      </w:tblGrid>
      <w:tr w14:paraId="7EC2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0" w:type="dxa"/>
            <w:noWrap w:val="0"/>
            <w:vAlign w:val="center"/>
          </w:tcPr>
          <w:p w14:paraId="5BE5CF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409" w:type="dxa"/>
            <w:noWrap w:val="0"/>
            <w:vAlign w:val="center"/>
          </w:tcPr>
          <w:p w14:paraId="23C52D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2460" w:type="dxa"/>
            <w:noWrap w:val="0"/>
            <w:vAlign w:val="center"/>
          </w:tcPr>
          <w:p w14:paraId="6C2ECE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14:paraId="7E6ECF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681" w:type="dxa"/>
            <w:noWrap w:val="0"/>
            <w:vAlign w:val="center"/>
          </w:tcPr>
          <w:p w14:paraId="272FD0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控股情况</w:t>
            </w:r>
          </w:p>
        </w:tc>
        <w:tc>
          <w:tcPr>
            <w:tcW w:w="1708" w:type="dxa"/>
            <w:noWrap w:val="0"/>
            <w:vAlign w:val="center"/>
          </w:tcPr>
          <w:p w14:paraId="2A2810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6176" w:type="dxa"/>
            <w:noWrap w:val="0"/>
            <w:vAlign w:val="center"/>
          </w:tcPr>
          <w:p w14:paraId="389B50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r>
      <w:tr w14:paraId="6ADE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E1C2B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09" w:type="dxa"/>
            <w:noWrap w:val="0"/>
            <w:vAlign w:val="center"/>
          </w:tcPr>
          <w:p w14:paraId="16D3E5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063662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0F451A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047F6F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750589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2C72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2934C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09" w:type="dxa"/>
            <w:noWrap w:val="0"/>
            <w:vAlign w:val="center"/>
          </w:tcPr>
          <w:p w14:paraId="47F0BC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698AAE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30A3B8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0FD74F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7CBF49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3765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6EDA51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09" w:type="dxa"/>
            <w:noWrap w:val="0"/>
            <w:vAlign w:val="center"/>
          </w:tcPr>
          <w:p w14:paraId="667BB5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1AADF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4E1272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4CC25D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6894B1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0B4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D8615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09" w:type="dxa"/>
            <w:noWrap w:val="0"/>
            <w:vAlign w:val="center"/>
          </w:tcPr>
          <w:p w14:paraId="7DC39C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499CCC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15F279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5BB6F9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149162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7F2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C6A4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09" w:type="dxa"/>
            <w:noWrap w:val="0"/>
            <w:vAlign w:val="center"/>
          </w:tcPr>
          <w:p w14:paraId="7E8384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537972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4D2CB2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628FA7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48FF17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4F3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389F7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409" w:type="dxa"/>
            <w:noWrap w:val="0"/>
            <w:vAlign w:val="center"/>
          </w:tcPr>
          <w:p w14:paraId="71A9ED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06681B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403A19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0DBDC7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166F74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bl>
    <w:p w14:paraId="67041CE2">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p>
    <w:p w14:paraId="31F4FA7D">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14:paraId="239D7403">
      <w:pPr>
        <w:pStyle w:val="2"/>
        <w:ind w:left="637" w:leftChars="139" w:hanging="345" w:hangingChars="14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号认定，填写“有申报”、“有认定”或“无”。</w:t>
      </w:r>
    </w:p>
    <w:p w14:paraId="31F651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8635378">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0A226BD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专精特新“小巨人”企业复核</w:t>
      </w:r>
      <w:r>
        <w:rPr>
          <w:rFonts w:hint="eastAsia" w:ascii="Times New Roman" w:hAnsi="Times New Roman" w:eastAsia="方正小标宋简体" w:cs="方正小标宋简体"/>
          <w:sz w:val="36"/>
          <w:szCs w:val="36"/>
          <w:lang w:eastAsia="zh-CN"/>
        </w:rPr>
        <w:t>情况</w:t>
      </w:r>
      <w:r>
        <w:rPr>
          <w:rFonts w:hint="eastAsia" w:ascii="Times New Roman" w:hAnsi="Times New Roman" w:eastAsia="方正小标宋简体" w:cs="方正小标宋简体"/>
          <w:sz w:val="36"/>
          <w:szCs w:val="36"/>
        </w:rPr>
        <w:t>汇总表</w:t>
      </w:r>
    </w:p>
    <w:p w14:paraId="2576B6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14:paraId="0B2A228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07"/>
        <w:gridCol w:w="1968"/>
        <w:gridCol w:w="1050"/>
        <w:gridCol w:w="1013"/>
        <w:gridCol w:w="5625"/>
        <w:gridCol w:w="909"/>
        <w:gridCol w:w="1125"/>
      </w:tblGrid>
      <w:tr w14:paraId="6CB8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7" w:type="dxa"/>
            <w:vMerge w:val="restart"/>
            <w:noWrap w:val="0"/>
            <w:vAlign w:val="center"/>
          </w:tcPr>
          <w:p w14:paraId="0612AB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707" w:type="dxa"/>
            <w:vMerge w:val="restart"/>
            <w:noWrap w:val="0"/>
            <w:vAlign w:val="center"/>
          </w:tcPr>
          <w:p w14:paraId="302512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1968" w:type="dxa"/>
            <w:vMerge w:val="restart"/>
            <w:noWrap w:val="0"/>
            <w:vAlign w:val="center"/>
          </w:tcPr>
          <w:p w14:paraId="483BEB8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14:paraId="3DD73B4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050" w:type="dxa"/>
            <w:vMerge w:val="restart"/>
            <w:noWrap w:val="0"/>
            <w:vAlign w:val="center"/>
          </w:tcPr>
          <w:p w14:paraId="28D2A05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控股</w:t>
            </w:r>
          </w:p>
          <w:p w14:paraId="7CDBB0E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情况</w:t>
            </w:r>
          </w:p>
        </w:tc>
        <w:tc>
          <w:tcPr>
            <w:tcW w:w="1013" w:type="dxa"/>
            <w:vMerge w:val="restart"/>
            <w:noWrap w:val="0"/>
            <w:vAlign w:val="center"/>
          </w:tcPr>
          <w:p w14:paraId="5DBBE44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5625" w:type="dxa"/>
            <w:vMerge w:val="restart"/>
            <w:noWrap w:val="0"/>
            <w:vAlign w:val="center"/>
          </w:tcPr>
          <w:p w14:paraId="0EC8AD8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c>
          <w:tcPr>
            <w:tcW w:w="2034" w:type="dxa"/>
            <w:gridSpan w:val="2"/>
            <w:noWrap w:val="0"/>
            <w:vAlign w:val="center"/>
          </w:tcPr>
          <w:p w14:paraId="5A2AE9F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复核意见</w:t>
            </w:r>
          </w:p>
        </w:tc>
      </w:tr>
      <w:tr w14:paraId="5836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noWrap w:val="0"/>
            <w:vAlign w:val="center"/>
          </w:tcPr>
          <w:p w14:paraId="30ACB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1707" w:type="dxa"/>
            <w:vMerge w:val="continue"/>
            <w:noWrap w:val="0"/>
            <w:vAlign w:val="center"/>
          </w:tcPr>
          <w:p w14:paraId="4B535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968" w:type="dxa"/>
            <w:vMerge w:val="continue"/>
            <w:noWrap w:val="0"/>
            <w:vAlign w:val="center"/>
          </w:tcPr>
          <w:p w14:paraId="7E92C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050" w:type="dxa"/>
            <w:vMerge w:val="continue"/>
            <w:noWrap w:val="0"/>
            <w:vAlign w:val="center"/>
          </w:tcPr>
          <w:p w14:paraId="0EFE3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p>
        </w:tc>
        <w:tc>
          <w:tcPr>
            <w:tcW w:w="1013" w:type="dxa"/>
            <w:vMerge w:val="continue"/>
            <w:noWrap w:val="0"/>
            <w:vAlign w:val="center"/>
          </w:tcPr>
          <w:p w14:paraId="2EBB3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5625" w:type="dxa"/>
            <w:vMerge w:val="continue"/>
            <w:noWrap w:val="0"/>
            <w:vAlign w:val="center"/>
          </w:tcPr>
          <w:p w14:paraId="69D667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909" w:type="dxa"/>
            <w:noWrap w:val="0"/>
            <w:vAlign w:val="center"/>
          </w:tcPr>
          <w:p w14:paraId="7C097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是否推荐</w:t>
            </w:r>
          </w:p>
        </w:tc>
        <w:tc>
          <w:tcPr>
            <w:tcW w:w="1125" w:type="dxa"/>
            <w:noWrap w:val="0"/>
            <w:vAlign w:val="center"/>
          </w:tcPr>
          <w:p w14:paraId="354360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如不推荐，请注明理由</w:t>
            </w:r>
          </w:p>
        </w:tc>
      </w:tr>
      <w:tr w14:paraId="48AD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2C618A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07" w:type="dxa"/>
            <w:noWrap w:val="0"/>
            <w:vAlign w:val="center"/>
          </w:tcPr>
          <w:p w14:paraId="5B2EA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6638A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39E53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046E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2C7A9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54B712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5D305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3E61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30EAEE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07" w:type="dxa"/>
            <w:noWrap w:val="0"/>
            <w:vAlign w:val="center"/>
          </w:tcPr>
          <w:p w14:paraId="21457E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0DD2F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0613E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2AC9B2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6A2E33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6591CF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2FE93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2AFE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7F6818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07" w:type="dxa"/>
            <w:noWrap w:val="0"/>
            <w:vAlign w:val="center"/>
          </w:tcPr>
          <w:p w14:paraId="6DBFD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5A50C4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71B5A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0E81D7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19E01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349EB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7EEB5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5533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39624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07" w:type="dxa"/>
            <w:noWrap w:val="0"/>
            <w:vAlign w:val="center"/>
          </w:tcPr>
          <w:p w14:paraId="0D3A8C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720F7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19F28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713C2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1BF37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025AF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50D22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19A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5CCAD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07" w:type="dxa"/>
            <w:noWrap w:val="0"/>
            <w:vAlign w:val="center"/>
          </w:tcPr>
          <w:p w14:paraId="55801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386E84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1F97CD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7AC2EB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0FA15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0E665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3B297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3B1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5D9C8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707" w:type="dxa"/>
            <w:noWrap w:val="0"/>
            <w:vAlign w:val="center"/>
          </w:tcPr>
          <w:p w14:paraId="700A4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791959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04BBC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6CD48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3219B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58499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03942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bl>
    <w:p w14:paraId="6F93968C">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14:paraId="537DBA9C">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2.“同集团内企业情况”请根据申报企业同一集团是否有其他生产相似产品企业也参与申报或已获得专精特新“小巨人”企业称号认定，填写“有申报”、“有认定”或“无”。</w:t>
      </w:r>
    </w:p>
    <w:p w14:paraId="7CFEFA57">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sectPr>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4"/>
          <w:szCs w:val="24"/>
          <w:lang w:val="en-US" w:eastAsia="zh-CN"/>
        </w:rPr>
        <w:t>3.复核对象为2023年认定和复核通过的专精特新“小巨人”企业。对2023年认定和复核通过的专精特新“小巨人”企业，不推荐复核或未参加复核的，需说明原因。</w:t>
      </w:r>
    </w:p>
    <w:p w14:paraId="187FC19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p>
    <w:p w14:paraId="391B72A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A362">
    <w:pPr>
      <w:pStyle w:val="6"/>
      <w:keepNext w:val="0"/>
      <w:keepLines w:val="0"/>
      <w:pageBreakBefore w:val="0"/>
      <w:widowControl w:val="0"/>
      <w:kinsoku/>
      <w:wordWrap/>
      <w:overflowPunct w:val="0"/>
      <w:topLinePunct w:val="0"/>
      <w:bidi w:val="0"/>
      <w:adjustRightInd w:val="0"/>
      <w:snapToGrid/>
      <w:spacing w:after="0" w:line="240" w:lineRule="auto"/>
      <w:ind w:left="210" w:leftChars="100"/>
      <w:textAlignment w:val="baseline"/>
      <w:rPr>
        <w:rFonts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F266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ENu&#10;E6rnAQAAyAMAAA4AAAAAAAAAAQAgAAAAJgEAAGRycy9lMm9Eb2MueG1sUEsFBgAAAAAGAAYAWQEA&#10;AH8FAAAAAA==&#10;">
              <v:fill on="f" focussize="0,0"/>
              <v:stroke on="f" weight="1.25pt"/>
              <v:imagedata o:title=""/>
              <o:lock v:ext="edit" aspectratio="f"/>
              <v:textbox inset="0mm,0mm,0mm,0mm" style="mso-fit-shape-to-text:t;">
                <w:txbxContent>
                  <w:p w14:paraId="3DF266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6500">
    <w:pPr>
      <w:pStyle w:val="6"/>
    </w:pPr>
  </w:p>
  <w:p w14:paraId="3D19A1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6612">
    <w:pPr>
      <w:pStyle w:val="6"/>
      <w:spacing w:after="0" w:afterLines="220" w:line="432" w:lineRule="auto"/>
      <w:ind w:left="210" w:leftChars="100"/>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608ED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ObU&#10;2VDnAQAAyAMAAA4AAAAAAAAAAQAgAAAAJgEAAGRycy9lMm9Eb2MueG1sUEsFBgAAAAAGAAYAWQEA&#10;AH8FAAAAAA==&#10;">
              <v:fill on="f" focussize="0,0"/>
              <v:stroke on="f" weight="1.25pt"/>
              <v:imagedata o:title=""/>
              <o:lock v:ext="edit" aspectratio="f"/>
              <v:textbox inset="0mm,0mm,0mm,0mm" style="mso-fit-shape-to-text:t;">
                <w:txbxContent>
                  <w:p w14:paraId="57608ED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8316">
    <w:pPr>
      <w:pStyle w:val="6"/>
      <w:spacing w:after="0" w:afterLines="220" w:line="432" w:lineRule="auto"/>
      <w:ind w:left="210" w:leftChars="100"/>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995F59">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center;mso-position-horizontal-relative:margin;mso-wrap-style:none;z-index:251661312;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LpA&#10;T7DnAQAAyAMAAA4AAAAAAAAAAQAgAAAAJgEAAGRycy9lMm9Eb2MueG1sUEsFBgAAAAAGAAYAWQEA&#10;AH8FAAAAAA==&#10;">
              <v:fill on="f" focussize="0,0"/>
              <v:stroke on="f" weight="1.25pt"/>
              <v:imagedata o:title=""/>
              <o:lock v:ext="edit" aspectratio="f"/>
              <v:textbox inset="0mm,0mm,0mm,0mm" style="mso-fit-shape-to-text:t;">
                <w:txbxContent>
                  <w:p w14:paraId="3E995F59">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44C95F3E">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14:paraId="7501BB8F">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14:paraId="7379C91F">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14:paraId="2FAA59FC">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FD3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2B9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7E07D4"/>
    <w:rsid w:val="007B5187"/>
    <w:rsid w:val="0D7B01BE"/>
    <w:rsid w:val="73FD095E"/>
    <w:rsid w:val="7CF7DB22"/>
    <w:rsid w:val="7DE72008"/>
    <w:rsid w:val="7FDFEAA9"/>
    <w:rsid w:val="B7F8B611"/>
    <w:rsid w:val="EBDDF443"/>
    <w:rsid w:val="FC7E07D4"/>
    <w:rsid w:val="FDAEDDEB"/>
    <w:rsid w:val="FEED0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semiHidden/>
    <w:qFormat/>
    <w:uiPriority w:val="0"/>
    <w:pPr>
      <w:spacing w:line="240" w:lineRule="auto"/>
    </w:pPr>
    <w:rPr>
      <w:rFonts w:ascii="FangSong_GB2312" w:hAnsi="FangSong_GB2312" w:eastAsia="FangSong_GB2312" w:cs="FangSong_GB2312"/>
      <w:spacing w:val="0"/>
      <w:sz w:val="31"/>
      <w:szCs w:val="31"/>
      <w:lang w:val="en-US" w:eastAsia="en-US" w:bidi="ar-SA"/>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5">
    <w:name w:val="Plain Tex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footnote text"/>
    <w:basedOn w:val="1"/>
    <w:qFormat/>
    <w:uiPriority w:val="0"/>
    <w:pPr>
      <w:snapToGrid w:val="0"/>
      <w:spacing w:line="240" w:lineRule="auto"/>
      <w:jc w:val="left"/>
    </w:pPr>
    <w:rPr>
      <w:rFonts w:ascii="Times New Roman" w:hAnsi="Times New Roman" w:eastAsia="宋体" w:cs="Times New Roman"/>
      <w:spacing w:val="0"/>
      <w:sz w:val="18"/>
      <w:szCs w:val="20"/>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qFormat/>
    <w:uiPriority w:val="0"/>
    <w:rPr>
      <w:rFonts w:ascii="Verdana" w:hAnsi="Verdana" w:eastAsia="宋体" w:cs="Verdana"/>
      <w:kern w:val="0"/>
      <w:sz w:val="20"/>
      <w:szCs w:val="20"/>
      <w:vertAlign w:val="superscript"/>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4906</Words>
  <Characters>5118</Characters>
  <Lines>0</Lines>
  <Paragraphs>0</Paragraphs>
  <TotalTime>10.3333333333333</TotalTime>
  <ScaleCrop>false</ScaleCrop>
  <LinksUpToDate>false</LinksUpToDate>
  <CharactersWithSpaces>7205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2026-03-26T21:53:00Z</dcterms:created>
  <dc:creator>greatwall</dc:creator>
  <cp:lastModifiedBy>某时某刻</cp:lastModifiedBy>
  <cp:lastPrinted>2026-04-16T11:47:44Z</cp:lastPrinted>
  <dcterms:modified xsi:type="dcterms:W3CDTF">2026-04-20T01:38:11Z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6065EB802439450E8E00BC068168BB8F_13</vt:lpwstr>
  </property>
  <property fmtid="{D5CDD505-2E9C-101B-9397-08002B2CF9AE}" pid="4" name="KSOTemplateDocerSaveRecord">
    <vt:lpwstr>eyJoZGlkIjoiMjkwYTc2NjgyODI1NzBjNzFiNDE5ZGZiYzNhMDdkYzYiLCJ1c2VySWQiOiIzOTg0NTczNzIifQ==</vt:lpwstr>
  </property>
</Properties>
</file>