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A63A1"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高企管家系统操作指南</w:t>
      </w:r>
    </w:p>
    <w:p w14:paraId="41D5FCE3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第一步：系统登录</w:t>
      </w:r>
    </w:p>
    <w:p w14:paraId="1BB373C7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输入网址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"https://www.gx-hch.com/"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https://www.gx-hch.com/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进入到合创汇平台。</w:t>
      </w:r>
    </w:p>
    <w:p w14:paraId="0CD1007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452370"/>
            <wp:effectExtent l="0" t="0" r="152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D963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在合创汇首页导航栏找到【企业申报】—&gt;【高企管家】，点击【高企管家】菜单，进入到高企管家系统。</w:t>
      </w:r>
    </w:p>
    <w:p w14:paraId="483E0CC1">
      <w:pPr>
        <w:jc w:val="left"/>
      </w:pPr>
      <w:r>
        <w:drawing>
          <wp:inline distT="0" distB="0" distL="114300" distR="114300">
            <wp:extent cx="5266690" cy="218630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700B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在高企管家系统点击【企业登录】按钮，打开政务服务网登录页面，输入安徽政务服务网账号密码后登录高企管家系统。</w:t>
      </w:r>
    </w:p>
    <w:p w14:paraId="3270AC6B">
      <w:pPr>
        <w:jc w:val="left"/>
      </w:pPr>
      <w:r>
        <w:drawing>
          <wp:inline distT="0" distB="0" distL="114300" distR="114300">
            <wp:extent cx="5260340" cy="2045335"/>
            <wp:effectExtent l="0" t="0" r="165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E36E">
      <w:pPr>
        <w:jc w:val="left"/>
      </w:pPr>
      <w:r>
        <w:drawing>
          <wp:inline distT="0" distB="0" distL="114300" distR="114300">
            <wp:extent cx="5271770" cy="232029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4F25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点击【培育高企入口】按钮，进入到高企管家系统培育页面。</w:t>
      </w:r>
    </w:p>
    <w:p w14:paraId="71696C62">
      <w:pPr>
        <w:jc w:val="left"/>
      </w:pPr>
      <w:r>
        <w:drawing>
          <wp:inline distT="0" distB="0" distL="114300" distR="114300">
            <wp:extent cx="5260340" cy="2075815"/>
            <wp:effectExtent l="0" t="0" r="165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3155">
      <w:p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5926C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color w:val="C0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初次登录系统的企业，需要根据系统提示完善企业信息，或者点击右侧导航栏【完善企业信息】按钮完善企业信息，如下图所示：</w:t>
      </w:r>
    </w:p>
    <w:p w14:paraId="0EB411DD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92935"/>
            <wp:effectExtent l="0" t="0" r="10160" b="1206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53E6E"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系统目前分两个申报方式，申报方式1：通过培育系统申报（这个应该是可以按照模块直接上传材料的）；方式2直接上传正本材料；</w:t>
      </w:r>
    </w:p>
    <w:p w14:paraId="40EAEF42"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如果选择方式1请忽略第五步</w:t>
      </w:r>
    </w:p>
    <w:p w14:paraId="35FC9213"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如果选择方式2请忽略第二步，第三步，第四步</w:t>
      </w:r>
    </w:p>
    <w:p w14:paraId="729DE645"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第二步：填写企业培育数据</w:t>
      </w:r>
    </w:p>
    <w:p w14:paraId="53F35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点击【高企培育】按钮，将基础信息、研发管理、财务管理三个模块里面的菜单页面对应的数据填写完整。</w:t>
      </w:r>
    </w:p>
    <w:p w14:paraId="42038D5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1129665"/>
            <wp:effectExtent l="0" t="0" r="7620" b="1333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5F6C"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630043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高企培育菜单的每个页面都提供了新手必读功能，点击【新手必读】按钮，可查看该菜单相应的文字、视频和系统实操视频（即系统操作说明视频）引导。</w:t>
      </w:r>
    </w:p>
    <w:p w14:paraId="66C36D6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1758315"/>
            <wp:effectExtent l="0" t="0" r="10160" b="133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4495800"/>
            <wp:effectExtent l="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934D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第三步：生成高企申请书</w:t>
      </w:r>
    </w:p>
    <w:p w14:paraId="6A681D6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点击【高企申请书】菜单，在高企申请书页面点击【新增】按钮，在添加申请书页面填写相关信息，点击【确定】按钮。</w:t>
      </w:r>
    </w:p>
    <w:p w14:paraId="00726D0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697990"/>
            <wp:effectExtent l="0" t="0" r="10160" b="165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86965"/>
            <wp:effectExtent l="0" t="0" r="762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8F39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74CF08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添加申请书页面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认定年度选择202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年，认定领域填写企业申报高企的高新技术领域。</w:t>
      </w:r>
    </w:p>
    <w:p w14:paraId="55C9ECD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点击【修改】按钮，打开高企申请书编辑页面，按照系统中申请书目录逐项填写（每项进度均要达到100%），完成后点击【生成高企申报材料】按钮，完成申请书编制。</w:t>
      </w:r>
    </w:p>
    <w:p w14:paraId="6C5BD72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931035"/>
            <wp:effectExtent l="0" t="0" r="10160" b="1206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72310"/>
            <wp:effectExtent l="0" t="0" r="10160" b="889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482850"/>
            <wp:effectExtent l="0" t="0" r="16510" b="1270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9404"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3311EA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（1）若企业其中一项如企业标准化目录无信息，可直接点击【提交】按钮，如其他目录有类似情况，可按此方式操作。</w:t>
      </w:r>
    </w:p>
    <w:p w14:paraId="52F02E1F">
      <w:pPr>
        <w:numPr>
          <w:ilvl w:val="0"/>
          <w:numId w:val="0"/>
        </w:numPr>
        <w:jc w:val="left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266690" cy="17145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6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（2）企业在填写国网系统附件时，可点击【下载附件（上传国网时使用）】按钮，下载国网所需附件材料，若附件大小超过国网要求，可压缩处理后上传至国网系统。</w:t>
      </w:r>
      <w:r>
        <w:drawing>
          <wp:inline distT="0" distB="0" distL="114300" distR="114300">
            <wp:extent cx="5266690" cy="1857375"/>
            <wp:effectExtent l="0" t="0" r="10160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496F">
      <w:pPr>
        <w:numPr>
          <w:ilvl w:val="0"/>
          <w:numId w:val="0"/>
        </w:numPr>
        <w:jc w:val="left"/>
      </w:pPr>
    </w:p>
    <w:p w14:paraId="2F7DB1DD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第四步：提交区审核</w:t>
      </w:r>
    </w:p>
    <w:p w14:paraId="7ED73A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申请书编制完成确认无误后，点击【提交区审核】按钮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，提交时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完整填写审计机构名称，点击【确定】按钮，完成区审核线上提交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，系统高企申请书页面的区审核结果显示【待签收】即为提交成功。</w:t>
      </w:r>
    </w:p>
    <w:p w14:paraId="2E8574C6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82850"/>
            <wp:effectExtent l="0" t="0" r="10160" b="1270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A52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99360"/>
            <wp:effectExtent l="0" t="0" r="10160" b="1524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05A3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1801495"/>
            <wp:effectExtent l="0" t="0" r="9525" b="825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F912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1764030"/>
            <wp:effectExtent l="0" t="0" r="12700" b="762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D0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4AE91B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（1）提交区审核前先预览生成的申报材料，确认无误后提交。</w:t>
      </w:r>
    </w:p>
    <w:p w14:paraId="63A3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（2）系统后台管理人员签收申报材料时若发现问题会退回企业，请及时关注申请书区审核结果。</w:t>
      </w:r>
    </w:p>
    <w:p w14:paraId="5BCC109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签收成功时，区审核结果显示【受理中】</w:t>
      </w:r>
      <w:r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  <w:t>，申报材料签收成功等待区级审核。</w:t>
      </w:r>
    </w:p>
    <w:p w14:paraId="11C8E1EB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706245"/>
            <wp:effectExtent l="0" t="0" r="10160" b="825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F851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签收退回时，区审核结果显示当区审核结果显示【已退回】，页面同时显示【退回意见】，企业用户根据退回意见点击【修改】按钮修改申报材料并重新提交区审核。</w:t>
      </w:r>
    </w:p>
    <w:p w14:paraId="0A1B586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51660"/>
            <wp:effectExtent l="0" t="0" r="10160" b="1524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70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区审核完成后，用户可直接在系统的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高企申请书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页面查看区审核结果。</w:t>
      </w:r>
    </w:p>
    <w:p w14:paraId="5763E917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758315"/>
            <wp:effectExtent l="0" t="0" r="10160" b="1333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BEBD">
      <w:pPr>
        <w:numPr>
          <w:ilvl w:val="0"/>
          <w:numId w:val="0"/>
        </w:numPr>
        <w:jc w:val="left"/>
      </w:pPr>
    </w:p>
    <w:p w14:paraId="612AEA8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第五步：生成高企申请书</w:t>
      </w:r>
    </w:p>
    <w:p w14:paraId="040F49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1.点击【高企申请书】菜单，在高企申请书页面点击【新增】按钮，在添加申请书页面填写相关信息，点击【确定】按钮。</w:t>
      </w:r>
    </w:p>
    <w:p w14:paraId="2301D4B7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697990"/>
            <wp:effectExtent l="0" t="0" r="10160" b="165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53310"/>
            <wp:effectExtent l="0" t="0" r="7620" b="88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758C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11C687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添加申请书页面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认定年度选择202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年，认定领域填写企业申报高企的高新技术领域。</w:t>
      </w:r>
    </w:p>
    <w:p w14:paraId="24753E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2.点击【修改】按钮，打开高企申请书编辑页面，按照系统中申请书要求逐项填写，完成后点击【生成高企申报材料】按钮，完成申请书编制。</w:t>
      </w:r>
    </w:p>
    <w:p w14:paraId="4BFBAD2B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931035"/>
            <wp:effectExtent l="0" t="0" r="10160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0218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1482"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1565D33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第一个标红框处的资料全部填写完成后点击【保存高企资料】后上传高企申报材料附件(只能上传pdf),研发费用辅助帐 附件。申请书确认无误后点击【提交区审核】按钮即可</w:t>
      </w:r>
    </w:p>
    <w:p w14:paraId="0D647AD1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1764030"/>
            <wp:effectExtent l="0" t="0" r="12700" b="762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AA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 w14:paraId="47FF23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（1）提交区审核前先预览生成的申报材料，确认无误后提交。</w:t>
      </w:r>
    </w:p>
    <w:p w14:paraId="026E8A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（2）系统后台管理人员签收申报材料时若发现问题会退回企业，请及时关注申请书区审核结果。</w:t>
      </w:r>
    </w:p>
    <w:p w14:paraId="7857102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签收成功时，区审核结果显示【受理中】</w:t>
      </w:r>
      <w:r>
        <w:rPr>
          <w:rFonts w:hint="eastAsia" w:asciiTheme="minorEastAsia" w:hAnsiTheme="minorEastAsia" w:cstheme="minorEastAsia"/>
          <w:sz w:val="28"/>
          <w:szCs w:val="28"/>
          <w:highlight w:val="yellow"/>
          <w:lang w:val="en-US" w:eastAsia="zh-CN"/>
        </w:rPr>
        <w:t>，申报材料签收成功等待区级审核。</w:t>
      </w:r>
    </w:p>
    <w:p w14:paraId="5CDD45C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706245"/>
            <wp:effectExtent l="0" t="0" r="10160" b="825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CB12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签收退回时，区审核结果显示当区审核结果显示【已退回】，页面同时显示【退回意见】，企业用户根据退回意见点击【修改】按钮修改申报材料并重新提交区审核。</w:t>
      </w:r>
    </w:p>
    <w:p w14:paraId="020A2DD3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51660"/>
            <wp:effectExtent l="0" t="0" r="10160" b="1524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FC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区审核完成后，用户可直接在系统的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高企申请书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页面查看区审核结果。</w:t>
      </w:r>
    </w:p>
    <w:p w14:paraId="446A1746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758315"/>
            <wp:effectExtent l="0" t="0" r="1016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59D0">
      <w:pPr>
        <w:numPr>
          <w:ilvl w:val="0"/>
          <w:numId w:val="0"/>
        </w:numPr>
        <w:jc w:val="left"/>
      </w:pPr>
    </w:p>
    <w:p w14:paraId="6E984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auto"/>
          <w:sz w:val="28"/>
          <w:szCs w:val="28"/>
          <w:highlight w:val="yellow"/>
          <w:lang w:val="en-US" w:eastAsia="zh-CN"/>
        </w:rPr>
      </w:pPr>
    </w:p>
    <w:p w14:paraId="1FEE7990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C09D4"/>
    <w:multiLevelType w:val="singleLevel"/>
    <w:tmpl w:val="A92C09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5EA3F28"/>
    <w:multiLevelType w:val="singleLevel"/>
    <w:tmpl w:val="B5EA3F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7D94F25"/>
    <w:multiLevelType w:val="singleLevel"/>
    <w:tmpl w:val="E7D94F2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8344D0E"/>
    <w:multiLevelType w:val="singleLevel"/>
    <w:tmpl w:val="78344D0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NhYTY0YjlhNWM1NmJmYzAxMmM5NzY4MmRiZjEifQ=="/>
  </w:docVars>
  <w:rsids>
    <w:rsidRoot w:val="00000000"/>
    <w:rsid w:val="02CF7A3A"/>
    <w:rsid w:val="06367DD0"/>
    <w:rsid w:val="073570A9"/>
    <w:rsid w:val="073B0134"/>
    <w:rsid w:val="074402CA"/>
    <w:rsid w:val="08713341"/>
    <w:rsid w:val="0D183D8B"/>
    <w:rsid w:val="0ECC18E9"/>
    <w:rsid w:val="103274FC"/>
    <w:rsid w:val="108C3023"/>
    <w:rsid w:val="11E608FC"/>
    <w:rsid w:val="133E6515"/>
    <w:rsid w:val="163C4081"/>
    <w:rsid w:val="16A13043"/>
    <w:rsid w:val="19E5590B"/>
    <w:rsid w:val="1BD570BE"/>
    <w:rsid w:val="1CCD2822"/>
    <w:rsid w:val="1D04432C"/>
    <w:rsid w:val="1EB22EAB"/>
    <w:rsid w:val="29714AF7"/>
    <w:rsid w:val="301574EF"/>
    <w:rsid w:val="34515C51"/>
    <w:rsid w:val="3558300F"/>
    <w:rsid w:val="380B0075"/>
    <w:rsid w:val="381C4EC4"/>
    <w:rsid w:val="38C033A5"/>
    <w:rsid w:val="3A416792"/>
    <w:rsid w:val="3BAD3B0C"/>
    <w:rsid w:val="3D8B4E9F"/>
    <w:rsid w:val="44F248E6"/>
    <w:rsid w:val="45BC638E"/>
    <w:rsid w:val="48D17DE8"/>
    <w:rsid w:val="48FF3A76"/>
    <w:rsid w:val="49DC6CC0"/>
    <w:rsid w:val="4A7E09CA"/>
    <w:rsid w:val="4B9E1324"/>
    <w:rsid w:val="4E277CA8"/>
    <w:rsid w:val="4E8D38D2"/>
    <w:rsid w:val="4F6978B2"/>
    <w:rsid w:val="4FBA24A4"/>
    <w:rsid w:val="516D122F"/>
    <w:rsid w:val="55652EB2"/>
    <w:rsid w:val="55A0213D"/>
    <w:rsid w:val="55C7631C"/>
    <w:rsid w:val="571F34D5"/>
    <w:rsid w:val="59E545C2"/>
    <w:rsid w:val="5A6E0A5B"/>
    <w:rsid w:val="5C877B07"/>
    <w:rsid w:val="5E0A2849"/>
    <w:rsid w:val="60C57A73"/>
    <w:rsid w:val="624F376B"/>
    <w:rsid w:val="64167D5A"/>
    <w:rsid w:val="64D75002"/>
    <w:rsid w:val="66065FEC"/>
    <w:rsid w:val="6B107944"/>
    <w:rsid w:val="6BAE6F0A"/>
    <w:rsid w:val="6D68133A"/>
    <w:rsid w:val="6DDE5E28"/>
    <w:rsid w:val="704C7C5C"/>
    <w:rsid w:val="73F04D5C"/>
    <w:rsid w:val="757840E4"/>
    <w:rsid w:val="76C5123F"/>
    <w:rsid w:val="77B72D5D"/>
    <w:rsid w:val="795D22DD"/>
    <w:rsid w:val="799E02DF"/>
    <w:rsid w:val="79A66F05"/>
    <w:rsid w:val="7D59277D"/>
    <w:rsid w:val="7D8C2E23"/>
    <w:rsid w:val="7FC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1525</Words>
  <Characters>1565</Characters>
  <Lines>0</Lines>
  <Paragraphs>0</Paragraphs>
  <TotalTime>21</TotalTime>
  <ScaleCrop>false</ScaleCrop>
  <LinksUpToDate>false</LinksUpToDate>
  <CharactersWithSpaces>1568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2023-07-10T01:57:00Z</dcterms:created>
  <dc:creator>Administrator</dc:creator>
  <cp:lastModifiedBy>方坤</cp:lastModifiedBy>
  <dcterms:modified xsi:type="dcterms:W3CDTF">2025-07-24T08:35:05Z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F07E92643C294607BD57A19F44A98B5C_13</vt:lpwstr>
  </property>
  <property fmtid="{D5CDD505-2E9C-101B-9397-08002B2CF9AE}" pid="4" name="KSOTemplateDocerSaveRecord">
    <vt:lpwstr>eyJoZGlkIjoiNzA4NzNhYTY0YjlhNWM1NmJmYzAxMmM5NzY4MmRiZjEiLCJ1c2VySWQiOiIyNDk2NTQ0MTQifQ==</vt:lpwstr>
  </property>
</Properties>
</file>