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3A1F">
      <w:pPr>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60D77C6">
      <w:pPr>
        <w:spacing w:line="580" w:lineRule="exact"/>
        <w:rPr>
          <w:sz w:val="32"/>
          <w:szCs w:val="32"/>
        </w:rPr>
      </w:pPr>
    </w:p>
    <w:p w14:paraId="7DB8CFD4">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合肥市新质药械产品申请报告</w:t>
      </w:r>
    </w:p>
    <w:p w14:paraId="3609E8C9">
      <w:pPr>
        <w:spacing w:line="580" w:lineRule="exact"/>
        <w:rPr>
          <w:sz w:val="32"/>
          <w:szCs w:val="32"/>
        </w:rPr>
      </w:pPr>
    </w:p>
    <w:p w14:paraId="353428BC">
      <w:pPr>
        <w:spacing w:line="580" w:lineRule="exact"/>
        <w:rPr>
          <w:rFonts w:ascii="黑体" w:hAnsi="黑体" w:eastAsia="黑体" w:cs="黑体"/>
          <w:sz w:val="32"/>
          <w:szCs w:val="32"/>
        </w:rPr>
      </w:pPr>
      <w:r>
        <w:rPr>
          <w:rFonts w:hint="eastAsia" w:ascii="黑体" w:hAnsi="黑体" w:eastAsia="黑体" w:cs="黑体"/>
          <w:sz w:val="32"/>
          <w:szCs w:val="32"/>
        </w:rPr>
        <w:t>一、申请企业基本情况</w:t>
      </w:r>
    </w:p>
    <w:p w14:paraId="2D0B733D">
      <w:pPr>
        <w:spacing w:line="580" w:lineRule="exact"/>
        <w:rPr>
          <w:rFonts w:ascii="黑体" w:hAnsi="黑体" w:eastAsia="黑体" w:cs="黑体"/>
          <w:sz w:val="32"/>
          <w:szCs w:val="32"/>
        </w:rPr>
      </w:pPr>
      <w:r>
        <w:rPr>
          <w:rFonts w:hint="eastAsia" w:ascii="黑体" w:hAnsi="黑体" w:eastAsia="黑体" w:cs="黑体"/>
          <w:sz w:val="32"/>
          <w:szCs w:val="32"/>
        </w:rPr>
        <w:t>二、申报产品的国内外发展现状和趋势</w:t>
      </w:r>
    </w:p>
    <w:p w14:paraId="2B50B4D1">
      <w:pPr>
        <w:spacing w:line="580" w:lineRule="exact"/>
        <w:rPr>
          <w:rFonts w:ascii="黑体" w:hAnsi="黑体" w:eastAsia="黑体" w:cs="黑体"/>
          <w:sz w:val="32"/>
          <w:szCs w:val="32"/>
        </w:rPr>
      </w:pPr>
      <w:r>
        <w:rPr>
          <w:rFonts w:hint="eastAsia" w:ascii="黑体" w:hAnsi="黑体" w:eastAsia="黑体" w:cs="黑体"/>
          <w:sz w:val="32"/>
          <w:szCs w:val="32"/>
        </w:rPr>
        <w:t xml:space="preserve">三、申报产品的技术开发及产业化水平 </w:t>
      </w:r>
    </w:p>
    <w:p w14:paraId="52357E9B">
      <w:pPr>
        <w:spacing w:line="580" w:lineRule="exact"/>
        <w:rPr>
          <w:sz w:val="32"/>
          <w:szCs w:val="32"/>
        </w:rPr>
      </w:pPr>
      <w:r>
        <w:rPr>
          <w:sz w:val="32"/>
          <w:szCs w:val="32"/>
        </w:rPr>
        <w:t>1.开发背景；</w:t>
      </w:r>
    </w:p>
    <w:p w14:paraId="6946E17D">
      <w:pPr>
        <w:spacing w:line="580" w:lineRule="exact"/>
        <w:rPr>
          <w:sz w:val="32"/>
          <w:szCs w:val="32"/>
        </w:rPr>
      </w:pPr>
      <w:r>
        <w:rPr>
          <w:sz w:val="32"/>
          <w:szCs w:val="32"/>
        </w:rPr>
        <w:t>2.开发过程及测试、鉴定情况；</w:t>
      </w:r>
      <w:bookmarkStart w:id="0" w:name="_GoBack"/>
      <w:bookmarkEnd w:id="0"/>
    </w:p>
    <w:p w14:paraId="5F4568CD">
      <w:pPr>
        <w:spacing w:line="580" w:lineRule="exact"/>
        <w:rPr>
          <w:sz w:val="32"/>
          <w:szCs w:val="32"/>
        </w:rPr>
      </w:pPr>
      <w:r>
        <w:rPr>
          <w:sz w:val="32"/>
          <w:szCs w:val="32"/>
        </w:rPr>
        <w:t>3.生产工艺及主要装备；</w:t>
      </w:r>
    </w:p>
    <w:p w14:paraId="04D26C00">
      <w:pPr>
        <w:spacing w:line="580" w:lineRule="exact"/>
        <w:rPr>
          <w:sz w:val="32"/>
          <w:szCs w:val="32"/>
        </w:rPr>
      </w:pPr>
      <w:r>
        <w:rPr>
          <w:sz w:val="32"/>
          <w:szCs w:val="32"/>
        </w:rPr>
        <w:t>4.关键技术及该关键技术的突破对行业技术进步的重要意义和作用；</w:t>
      </w:r>
    </w:p>
    <w:p w14:paraId="1785E237">
      <w:pPr>
        <w:spacing w:line="580" w:lineRule="exact"/>
        <w:rPr>
          <w:sz w:val="32"/>
          <w:szCs w:val="32"/>
        </w:rPr>
      </w:pPr>
      <w:r>
        <w:rPr>
          <w:sz w:val="32"/>
          <w:szCs w:val="32"/>
        </w:rPr>
        <w:t>5.产品知识产权的所有权状况和品牌建设情况；</w:t>
      </w:r>
    </w:p>
    <w:p w14:paraId="064423E3">
      <w:pPr>
        <w:spacing w:line="580" w:lineRule="exact"/>
        <w:rPr>
          <w:sz w:val="32"/>
          <w:szCs w:val="32"/>
        </w:rPr>
      </w:pPr>
      <w:r>
        <w:rPr>
          <w:sz w:val="32"/>
          <w:szCs w:val="32"/>
        </w:rPr>
        <w:t>6.与国内外类似产品在性能、功能、技术指标等方面的比较。（需提供BE或临床试验数据对比）</w:t>
      </w:r>
    </w:p>
    <w:p w14:paraId="7F216F03">
      <w:pPr>
        <w:spacing w:line="580" w:lineRule="exact"/>
        <w:rPr>
          <w:rFonts w:ascii="黑体" w:hAnsi="黑体" w:eastAsia="黑体" w:cs="黑体"/>
          <w:sz w:val="32"/>
          <w:szCs w:val="32"/>
        </w:rPr>
      </w:pPr>
      <w:r>
        <w:rPr>
          <w:rFonts w:hint="eastAsia" w:ascii="黑体" w:hAnsi="黑体" w:eastAsia="黑体" w:cs="黑体"/>
          <w:sz w:val="32"/>
          <w:szCs w:val="32"/>
        </w:rPr>
        <w:t xml:space="preserve">四、申报产品关联度分析 </w:t>
      </w:r>
    </w:p>
    <w:p w14:paraId="40ACC518">
      <w:pPr>
        <w:spacing w:line="580" w:lineRule="exact"/>
        <w:rPr>
          <w:sz w:val="32"/>
          <w:szCs w:val="32"/>
        </w:rPr>
      </w:pPr>
      <w:r>
        <w:rPr>
          <w:sz w:val="32"/>
          <w:szCs w:val="32"/>
        </w:rPr>
        <w:t>1.上下游产品；</w:t>
      </w:r>
    </w:p>
    <w:p w14:paraId="3F11FF10">
      <w:pPr>
        <w:spacing w:line="580" w:lineRule="exact"/>
        <w:rPr>
          <w:sz w:val="32"/>
          <w:szCs w:val="32"/>
        </w:rPr>
      </w:pPr>
      <w:r>
        <w:rPr>
          <w:sz w:val="32"/>
          <w:szCs w:val="32"/>
        </w:rPr>
        <w:t>2.原材料地域分布；</w:t>
      </w:r>
    </w:p>
    <w:p w14:paraId="3072DE62">
      <w:pPr>
        <w:spacing w:line="580" w:lineRule="exact"/>
        <w:rPr>
          <w:sz w:val="32"/>
          <w:szCs w:val="32"/>
        </w:rPr>
      </w:pPr>
      <w:r>
        <w:rPr>
          <w:sz w:val="32"/>
          <w:szCs w:val="32"/>
        </w:rPr>
        <w:t>3.产品应用情况。</w:t>
      </w:r>
    </w:p>
    <w:p w14:paraId="41CA19B6">
      <w:pPr>
        <w:spacing w:line="580" w:lineRule="exact"/>
        <w:rPr>
          <w:rFonts w:ascii="黑体" w:hAnsi="黑体" w:eastAsia="黑体" w:cs="黑体"/>
          <w:sz w:val="32"/>
          <w:szCs w:val="32"/>
        </w:rPr>
      </w:pPr>
      <w:r>
        <w:rPr>
          <w:rFonts w:hint="eastAsia" w:ascii="黑体" w:hAnsi="黑体" w:eastAsia="黑体" w:cs="黑体"/>
          <w:sz w:val="32"/>
          <w:szCs w:val="32"/>
        </w:rPr>
        <w:t>五、产品的市场前景</w:t>
      </w:r>
    </w:p>
    <w:p w14:paraId="0149393B">
      <w:pPr>
        <w:spacing w:line="580" w:lineRule="exact"/>
        <w:rPr>
          <w:sz w:val="32"/>
          <w:szCs w:val="32"/>
        </w:rPr>
      </w:pPr>
      <w:r>
        <w:rPr>
          <w:sz w:val="32"/>
          <w:szCs w:val="32"/>
        </w:rPr>
        <w:t>1.产品的供应现状；</w:t>
      </w:r>
    </w:p>
    <w:p w14:paraId="7125454D">
      <w:pPr>
        <w:spacing w:line="580" w:lineRule="exact"/>
        <w:rPr>
          <w:sz w:val="32"/>
          <w:szCs w:val="32"/>
        </w:rPr>
      </w:pPr>
      <w:r>
        <w:rPr>
          <w:sz w:val="32"/>
          <w:szCs w:val="32"/>
        </w:rPr>
        <w:t>2.市场需求分布，供需的预测、价格的现状及变化趋势；</w:t>
      </w:r>
    </w:p>
    <w:p w14:paraId="3DE09602">
      <w:pPr>
        <w:spacing w:line="580" w:lineRule="exact"/>
        <w:rPr>
          <w:sz w:val="32"/>
          <w:szCs w:val="32"/>
        </w:rPr>
      </w:pPr>
      <w:r>
        <w:rPr>
          <w:sz w:val="32"/>
          <w:szCs w:val="32"/>
        </w:rPr>
        <w:t>3.产品的市场定位、内外销、市场份额、竞争优势。</w:t>
      </w:r>
    </w:p>
    <w:p w14:paraId="6BE7937B">
      <w:pPr>
        <w:spacing w:line="580" w:lineRule="exact"/>
        <w:rPr>
          <w:rFonts w:ascii="黑体" w:hAnsi="黑体" w:eastAsia="黑体" w:cs="黑体"/>
          <w:sz w:val="32"/>
          <w:szCs w:val="32"/>
        </w:rPr>
      </w:pPr>
      <w:r>
        <w:rPr>
          <w:rFonts w:hint="eastAsia" w:ascii="黑体" w:hAnsi="黑体" w:eastAsia="黑体" w:cs="黑体"/>
          <w:sz w:val="32"/>
          <w:szCs w:val="32"/>
        </w:rPr>
        <w:t>六、该产品的经济效益和社会效益情况</w:t>
      </w:r>
    </w:p>
    <w:p w14:paraId="2E11BDD6">
      <w:pPr>
        <w:spacing w:line="580" w:lineRule="exact"/>
        <w:rPr>
          <w:rFonts w:ascii="黑体" w:hAnsi="黑体" w:eastAsia="黑体" w:cs="黑体"/>
          <w:sz w:val="32"/>
          <w:szCs w:val="32"/>
        </w:rPr>
      </w:pPr>
      <w:r>
        <w:rPr>
          <w:rFonts w:hint="eastAsia" w:ascii="黑体" w:hAnsi="黑体" w:eastAsia="黑体" w:cs="黑体"/>
          <w:sz w:val="32"/>
          <w:szCs w:val="32"/>
        </w:rPr>
        <w:t>七、在项目开发过程中做出重要贡献、在关键技术和疑难问题的解决中做出重要技术创新或在成果转化和推广应用过程中做出创造性贡献的主要研发人员情况及主要贡献（7位人员以内）</w:t>
      </w:r>
    </w:p>
    <w:p w14:paraId="5D3EAF85">
      <w:pPr>
        <w:rPr>
          <w:rFonts w:ascii="黑体" w:hAnsi="黑体" w:eastAsia="黑体" w:cs="黑体"/>
          <w:sz w:val="32"/>
          <w:szCs w:val="32"/>
        </w:rPr>
      </w:pPr>
    </w:p>
    <w:sectPr>
      <w:headerReference r:id="rId5" w:type="default"/>
      <w:headerReference r:id="rId6" w:type="even"/>
      <w:footerReference r:id="rId7" w:type="even"/>
      <w:pgSz w:w="11906" w:h="16838"/>
      <w:pgMar w:top="1440" w:right="1800" w:bottom="1440" w:left="1800" w:header="851" w:footer="992" w:gutter="0"/>
      <w:pgNumType w:fmt="decimal" w:start="7"/>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0553">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4AE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A9E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93"/>
    <w:rsid w:val="00015C5A"/>
    <w:rsid w:val="000C4972"/>
    <w:rsid w:val="000E3474"/>
    <w:rsid w:val="0010269F"/>
    <w:rsid w:val="0010382C"/>
    <w:rsid w:val="00221914"/>
    <w:rsid w:val="00266941"/>
    <w:rsid w:val="00276413"/>
    <w:rsid w:val="002C15A2"/>
    <w:rsid w:val="002C68DC"/>
    <w:rsid w:val="00321882"/>
    <w:rsid w:val="003F4378"/>
    <w:rsid w:val="00414AAE"/>
    <w:rsid w:val="00421F0A"/>
    <w:rsid w:val="004655B6"/>
    <w:rsid w:val="005541D4"/>
    <w:rsid w:val="00565705"/>
    <w:rsid w:val="00585292"/>
    <w:rsid w:val="005D1E59"/>
    <w:rsid w:val="005F3BBF"/>
    <w:rsid w:val="00665B7F"/>
    <w:rsid w:val="0069292D"/>
    <w:rsid w:val="006A0B72"/>
    <w:rsid w:val="0070702F"/>
    <w:rsid w:val="00740A8C"/>
    <w:rsid w:val="007949F1"/>
    <w:rsid w:val="00832BF5"/>
    <w:rsid w:val="00907A8A"/>
    <w:rsid w:val="00922410"/>
    <w:rsid w:val="00935E6A"/>
    <w:rsid w:val="00AB0B93"/>
    <w:rsid w:val="00B44CA9"/>
    <w:rsid w:val="00B84D0B"/>
    <w:rsid w:val="00C56191"/>
    <w:rsid w:val="00D75E85"/>
    <w:rsid w:val="00DF6493"/>
    <w:rsid w:val="00E06957"/>
    <w:rsid w:val="00E14A83"/>
    <w:rsid w:val="00E33A41"/>
    <w:rsid w:val="00E74430"/>
    <w:rsid w:val="00EF0F92"/>
    <w:rsid w:val="07C25BBC"/>
    <w:rsid w:val="0840697B"/>
    <w:rsid w:val="0F277730"/>
    <w:rsid w:val="14A41F6E"/>
    <w:rsid w:val="21451CB9"/>
    <w:rsid w:val="282A375B"/>
    <w:rsid w:val="35F9034E"/>
    <w:rsid w:val="3894610C"/>
    <w:rsid w:val="3F5017C4"/>
    <w:rsid w:val="47CD2DB7"/>
    <w:rsid w:val="4B256638"/>
    <w:rsid w:val="527164FA"/>
    <w:rsid w:val="52B83864"/>
    <w:rsid w:val="551B16D6"/>
    <w:rsid w:val="56460A90"/>
    <w:rsid w:val="566D36B4"/>
    <w:rsid w:val="5B19543F"/>
    <w:rsid w:val="629F1B4D"/>
    <w:rsid w:val="668C4AEF"/>
    <w:rsid w:val="747B287D"/>
    <w:rsid w:val="761D2827"/>
    <w:rsid w:val="7958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textAlignment w:val="center"/>
    </w:pPr>
    <w:rPr>
      <w:rFonts w:ascii="Times New Roman" w:hAnsi="Times New Roman" w:eastAsia="仿宋_GB2312" w:cs="Times New Roman"/>
      <w:color w:val="000000"/>
      <w:kern w:val="0"/>
      <w:sz w:val="28"/>
      <w:szCs w:val="28"/>
      <w:lang w:val="en-US" w:eastAsia="zh-CN" w:bidi="ar-SA"/>
    </w:rPr>
  </w:style>
  <w:style w:type="paragraph" w:styleId="2">
    <w:name w:val="heading 1"/>
    <w:basedOn w:val="1"/>
    <w:next w:val="1"/>
    <w:link w:val="18"/>
    <w:qFormat/>
    <w:uiPriority w:val="9"/>
    <w:pPr>
      <w:keepNext/>
      <w:keepLines/>
      <w:widowControl w:val="0"/>
      <w:spacing w:before="480" w:after="80" w:line="240" w:lineRule="auto"/>
      <w:textAlignment w:val="auto"/>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semiHidden/>
    <w:unhideWhenUsed/>
    <w:qFormat/>
    <w:uiPriority w:val="9"/>
    <w:pPr>
      <w:keepNext/>
      <w:keepLines/>
      <w:widowControl w:val="0"/>
      <w:spacing w:before="160" w:after="80" w:line="240" w:lineRule="auto"/>
      <w:textAlignment w:val="auto"/>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semiHidden/>
    <w:unhideWhenUsed/>
    <w:qFormat/>
    <w:uiPriority w:val="9"/>
    <w:pPr>
      <w:keepNext/>
      <w:keepLines/>
      <w:widowControl w:val="0"/>
      <w:spacing w:before="160" w:after="80" w:line="240" w:lineRule="auto"/>
      <w:textAlignment w:val="auto"/>
      <w:outlineLvl w:val="2"/>
    </w:pPr>
    <w:rPr>
      <w:rFonts w:asciiTheme="majorHAnsi" w:hAnsiTheme="majorHAnsi" w:eastAsiaTheme="majorEastAsia" w:cstheme="majorBidi"/>
      <w:color w:val="2F5597" w:themeColor="accent1" w:themeShade="BF"/>
      <w:kern w:val="2"/>
      <w:sz w:val="32"/>
      <w:szCs w:val="32"/>
    </w:rPr>
  </w:style>
  <w:style w:type="paragraph" w:styleId="5">
    <w:name w:val="heading 4"/>
    <w:basedOn w:val="1"/>
    <w:next w:val="1"/>
    <w:link w:val="21"/>
    <w:semiHidden/>
    <w:unhideWhenUsed/>
    <w:qFormat/>
    <w:uiPriority w:val="9"/>
    <w:pPr>
      <w:keepNext/>
      <w:keepLines/>
      <w:widowControl w:val="0"/>
      <w:spacing w:before="80" w:after="40" w:line="240" w:lineRule="auto"/>
      <w:textAlignment w:val="auto"/>
      <w:outlineLvl w:val="3"/>
    </w:pPr>
    <w:rPr>
      <w:rFonts w:asciiTheme="minorHAnsi" w:hAnsiTheme="minorHAnsi" w:eastAsiaTheme="minorEastAsia" w:cstheme="majorBidi"/>
      <w:color w:val="2F5597" w:themeColor="accent1" w:themeShade="BF"/>
      <w:kern w:val="2"/>
    </w:rPr>
  </w:style>
  <w:style w:type="paragraph" w:styleId="6">
    <w:name w:val="heading 5"/>
    <w:basedOn w:val="1"/>
    <w:next w:val="1"/>
    <w:link w:val="22"/>
    <w:semiHidden/>
    <w:unhideWhenUsed/>
    <w:qFormat/>
    <w:uiPriority w:val="9"/>
    <w:pPr>
      <w:keepNext/>
      <w:keepLines/>
      <w:widowControl w:val="0"/>
      <w:spacing w:before="80" w:after="40" w:line="240" w:lineRule="auto"/>
      <w:textAlignment w:val="auto"/>
      <w:outlineLvl w:val="4"/>
    </w:pPr>
    <w:rPr>
      <w:rFonts w:asciiTheme="minorHAnsi" w:hAnsiTheme="minorHAnsi" w:eastAsiaTheme="minorEastAsia" w:cstheme="majorBidi"/>
      <w:color w:val="2F5597" w:themeColor="accent1" w:themeShade="BF"/>
      <w:kern w:val="2"/>
      <w:sz w:val="24"/>
      <w:szCs w:val="24"/>
    </w:rPr>
  </w:style>
  <w:style w:type="paragraph" w:styleId="7">
    <w:name w:val="heading 6"/>
    <w:basedOn w:val="1"/>
    <w:next w:val="1"/>
    <w:link w:val="23"/>
    <w:semiHidden/>
    <w:unhideWhenUsed/>
    <w:qFormat/>
    <w:uiPriority w:val="9"/>
    <w:pPr>
      <w:keepNext/>
      <w:keepLines/>
      <w:widowControl w:val="0"/>
      <w:spacing w:before="40" w:line="240" w:lineRule="auto"/>
      <w:textAlignment w:val="auto"/>
      <w:outlineLvl w:val="5"/>
    </w:pPr>
    <w:rPr>
      <w:rFonts w:asciiTheme="minorHAnsi" w:hAnsiTheme="minorHAnsi" w:eastAsiaTheme="minorEastAsia" w:cstheme="majorBidi"/>
      <w:b/>
      <w:bCs/>
      <w:color w:val="2F5597" w:themeColor="accent1" w:themeShade="BF"/>
      <w:kern w:val="2"/>
      <w:sz w:val="21"/>
      <w:szCs w:val="22"/>
    </w:rPr>
  </w:style>
  <w:style w:type="paragraph" w:styleId="8">
    <w:name w:val="heading 7"/>
    <w:basedOn w:val="1"/>
    <w:next w:val="1"/>
    <w:link w:val="24"/>
    <w:semiHidden/>
    <w:unhideWhenUsed/>
    <w:qFormat/>
    <w:uiPriority w:val="9"/>
    <w:pPr>
      <w:keepNext/>
      <w:keepLines/>
      <w:widowControl w:val="0"/>
      <w:spacing w:before="40" w:line="240" w:lineRule="auto"/>
      <w:textAlignment w:val="auto"/>
      <w:outlineLvl w:val="6"/>
    </w:pPr>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widowControl w:val="0"/>
      <w:spacing w:line="240" w:lineRule="auto"/>
      <w:textAlignment w:val="auto"/>
      <w:outlineLvl w:val="7"/>
    </w:pPr>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widowControl w:val="0"/>
      <w:spacing w:line="240" w:lineRule="auto"/>
      <w:textAlignment w:val="auto"/>
      <w:outlineLvl w:val="8"/>
    </w:pPr>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snapToGrid w:val="0"/>
      <w:spacing w:line="240" w:lineRule="auto"/>
      <w:jc w:val="left"/>
      <w:textAlignment w:val="auto"/>
    </w:pPr>
    <w:rPr>
      <w:rFonts w:asciiTheme="minorHAnsi" w:hAnsiTheme="minorHAnsi" w:eastAsiaTheme="minorEastAsia" w:cstheme="minorBidi"/>
      <w:color w:val="auto"/>
      <w:kern w:val="2"/>
      <w:sz w:val="18"/>
      <w:szCs w:val="18"/>
    </w:rPr>
  </w:style>
  <w:style w:type="paragraph" w:styleId="12">
    <w:name w:val="header"/>
    <w:basedOn w:val="1"/>
    <w:link w:val="36"/>
    <w:unhideWhenUsed/>
    <w:qFormat/>
    <w:uiPriority w:val="99"/>
    <w:pPr>
      <w:widowControl w:val="0"/>
      <w:tabs>
        <w:tab w:val="center" w:pos="4153"/>
        <w:tab w:val="right" w:pos="8306"/>
      </w:tabs>
      <w:snapToGrid w:val="0"/>
      <w:spacing w:line="240" w:lineRule="auto"/>
      <w:jc w:val="center"/>
      <w:textAlignment w:val="auto"/>
    </w:pPr>
    <w:rPr>
      <w:rFonts w:asciiTheme="minorHAnsi" w:hAnsiTheme="minorHAnsi" w:eastAsiaTheme="minorEastAsia" w:cstheme="minorBidi"/>
      <w:color w:val="auto"/>
      <w:kern w:val="2"/>
      <w:sz w:val="18"/>
      <w:szCs w:val="18"/>
    </w:rPr>
  </w:style>
  <w:style w:type="paragraph" w:styleId="13">
    <w:name w:val="Subtitle"/>
    <w:basedOn w:val="1"/>
    <w:next w:val="1"/>
    <w:link w:val="28"/>
    <w:qFormat/>
    <w:uiPriority w:val="11"/>
    <w:pPr>
      <w:widowControl w:val="0"/>
      <w:spacing w:after="160" w:line="240" w:lineRule="auto"/>
      <w:jc w:val="center"/>
      <w:textAlignment w:val="auto"/>
    </w:pPr>
    <w:rPr>
      <w:rFonts w:asciiTheme="majorHAnsi" w:hAnsiTheme="majorHAnsi" w:eastAsiaTheme="majorEastAsia" w:cstheme="majorBidi"/>
      <w:color w:val="595959" w:themeColor="text1" w:themeTint="A6"/>
      <w:spacing w:val="15"/>
      <w:kern w:val="2"/>
      <w14:textFill>
        <w14:solidFill>
          <w14:schemeClr w14:val="tx1">
            <w14:lumMod w14:val="65000"/>
            <w14:lumOff w14:val="35000"/>
          </w14:schemeClr>
        </w14:solidFill>
      </w14:textFill>
    </w:rPr>
  </w:style>
  <w:style w:type="paragraph" w:styleId="14">
    <w:name w:val="Title"/>
    <w:basedOn w:val="1"/>
    <w:next w:val="1"/>
    <w:link w:val="27"/>
    <w:qFormat/>
    <w:uiPriority w:val="10"/>
    <w:pPr>
      <w:widowControl w:val="0"/>
      <w:spacing w:after="80" w:line="240" w:lineRule="auto"/>
      <w:contextualSpacing/>
      <w:jc w:val="center"/>
      <w:textAlignment w:val="auto"/>
    </w:pPr>
    <w:rPr>
      <w:rFonts w:asciiTheme="majorHAnsi" w:hAnsiTheme="majorHAnsi" w:eastAsiaTheme="majorEastAsia" w:cstheme="majorBidi"/>
      <w:color w:val="auto"/>
      <w:spacing w:val="-10"/>
      <w:kern w:val="28"/>
      <w:sz w:val="56"/>
      <w:szCs w:val="56"/>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line="240" w:lineRule="auto"/>
      <w:jc w:val="center"/>
      <w:textAlignment w:val="auto"/>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spacing w:line="240" w:lineRule="auto"/>
      <w:ind w:left="720"/>
      <w:contextualSpacing/>
      <w:textAlignment w:val="auto"/>
    </w:pPr>
    <w:rPr>
      <w:rFonts w:asciiTheme="minorHAnsi" w:hAnsiTheme="minorHAnsi" w:eastAsiaTheme="minorEastAsia" w:cstheme="minorBidi"/>
      <w:color w:val="auto"/>
      <w:kern w:val="2"/>
      <w:sz w:val="21"/>
      <w:szCs w:val="22"/>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line="240" w:lineRule="auto"/>
      <w:ind w:left="864" w:right="864"/>
      <w:jc w:val="center"/>
      <w:textAlignment w:val="auto"/>
    </w:pPr>
    <w:rPr>
      <w:rFonts w:asciiTheme="minorHAnsi" w:hAnsiTheme="minorHAnsi" w:eastAsiaTheme="minorEastAsia" w:cstheme="minorBidi"/>
      <w:i/>
      <w:iCs/>
      <w:color w:val="2F5597" w:themeColor="accent1" w:themeShade="BF"/>
      <w:kern w:val="2"/>
      <w:sz w:val="21"/>
      <w:szCs w:val="22"/>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1425</Words>
  <Characters>1467</Characters>
  <Lines>40</Lines>
  <Paragraphs>11</Paragraphs>
  <TotalTime>20</TotalTime>
  <ScaleCrop>false</ScaleCrop>
  <LinksUpToDate>false</LinksUpToDate>
  <CharactersWithSpaces>1774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2025-09-04T03:11:00Z</dcterms:created>
  <dc:creator>Lu Tong</dc:creator>
  <cp:lastModifiedBy>Innocentor</cp:lastModifiedBy>
  <cp:lastPrinted>2025-11-05T03:14:00Z</cp:lastPrinted>
  <dcterms:modified xsi:type="dcterms:W3CDTF">2025-11-26T09:46:38Z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eyJoZGlkIjoiNWE2ODZiNGI4ZTg5YmU2NDA5ZDE5ZDBjNDhiODVjOWUiLCJ1c2VySWQiOiIzODI2MjIzMzkifQ==</vt:lpwstr>
  </property>
  <property fmtid="{D5CDD505-2E9C-101B-9397-08002B2CF9AE}" pid="3" name="KSOProductBuildVer">
    <vt:lpwstr>2052-12.1.0.23542</vt:lpwstr>
  </property>
  <property fmtid="{D5CDD505-2E9C-101B-9397-08002B2CF9AE}" pid="4" name="ICV">
    <vt:lpwstr>17604DBBAAE44A8A8C79CE49D3C6EEF5_12</vt:lpwstr>
  </property>
</Properties>
</file>