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370A9">
      <w:pPr>
        <w:pStyle w:val="2"/>
        <w:spacing w:beforeLines="0" w:afterLines="0" w:line="600" w:lineRule="exact"/>
        <w:ind w:firstLine="0" w:firstLineChars="0"/>
        <w:jc w:val="left"/>
        <w:outlineLvl w:val="9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附</w:t>
      </w:r>
      <w:r>
        <w:rPr>
          <w:rFonts w:hint="default" w:hAnsi="Times New Roman" w:eastAsia="黑体"/>
          <w:sz w:val="32"/>
          <w:szCs w:val="32"/>
        </w:rPr>
        <w:t>件2</w:t>
      </w:r>
    </w:p>
    <w:p w14:paraId="10F429DF">
      <w:pPr>
        <w:ind w:firstLine="883"/>
        <w:rPr>
          <w:rFonts w:ascii="Times New Roman" w:hAnsi="Times New Roman" w:eastAsia="黑体"/>
          <w:b/>
          <w:sz w:val="44"/>
          <w:szCs w:val="44"/>
        </w:rPr>
      </w:pPr>
    </w:p>
    <w:p w14:paraId="284F88F8">
      <w:pPr>
        <w:ind w:firstLine="883"/>
        <w:rPr>
          <w:rFonts w:ascii="Times New Roman" w:hAnsi="Times New Roman" w:eastAsia="黑体"/>
          <w:b/>
          <w:sz w:val="44"/>
          <w:szCs w:val="44"/>
        </w:rPr>
      </w:pPr>
    </w:p>
    <w:p w14:paraId="48361BC9">
      <w:pPr>
        <w:spacing w:line="600" w:lineRule="exact"/>
        <w:jc w:val="center"/>
        <w:rPr>
          <w:rFonts w:hint="eastAsia" w:ascii="Times New Roman" w:hAnsi="Times New Roman" w:eastAsia="方正小标宋简体"/>
          <w:bCs/>
          <w:sz w:val="44"/>
          <w:szCs w:val="44"/>
        </w:rPr>
      </w:pPr>
      <w:r>
        <w:rPr>
          <w:rFonts w:hint="default" w:ascii="Times New Roman" w:hAnsi="Times New Roman" w:eastAsia="方正小标宋简体"/>
          <w:bCs/>
          <w:sz w:val="44"/>
          <w:szCs w:val="44"/>
        </w:rPr>
        <w:t>2025年</w:t>
      </w:r>
      <w:r>
        <w:rPr>
          <w:rFonts w:hint="eastAsia" w:ascii="Times New Roman" w:hAnsi="Times New Roman" w:eastAsia="方正小标宋简体"/>
          <w:bCs/>
          <w:sz w:val="44"/>
          <w:szCs w:val="44"/>
        </w:rPr>
        <w:t>精细化工关键产品创新任务</w:t>
      </w:r>
    </w:p>
    <w:p w14:paraId="5A58A343">
      <w:pPr>
        <w:spacing w:line="6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揭榜挂帅</w:t>
      </w:r>
      <w:r>
        <w:rPr>
          <w:rFonts w:ascii="Times New Roman" w:hAnsi="Times New Roman" w:eastAsia="方正小标宋简体"/>
          <w:bCs/>
          <w:sz w:val="44"/>
          <w:szCs w:val="44"/>
        </w:rPr>
        <w:t>单位申报材料</w:t>
      </w:r>
    </w:p>
    <w:p w14:paraId="42B8FAC0">
      <w:pPr>
        <w:rPr>
          <w:rFonts w:ascii="Times New Roman" w:hAnsi="Times New Roman" w:eastAsia="宋体"/>
          <w:szCs w:val="24"/>
        </w:rPr>
      </w:pPr>
    </w:p>
    <w:p w14:paraId="5602B25E">
      <w:pPr>
        <w:rPr>
          <w:rFonts w:ascii="Times New Roman" w:hAnsi="Times New Roman" w:eastAsia="宋体"/>
          <w:szCs w:val="24"/>
        </w:rPr>
      </w:pPr>
    </w:p>
    <w:p w14:paraId="50636159">
      <w:pPr>
        <w:rPr>
          <w:rFonts w:ascii="Times New Roman" w:hAnsi="Times New Roman" w:eastAsia="宋体"/>
          <w:szCs w:val="24"/>
        </w:rPr>
      </w:pPr>
    </w:p>
    <w:p w14:paraId="1B56CE01">
      <w:pPr>
        <w:rPr>
          <w:rFonts w:ascii="Times New Roman" w:hAnsi="Times New Roman" w:eastAsia="宋体"/>
          <w:szCs w:val="24"/>
        </w:rPr>
      </w:pPr>
    </w:p>
    <w:p w14:paraId="34BE766D">
      <w:pPr>
        <w:rPr>
          <w:rFonts w:ascii="Times New Roman" w:hAnsi="Times New Roman" w:eastAsia="宋体"/>
          <w:szCs w:val="24"/>
        </w:rPr>
      </w:pPr>
    </w:p>
    <w:p w14:paraId="4DE68374">
      <w:pPr>
        <w:rPr>
          <w:rFonts w:ascii="Times New Roman" w:hAnsi="Times New Roman" w:eastAsia="宋体"/>
          <w:szCs w:val="24"/>
        </w:rPr>
      </w:pPr>
    </w:p>
    <w:p w14:paraId="2B2AD472">
      <w:pPr>
        <w:rPr>
          <w:rFonts w:ascii="Times New Roman" w:hAnsi="Times New Roman" w:eastAsia="宋体"/>
          <w:szCs w:val="24"/>
        </w:rPr>
      </w:pPr>
    </w:p>
    <w:p w14:paraId="5EFD2D1A">
      <w:pPr>
        <w:rPr>
          <w:rFonts w:ascii="Times New Roman" w:hAnsi="Times New Roman" w:eastAsia="宋体"/>
          <w:sz w:val="32"/>
          <w:szCs w:val="32"/>
        </w:rPr>
      </w:pPr>
    </w:p>
    <w:p w14:paraId="13B49C35">
      <w:pPr>
        <w:ind w:firstLine="640" w:firstLineChars="200"/>
        <w:rPr>
          <w:rFonts w:ascii="Times New Roman" w:hAnsi="Times New Roman" w:eastAsia="黑体"/>
          <w:sz w:val="32"/>
          <w:szCs w:val="32"/>
          <w:u w:val="single"/>
        </w:rPr>
      </w:pPr>
      <w:r>
        <w:rPr>
          <w:rFonts w:ascii="Times New Roman" w:hAnsi="Times New Roman" w:eastAsia="黑体"/>
          <w:sz w:val="32"/>
          <w:szCs w:val="32"/>
        </w:rPr>
        <w:t>揭榜</w:t>
      </w:r>
      <w:r>
        <w:rPr>
          <w:rFonts w:hint="eastAsia" w:ascii="Times New Roman" w:hAnsi="Times New Roman" w:eastAsia="黑体"/>
          <w:sz w:val="32"/>
          <w:szCs w:val="32"/>
        </w:rPr>
        <w:t>挂帅</w:t>
      </w:r>
      <w:r>
        <w:rPr>
          <w:rFonts w:ascii="Times New Roman" w:hAnsi="Times New Roman" w:eastAsia="黑体"/>
          <w:sz w:val="32"/>
          <w:szCs w:val="32"/>
        </w:rPr>
        <w:t>方向：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                           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</w:t>
      </w:r>
    </w:p>
    <w:p w14:paraId="04AE8E36">
      <w:pPr>
        <w:ind w:firstLine="1840" w:firstLineChars="575"/>
        <w:rPr>
          <w:rFonts w:ascii="Times New Roman" w:hAnsi="Times New Roman" w:eastAsia="黑体"/>
          <w:sz w:val="32"/>
          <w:szCs w:val="32"/>
        </w:rPr>
      </w:pPr>
    </w:p>
    <w:p w14:paraId="41C3296D">
      <w:pPr>
        <w:ind w:firstLine="640" w:firstLineChars="200"/>
        <w:rPr>
          <w:rFonts w:ascii="Times New Roman" w:hAnsi="Times New Roman" w:eastAsia="黑体"/>
          <w:sz w:val="32"/>
          <w:szCs w:val="32"/>
          <w:u w:val="single"/>
        </w:rPr>
      </w:pPr>
      <w:r>
        <w:rPr>
          <w:rFonts w:ascii="Times New Roman" w:hAnsi="Times New Roman" w:eastAsia="黑体"/>
          <w:sz w:val="32"/>
          <w:szCs w:val="32"/>
        </w:rPr>
        <w:t>揭榜</w:t>
      </w:r>
      <w:r>
        <w:rPr>
          <w:rFonts w:hint="eastAsia" w:ascii="Times New Roman" w:hAnsi="Times New Roman" w:eastAsia="黑体"/>
          <w:sz w:val="32"/>
          <w:szCs w:val="32"/>
        </w:rPr>
        <w:t>挂帅任务</w:t>
      </w:r>
      <w:r>
        <w:rPr>
          <w:rFonts w:ascii="Times New Roman" w:hAnsi="Times New Roman" w:eastAsia="黑体"/>
          <w:sz w:val="32"/>
          <w:szCs w:val="32"/>
        </w:rPr>
        <w:t>名称：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                          </w:t>
      </w:r>
    </w:p>
    <w:p w14:paraId="2B0E377D">
      <w:pPr>
        <w:ind w:firstLine="1840" w:firstLineChars="575"/>
        <w:rPr>
          <w:rFonts w:ascii="Times New Roman" w:hAnsi="Times New Roman" w:eastAsia="黑体"/>
          <w:sz w:val="32"/>
          <w:szCs w:val="32"/>
          <w:u w:val="single"/>
        </w:rPr>
      </w:pPr>
    </w:p>
    <w:p w14:paraId="3E9CA059"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揭榜</w:t>
      </w:r>
      <w:r>
        <w:rPr>
          <w:rFonts w:hint="eastAsia" w:ascii="Times New Roman" w:hAnsi="Times New Roman" w:eastAsia="黑体"/>
          <w:sz w:val="32"/>
          <w:szCs w:val="32"/>
        </w:rPr>
        <w:t>挂帅牵头</w:t>
      </w:r>
      <w:r>
        <w:rPr>
          <w:rFonts w:ascii="Times New Roman" w:hAnsi="Times New Roman" w:eastAsia="黑体"/>
          <w:sz w:val="32"/>
          <w:szCs w:val="32"/>
        </w:rPr>
        <w:t>单位：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黑体"/>
          <w:sz w:val="32"/>
          <w:szCs w:val="32"/>
          <w:u w:val="single"/>
        </w:rPr>
        <w:t>（加盖单位公章）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</w:t>
      </w:r>
    </w:p>
    <w:p w14:paraId="24BD06BD">
      <w:pPr>
        <w:ind w:firstLine="1840" w:firstLineChars="575"/>
        <w:rPr>
          <w:rFonts w:ascii="Times New Roman" w:hAnsi="Times New Roman" w:eastAsia="黑体"/>
          <w:sz w:val="32"/>
          <w:szCs w:val="32"/>
        </w:rPr>
      </w:pPr>
    </w:p>
    <w:p w14:paraId="654F7264">
      <w:pPr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推荐单位：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黑体"/>
          <w:sz w:val="32"/>
          <w:szCs w:val="32"/>
          <w:u w:val="single"/>
        </w:rPr>
        <w:t>（加盖单位公章）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     </w:t>
      </w:r>
    </w:p>
    <w:p w14:paraId="07A21659">
      <w:pPr>
        <w:ind w:firstLine="1840" w:firstLineChars="575"/>
        <w:rPr>
          <w:rFonts w:ascii="Times New Roman" w:hAnsi="Times New Roman" w:eastAsia="黑体"/>
          <w:sz w:val="32"/>
          <w:szCs w:val="32"/>
        </w:rPr>
      </w:pPr>
    </w:p>
    <w:p w14:paraId="2D6F6BA5"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申报日期：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黑体"/>
          <w:sz w:val="32"/>
          <w:szCs w:val="32"/>
        </w:rPr>
        <w:t>年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黑体"/>
          <w:sz w:val="32"/>
          <w:szCs w:val="32"/>
        </w:rPr>
        <w:t>月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黑体"/>
          <w:sz w:val="32"/>
          <w:szCs w:val="32"/>
        </w:rPr>
        <w:t>日</w:t>
      </w:r>
    </w:p>
    <w:p w14:paraId="11B596CB">
      <w:pPr>
        <w:ind w:firstLine="1840" w:firstLineChars="575"/>
        <w:rPr>
          <w:rFonts w:ascii="Times New Roman" w:hAnsi="Times New Roman" w:eastAsia="黑体"/>
          <w:sz w:val="32"/>
          <w:szCs w:val="32"/>
        </w:rPr>
      </w:pPr>
    </w:p>
    <w:p w14:paraId="07A724A1">
      <w:pPr>
        <w:jc w:val="center"/>
        <w:rPr>
          <w:rFonts w:ascii="Times New Roman" w:hAnsi="Times New Roman" w:eastAsia="方正小标宋简体"/>
          <w:sz w:val="44"/>
          <w:szCs w:val="36"/>
        </w:rPr>
      </w:pPr>
    </w:p>
    <w:p w14:paraId="1FC3DEDB">
      <w:pPr>
        <w:jc w:val="center"/>
        <w:rPr>
          <w:rFonts w:ascii="Times New Roman" w:hAnsi="Times New Roman" w:eastAsia="方正小标宋简体"/>
          <w:sz w:val="44"/>
          <w:szCs w:val="36"/>
        </w:rPr>
      </w:pPr>
    </w:p>
    <w:p w14:paraId="4F7DFEA7">
      <w:pPr>
        <w:jc w:val="center"/>
        <w:rPr>
          <w:rFonts w:ascii="Times New Roman" w:hAnsi="Times New Roman" w:eastAsia="方正小标宋简体"/>
          <w:sz w:val="44"/>
          <w:szCs w:val="36"/>
        </w:rPr>
      </w:pPr>
    </w:p>
    <w:p w14:paraId="65834D0A">
      <w:pPr>
        <w:jc w:val="center"/>
        <w:rPr>
          <w:rFonts w:ascii="Times New Roman" w:hAnsi="Times New Roman" w:eastAsia="方正小标宋简体"/>
          <w:sz w:val="44"/>
          <w:szCs w:val="36"/>
        </w:rPr>
      </w:pPr>
      <w:r>
        <w:rPr>
          <w:rFonts w:ascii="Times New Roman" w:hAnsi="Times New Roman" w:eastAsia="方正小标宋简体"/>
          <w:sz w:val="44"/>
          <w:szCs w:val="36"/>
        </w:rPr>
        <w:t>填 报 须 知</w:t>
      </w:r>
    </w:p>
    <w:p w14:paraId="6C375A3A">
      <w:pPr>
        <w:rPr>
          <w:rFonts w:ascii="Times New Roman" w:hAnsi="Times New Roman" w:eastAsia="黑体"/>
          <w:szCs w:val="24"/>
        </w:rPr>
      </w:pPr>
    </w:p>
    <w:p w14:paraId="6CC87921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一、揭榜挂帅单位应如实、详细地填写《2025年精细化工</w:t>
      </w:r>
      <w:r>
        <w:rPr>
          <w:rFonts w:hint="eastAsia" w:ascii="Times New Roman" w:hAnsi="Times New Roman" w:eastAsia="仿宋_GB2312"/>
          <w:sz w:val="32"/>
          <w:szCs w:val="32"/>
        </w:rPr>
        <w:t>关键产品创新任务</w:t>
      </w:r>
      <w:r>
        <w:rPr>
          <w:rFonts w:ascii="Times New Roman" w:hAnsi="Times New Roman" w:eastAsia="仿宋_GB2312"/>
          <w:sz w:val="32"/>
          <w:szCs w:val="32"/>
        </w:rPr>
        <w:t>揭榜挂帅单位申报材料》每一部分内容。</w:t>
      </w:r>
    </w:p>
    <w:p w14:paraId="43AA3AA2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二、除另有说明外，揭榜挂帅单位申报表中栏目不得空缺。申报表要求提供证明材料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的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应提供相应证明材料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6C9E5396"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三、揭榜挂帅主体所申报的产品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须</w:t>
      </w:r>
      <w:r>
        <w:rPr>
          <w:rFonts w:ascii="Times New Roman" w:hAnsi="Times New Roman" w:eastAsia="仿宋_GB2312"/>
          <w:sz w:val="32"/>
          <w:szCs w:val="32"/>
        </w:rPr>
        <w:t>拥有知识产权，对报送的全部资料真实性负责，并对能否按计划完成揭榜挂帅任务作出承诺。</w:t>
      </w:r>
    </w:p>
    <w:p w14:paraId="675ACD44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br w:type="page"/>
      </w:r>
      <w:r>
        <w:rPr>
          <w:rFonts w:ascii="Times New Roman" w:hAnsi="Times New Roman" w:eastAsia="黑体"/>
          <w:sz w:val="32"/>
          <w:szCs w:val="32"/>
        </w:rPr>
        <w:t>一、揭榜挂帅单位申报表</w:t>
      </w:r>
    </w:p>
    <w:p w14:paraId="235FE7B7">
      <w:pPr>
        <w:jc w:val="center"/>
        <w:rPr>
          <w:rFonts w:ascii="Times New Roman" w:hAnsi="Times New Roman" w:eastAsia="黑体"/>
          <w:sz w:val="36"/>
          <w:szCs w:val="36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06"/>
        <w:gridCol w:w="2187"/>
        <w:gridCol w:w="2268"/>
        <w:gridCol w:w="1817"/>
      </w:tblGrid>
      <w:tr w14:paraId="24EE7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643A">
            <w:pPr>
              <w:snapToGrid w:val="0"/>
              <w:spacing w:before="62" w:beforeLines="2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  <w:szCs w:val="24"/>
              </w:rPr>
              <w:t>（一）申报单位情况</w:t>
            </w:r>
          </w:p>
        </w:tc>
      </w:tr>
      <w:tr w14:paraId="46FA4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CE4E6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牵头单位名称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B1E46C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6DCC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F7692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组织机构代码</w:t>
            </w:r>
          </w:p>
          <w:p w14:paraId="478E4938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/三证合一码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D1B4A"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AAB6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4A79F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牵头单位地址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C3B124"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1B29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86F81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通讯地址</w:t>
            </w: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60631"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4F66E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邮政编码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670DF"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964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9206E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负责人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DA011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BC788E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79901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电话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BEB7B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FA0D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B612C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85B39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职务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A3020D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3F91F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手机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A0DE2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41CA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D5839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387D2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传真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81F14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A3D5A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E-mail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13037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3A54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E0867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A9EF4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BC4F41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4B8D4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电话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5B278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4CB1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FBF3E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12ED3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职务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0689F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4EAA1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手机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D05F6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5A1C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49AFC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3B199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传真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BB8E7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D3777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E-mail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3B45B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3352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07B1D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联合申报单位</w:t>
            </w: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E1170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单位名称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6A9C8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单位性质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8FEFE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组织机构代码/三证合一码</w:t>
            </w:r>
          </w:p>
        </w:tc>
      </w:tr>
      <w:tr w14:paraId="7D08E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13615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8BBB3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9F2D6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62DF8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4187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90437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C6889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A8B17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1D5BA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8072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AFB27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15B8D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355B7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058B3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AE1E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821E5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775B0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8E921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7B58A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2B6C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D34F7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0AE0A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D1FC6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57F4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F90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3C2EE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FBCCF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475DB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83DE2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A51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9078B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牵头单位简介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B905B"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包括成立时间、主营业务、主要产品、技术实力、发展历程等基本情况，以及所获论文、专利、软件著作权、标准、专著、比赛奖励等情况（需提供证明材料附后）（本部分内容不超过500字）。</w:t>
            </w:r>
          </w:p>
          <w:p w14:paraId="43444FFE"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5C1AAA0B"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A39F73A"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40E5FBC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231F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D690B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联合申报的企业或机构简介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DB43AE">
            <w:pPr>
              <w:snapToGrid w:val="0"/>
              <w:spacing w:before="62" w:beforeLines="2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（重点突出联合申报企业或机构在申报方向的特色、优势等，每个联合体成员简介不超过500字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。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）</w:t>
            </w:r>
          </w:p>
        </w:tc>
      </w:tr>
      <w:tr w14:paraId="4E7F7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60F5E">
            <w:pPr>
              <w:snapToGrid w:val="0"/>
              <w:spacing w:before="62" w:beforeLines="2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  <w:szCs w:val="24"/>
              </w:rPr>
              <w:t>（二）揭榜挂帅任务基本信息</w:t>
            </w:r>
          </w:p>
        </w:tc>
      </w:tr>
      <w:tr w14:paraId="1CA1E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75206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揭榜挂帅任务名称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E4399">
            <w:pPr>
              <w:snapToGrid w:val="0"/>
              <w:spacing w:before="62" w:beforeLines="2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F3AD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9BEB2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申报揭榜挂帅方向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C3476">
            <w:pPr>
              <w:snapToGrid w:val="0"/>
              <w:spacing w:before="62" w:beforeLines="20"/>
              <w:jc w:val="lef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 w14:paraId="2C72F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C916A">
            <w:pPr>
              <w:snapToGrid w:val="0"/>
              <w:spacing w:before="62" w:beforeLines="2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攻关</w:t>
            </w: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产品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名称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D8F9B">
            <w:pPr>
              <w:snapToGrid w:val="0"/>
              <w:spacing w:before="62" w:beforeLines="20"/>
              <w:jc w:val="lef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 w14:paraId="0001D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18ACF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揭榜挂帅任务概述</w:t>
            </w:r>
          </w:p>
          <w:p w14:paraId="534211C2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D4A25">
            <w:pPr>
              <w:snapToGrid w:val="0"/>
              <w:spacing w:before="62" w:beforeLines="20"/>
              <w:jc w:val="left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包括揭榜挂帅任务名称、产品攻关关键环节、创新内容及应用价值、现有基础和相关进展，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自揭榜之日起3年内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预期将达到的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技术突破、产业化应用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水平等情况（不超过1000字）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。</w:t>
            </w:r>
          </w:p>
          <w:p w14:paraId="4670BBAB">
            <w:pPr>
              <w:snapToGrid w:val="0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646971A">
            <w:pPr>
              <w:snapToGrid w:val="0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D468611">
            <w:pPr>
              <w:snapToGrid w:val="0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A6B8AAF">
            <w:pPr>
              <w:snapToGrid w:val="0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E8F1573">
            <w:pPr>
              <w:snapToGrid w:val="0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F8A0CAB">
            <w:pPr>
              <w:snapToGrid w:val="0"/>
              <w:ind w:firstLine="48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DA52A30">
            <w:pPr>
              <w:ind w:firstLine="240" w:firstLineChars="10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2F2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97198"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真实性承诺</w:t>
            </w:r>
          </w:p>
        </w:tc>
        <w:tc>
          <w:tcPr>
            <w:tcW w:w="7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D70834">
            <w:pPr>
              <w:snapToGrid w:val="0"/>
              <w:spacing w:before="62" w:beforeLines="20"/>
              <w:ind w:firstLine="348" w:firstLineChars="145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</w:p>
          <w:p w14:paraId="4A8701E6">
            <w:pPr>
              <w:snapToGrid w:val="0"/>
              <w:spacing w:before="62" w:beforeLines="20"/>
              <w:ind w:firstLine="348" w:firstLineChars="145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39651E6F">
            <w:pPr>
              <w:snapToGrid w:val="0"/>
              <w:spacing w:before="62" w:beforeLines="20"/>
              <w:ind w:firstLine="4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1448489A">
            <w:pPr>
              <w:snapToGrid w:val="0"/>
              <w:spacing w:before="62" w:beforeLines="20"/>
              <w:ind w:firstLine="720" w:firstLineChars="30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            负责人签字（章）：</w:t>
            </w:r>
          </w:p>
          <w:p w14:paraId="6EEA08F2">
            <w:pPr>
              <w:snapToGrid w:val="0"/>
              <w:spacing w:before="62" w:beforeLines="20"/>
              <w:ind w:firstLine="42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                        公章：</w:t>
            </w:r>
          </w:p>
          <w:p w14:paraId="7DFABAB5">
            <w:pPr>
              <w:ind w:firstLine="4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年   月   日</w:t>
            </w:r>
          </w:p>
        </w:tc>
      </w:tr>
    </w:tbl>
    <w:p w14:paraId="3FC87B15">
      <w:pPr>
        <w:widowControl/>
        <w:spacing w:beforeLines="0" w:afterLines="0" w:line="60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  <w:r>
        <w:rPr>
          <w:rFonts w:hint="eastAsia" w:ascii="Times New Roman" w:hAnsi="Times New Roman" w:eastAsia="黑体"/>
          <w:sz w:val="32"/>
          <w:szCs w:val="32"/>
        </w:rPr>
        <w:t>二、揭榜挂帅任务书</w:t>
      </w:r>
    </w:p>
    <w:p w14:paraId="323E599D">
      <w:pPr>
        <w:spacing w:beforeLines="0" w:afterLines="0" w:line="600" w:lineRule="exact"/>
        <w:rPr>
          <w:rFonts w:ascii="Times New Roman" w:hAnsi="Times New Roman" w:eastAsia="黑体"/>
          <w:sz w:val="36"/>
          <w:szCs w:val="36"/>
        </w:rPr>
      </w:pPr>
    </w:p>
    <w:p w14:paraId="067CAA53">
      <w:pPr>
        <w:spacing w:before="0" w:beforeLines="0" w:afterLines="0" w:line="600" w:lineRule="exact"/>
        <w:ind w:firstLine="641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（一）揭榜挂帅任务介绍</w:t>
      </w:r>
    </w:p>
    <w:p w14:paraId="63E33376"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1.揭榜挂帅任务名称</w:t>
      </w:r>
    </w:p>
    <w:p w14:paraId="38FF994C"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应体现</w:t>
      </w:r>
      <w:r>
        <w:rPr>
          <w:rFonts w:ascii="Times New Roman" w:hAnsi="Times New Roman" w:eastAsia="仿宋_GB2312"/>
          <w:sz w:val="32"/>
          <w:szCs w:val="32"/>
        </w:rPr>
        <w:t>攻关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hint="default" w:ascii="Times New Roman" w:hAnsi="Times New Roman" w:eastAsia="仿宋_GB2312"/>
          <w:sz w:val="32"/>
          <w:szCs w:val="32"/>
        </w:rPr>
        <w:t>中间体原料、重点材料、关键装备</w:t>
      </w:r>
      <w:r>
        <w:rPr>
          <w:rFonts w:hint="eastAsia" w:ascii="Times New Roman" w:hAnsi="Times New Roman" w:eastAsia="仿宋_GB2312"/>
          <w:sz w:val="32"/>
          <w:szCs w:val="32"/>
        </w:rPr>
        <w:t>等及其应用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领域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6C6821EA"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2.产品攻关关键环节</w:t>
      </w:r>
    </w:p>
    <w:p w14:paraId="36590F45"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应明确</w:t>
      </w:r>
      <w:r>
        <w:rPr>
          <w:rFonts w:hint="default" w:ascii="Times New Roman" w:hAnsi="Times New Roman" w:eastAsia="仿宋_GB2312"/>
          <w:sz w:val="32"/>
          <w:szCs w:val="32"/>
        </w:rPr>
        <w:t>产品</w:t>
      </w:r>
      <w:r>
        <w:rPr>
          <w:rFonts w:hint="eastAsia" w:ascii="Times New Roman" w:hAnsi="Times New Roman" w:eastAsia="仿宋_GB2312"/>
          <w:sz w:val="32"/>
          <w:szCs w:val="32"/>
        </w:rPr>
        <w:t>攻关</w:t>
      </w:r>
      <w:r>
        <w:rPr>
          <w:rFonts w:ascii="Times New Roman" w:hAnsi="Times New Roman" w:eastAsia="仿宋_GB2312"/>
          <w:sz w:val="32"/>
          <w:szCs w:val="32"/>
        </w:rPr>
        <w:t>的</w:t>
      </w:r>
      <w:r>
        <w:rPr>
          <w:rFonts w:hint="eastAsia" w:ascii="Times New Roman" w:hAnsi="Times New Roman" w:eastAsia="仿宋_GB2312"/>
          <w:sz w:val="32"/>
          <w:szCs w:val="32"/>
        </w:rPr>
        <w:t>难点及关键环节，以及攻关所要求的技术水平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5FEB9257"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3</w:t>
      </w:r>
      <w:r>
        <w:rPr>
          <w:rFonts w:ascii="Times New Roman" w:hAnsi="Times New Roman" w:eastAsia="仿宋_GB2312"/>
          <w:b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sz w:val="32"/>
          <w:szCs w:val="32"/>
        </w:rPr>
        <w:t>应用领域</w:t>
      </w:r>
      <w:r>
        <w:rPr>
          <w:rFonts w:ascii="Times New Roman" w:hAnsi="Times New Roman" w:eastAsia="仿宋_GB2312"/>
          <w:b/>
          <w:sz w:val="32"/>
          <w:szCs w:val="32"/>
        </w:rPr>
        <w:t>攻关关键环节</w:t>
      </w:r>
    </w:p>
    <w:p w14:paraId="0DC0DA8A">
      <w:pPr>
        <w:spacing w:beforeLines="0" w:afterLines="0"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应明确</w:t>
      </w:r>
      <w:r>
        <w:rPr>
          <w:rFonts w:hint="eastAsia" w:ascii="Times New Roman" w:hAnsi="Times New Roman" w:eastAsia="仿宋_GB2312"/>
          <w:sz w:val="32"/>
          <w:szCs w:val="32"/>
        </w:rPr>
        <w:t>应用领域攻关</w:t>
      </w:r>
      <w:r>
        <w:rPr>
          <w:rFonts w:ascii="Times New Roman" w:hAnsi="Times New Roman" w:eastAsia="仿宋_GB2312"/>
          <w:sz w:val="32"/>
          <w:szCs w:val="32"/>
        </w:rPr>
        <w:t>的</w:t>
      </w:r>
      <w:r>
        <w:rPr>
          <w:rFonts w:hint="eastAsia" w:ascii="Times New Roman" w:hAnsi="Times New Roman" w:eastAsia="仿宋_GB2312"/>
          <w:sz w:val="32"/>
          <w:szCs w:val="32"/>
        </w:rPr>
        <w:t>难点及关键环节，以及攻关所要求的技术水平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4A1BD6E7"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4</w:t>
      </w:r>
      <w:r>
        <w:rPr>
          <w:rFonts w:ascii="Times New Roman" w:hAnsi="Times New Roman" w:eastAsia="仿宋_GB2312"/>
          <w:b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sz w:val="32"/>
          <w:szCs w:val="32"/>
        </w:rPr>
        <w:t>攻关</w:t>
      </w:r>
      <w:r>
        <w:rPr>
          <w:rFonts w:hint="eastAsia" w:ascii="Times New Roman" w:hAnsi="Times New Roman" w:eastAsia="仿宋_GB2312"/>
          <w:b/>
          <w:sz w:val="32"/>
          <w:szCs w:val="32"/>
          <w:lang w:eastAsia="zh-CN"/>
        </w:rPr>
        <w:t>产品</w:t>
      </w:r>
      <w:r>
        <w:rPr>
          <w:rFonts w:ascii="Times New Roman" w:hAnsi="Times New Roman" w:eastAsia="仿宋_GB2312"/>
          <w:b/>
          <w:sz w:val="32"/>
          <w:szCs w:val="32"/>
        </w:rPr>
        <w:t>的应用价值</w:t>
      </w:r>
    </w:p>
    <w:p w14:paraId="7FD10170">
      <w:pPr>
        <w:spacing w:beforeLines="0" w:afterLines="0" w:line="600" w:lineRule="exact"/>
        <w:ind w:firstLine="640"/>
        <w:rPr>
          <w:rFonts w:hint="eastAsia"/>
        </w:rPr>
      </w:pPr>
      <w:r>
        <w:rPr>
          <w:rFonts w:ascii="Times New Roman" w:hAnsi="Times New Roman" w:eastAsia="仿宋_GB2312"/>
          <w:sz w:val="32"/>
          <w:szCs w:val="32"/>
        </w:rPr>
        <w:t>应阐述</w:t>
      </w:r>
      <w:r>
        <w:rPr>
          <w:rFonts w:hint="eastAsia" w:ascii="Times New Roman" w:hAnsi="Times New Roman" w:eastAsia="仿宋_GB2312"/>
          <w:sz w:val="32"/>
          <w:szCs w:val="32"/>
        </w:rPr>
        <w:t>攻关</w:t>
      </w:r>
      <w:r>
        <w:rPr>
          <w:rFonts w:hint="default" w:ascii="Times New Roman" w:hAnsi="Times New Roman" w:eastAsia="仿宋_GB2312"/>
          <w:sz w:val="32"/>
          <w:szCs w:val="32"/>
        </w:rPr>
        <w:t>产品</w:t>
      </w:r>
      <w:r>
        <w:rPr>
          <w:rFonts w:hint="eastAsia" w:ascii="Times New Roman" w:hAnsi="Times New Roman" w:eastAsia="仿宋_GB2312"/>
          <w:sz w:val="32"/>
          <w:szCs w:val="32"/>
        </w:rPr>
        <w:t>在所应用领域的国内外应用情况，与当前已有产品的对比情况、显著优势、创新内容等。</w:t>
      </w:r>
    </w:p>
    <w:p w14:paraId="116865DA">
      <w:pPr>
        <w:spacing w:before="0" w:beforeLines="0" w:afterLines="0" w:line="600" w:lineRule="exact"/>
        <w:ind w:firstLine="641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（二）揭榜挂帅单位现有基础及相关进展</w:t>
      </w:r>
    </w:p>
    <w:p w14:paraId="76FD8779"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1.现有基础</w:t>
      </w:r>
    </w:p>
    <w:p w14:paraId="1CC91B8C"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揭榜</w:t>
      </w:r>
      <w:r>
        <w:rPr>
          <w:rFonts w:hint="eastAsia" w:ascii="Times New Roman" w:hAnsi="Times New Roman" w:eastAsia="仿宋_GB2312"/>
          <w:sz w:val="32"/>
          <w:szCs w:val="32"/>
        </w:rPr>
        <w:t>挂帅</w:t>
      </w:r>
      <w:r>
        <w:rPr>
          <w:rFonts w:ascii="Times New Roman" w:hAnsi="Times New Roman" w:eastAsia="仿宋_GB2312"/>
          <w:sz w:val="32"/>
          <w:szCs w:val="32"/>
        </w:rPr>
        <w:t>单位行业地位、科研资质（如高新技术企业、企业技术中心、重点实验室等）、技术基础、人才与团队实力、主要优势等。</w:t>
      </w:r>
    </w:p>
    <w:p w14:paraId="027058D7"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揭榜</w:t>
      </w:r>
      <w:r>
        <w:rPr>
          <w:rFonts w:hint="eastAsia" w:ascii="Times New Roman" w:hAnsi="Times New Roman" w:eastAsia="仿宋_GB2312"/>
          <w:sz w:val="32"/>
          <w:szCs w:val="32"/>
        </w:rPr>
        <w:t>挂帅</w:t>
      </w:r>
      <w:r>
        <w:rPr>
          <w:rFonts w:ascii="Times New Roman" w:hAnsi="Times New Roman" w:eastAsia="仿宋_GB2312"/>
          <w:sz w:val="32"/>
          <w:szCs w:val="32"/>
        </w:rPr>
        <w:t>单位创新能力，如获得论文、专利、软件著作权、标准、专著、比赛奖励等。</w:t>
      </w:r>
    </w:p>
    <w:p w14:paraId="7C25E9EA"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揭榜</w:t>
      </w:r>
      <w:r>
        <w:rPr>
          <w:rFonts w:hint="eastAsia" w:ascii="Times New Roman" w:hAnsi="Times New Roman" w:eastAsia="仿宋_GB2312"/>
          <w:sz w:val="32"/>
          <w:szCs w:val="32"/>
        </w:rPr>
        <w:t>挂帅</w:t>
      </w:r>
      <w:r>
        <w:rPr>
          <w:rFonts w:ascii="Times New Roman" w:hAnsi="Times New Roman" w:eastAsia="仿宋_GB2312"/>
          <w:sz w:val="32"/>
          <w:szCs w:val="32"/>
        </w:rPr>
        <w:t>负责人资质及工作经验</w:t>
      </w:r>
      <w:r>
        <w:rPr>
          <w:rFonts w:hint="eastAsia" w:ascii="Times New Roman" w:hAnsi="Times New Roman" w:eastAsia="仿宋_GB2312"/>
          <w:sz w:val="32"/>
          <w:szCs w:val="32"/>
        </w:rPr>
        <w:t>以及</w:t>
      </w:r>
      <w:r>
        <w:rPr>
          <w:rFonts w:ascii="Times New Roman" w:hAnsi="Times New Roman" w:eastAsia="仿宋_GB2312"/>
          <w:sz w:val="32"/>
          <w:szCs w:val="32"/>
        </w:rPr>
        <w:t>项目团队承担国家相关项目情况等。</w:t>
      </w:r>
    </w:p>
    <w:p w14:paraId="6AE5DA5F"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2.相关进展</w:t>
      </w:r>
    </w:p>
    <w:p w14:paraId="7D35B7FF"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揭榜</w:t>
      </w:r>
      <w:r>
        <w:rPr>
          <w:rFonts w:hint="eastAsia" w:ascii="Times New Roman" w:hAnsi="Times New Roman" w:eastAsia="仿宋_GB2312"/>
          <w:sz w:val="32"/>
          <w:szCs w:val="32"/>
        </w:rPr>
        <w:t>挂帅</w:t>
      </w:r>
      <w:r>
        <w:rPr>
          <w:rFonts w:ascii="Times New Roman" w:hAnsi="Times New Roman" w:eastAsia="仿宋_GB2312"/>
          <w:sz w:val="32"/>
          <w:szCs w:val="32"/>
        </w:rPr>
        <w:t>单位重点产品</w:t>
      </w:r>
      <w:r>
        <w:rPr>
          <w:rFonts w:hint="eastAsia" w:ascii="Times New Roman" w:hAnsi="Times New Roman" w:eastAsia="仿宋_GB2312"/>
          <w:sz w:val="32"/>
          <w:szCs w:val="32"/>
        </w:rPr>
        <w:t>及其</w:t>
      </w:r>
      <w:r>
        <w:rPr>
          <w:rFonts w:ascii="Times New Roman" w:hAnsi="Times New Roman" w:eastAsia="仿宋_GB2312"/>
          <w:sz w:val="32"/>
          <w:szCs w:val="32"/>
        </w:rPr>
        <w:t>现有技术水平（对比国际先进水平）、创新及应用情况、相关研发人员、资金投入情况等。</w:t>
      </w:r>
    </w:p>
    <w:p w14:paraId="66E5D2C8">
      <w:pPr>
        <w:spacing w:before="0" w:beforeLines="0" w:afterLines="0" w:line="600" w:lineRule="exact"/>
        <w:ind w:firstLine="641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（三）重点攻关目标及计划</w:t>
      </w:r>
    </w:p>
    <w:p w14:paraId="31CE253B"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1.预期目标</w:t>
      </w:r>
    </w:p>
    <w:p w14:paraId="7317B3B8"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攻关</w:t>
      </w:r>
      <w:r>
        <w:rPr>
          <w:rFonts w:hint="eastAsia" w:ascii="Times New Roman" w:hAnsi="Times New Roman" w:eastAsia="仿宋_GB2312"/>
          <w:sz w:val="32"/>
          <w:szCs w:val="32"/>
        </w:rPr>
        <w:t>材料</w:t>
      </w:r>
      <w:r>
        <w:rPr>
          <w:rFonts w:ascii="Times New Roman" w:hAnsi="Times New Roman" w:eastAsia="仿宋_GB2312"/>
          <w:sz w:val="32"/>
          <w:szCs w:val="32"/>
        </w:rPr>
        <w:t>应详述实现其预期用途的工作原理，</w:t>
      </w:r>
      <w:r>
        <w:rPr>
          <w:rFonts w:hint="eastAsia" w:ascii="Times New Roman" w:hAnsi="Times New Roman" w:eastAsia="仿宋_GB2312"/>
          <w:sz w:val="32"/>
          <w:szCs w:val="32"/>
        </w:rPr>
        <w:t>技术</w:t>
      </w:r>
      <w:r>
        <w:rPr>
          <w:rFonts w:ascii="Times New Roman" w:hAnsi="Times New Roman" w:eastAsia="仿宋_GB2312"/>
          <w:sz w:val="32"/>
          <w:szCs w:val="32"/>
        </w:rPr>
        <w:t>能力的指标要求，主要技术指标的检验方法和测试场景。</w:t>
      </w:r>
    </w:p>
    <w:p w14:paraId="74AB6124"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2.重点任务攻关计划</w:t>
      </w:r>
    </w:p>
    <w:p w14:paraId="4C47BDDB"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时间进度、阶段性任务、细化目标等</w:t>
      </w:r>
      <w:r>
        <w:rPr>
          <w:rFonts w:hint="eastAsia" w:ascii="Times New Roman" w:hAnsi="Times New Roman" w:eastAsia="仿宋_GB2312"/>
          <w:sz w:val="32"/>
          <w:szCs w:val="32"/>
        </w:rPr>
        <w:t>（建议以甘特图形式列明攻关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及应用</w:t>
      </w:r>
      <w:r>
        <w:rPr>
          <w:rFonts w:hint="eastAsia" w:ascii="Times New Roman" w:hAnsi="Times New Roman" w:eastAsia="仿宋_GB2312"/>
          <w:sz w:val="32"/>
          <w:szCs w:val="32"/>
        </w:rPr>
        <w:t>任务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的具体</w:t>
      </w:r>
      <w:r>
        <w:rPr>
          <w:rFonts w:hint="eastAsia" w:ascii="Times New Roman" w:hAnsi="Times New Roman" w:eastAsia="仿宋_GB2312"/>
          <w:sz w:val="32"/>
          <w:szCs w:val="32"/>
        </w:rPr>
        <w:t>节点及时间安排）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1749AF5F"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3.组织保障机制</w:t>
      </w:r>
    </w:p>
    <w:p w14:paraId="40C80A7C"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攻关团队、组织方式、协调机制、</w:t>
      </w:r>
      <w:r>
        <w:rPr>
          <w:rFonts w:hint="eastAsia" w:ascii="Times New Roman" w:hAnsi="Times New Roman" w:eastAsia="仿宋_GB2312"/>
          <w:sz w:val="32"/>
          <w:szCs w:val="32"/>
        </w:rPr>
        <w:t>上下游</w:t>
      </w:r>
      <w:r>
        <w:rPr>
          <w:rFonts w:ascii="Times New Roman" w:hAnsi="Times New Roman" w:eastAsia="仿宋_GB2312"/>
          <w:sz w:val="32"/>
          <w:szCs w:val="32"/>
        </w:rPr>
        <w:t>产学研用情况（如参与单位工作基础、支撑能力等）、协同创新能力（如团队成员项目合作、联合实验室等）。</w:t>
      </w:r>
    </w:p>
    <w:p w14:paraId="1A9D4C80">
      <w:pPr>
        <w:spacing w:beforeLines="0" w:afterLines="0" w:line="600" w:lineRule="exact"/>
        <w:ind w:firstLine="643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楷体"/>
          <w:b/>
          <w:sz w:val="32"/>
          <w:szCs w:val="32"/>
        </w:rPr>
        <w:t>4.</w:t>
      </w:r>
      <w:r>
        <w:rPr>
          <w:rFonts w:ascii="Times New Roman" w:hAnsi="Times New Roman" w:eastAsia="仿宋_GB2312"/>
          <w:b/>
          <w:sz w:val="32"/>
          <w:szCs w:val="32"/>
        </w:rPr>
        <w:t>潜在问题及应对举措</w:t>
      </w:r>
    </w:p>
    <w:p w14:paraId="47D10127">
      <w:pPr>
        <w:spacing w:before="0" w:beforeLines="0" w:afterLines="0" w:line="600" w:lineRule="exact"/>
        <w:ind w:firstLine="641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（四）其他相关事项说明</w:t>
      </w:r>
    </w:p>
    <w:p w14:paraId="65974C45"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1B707E0">
      <w:pPr>
        <w:spacing w:beforeLines="0" w:afterLines="0"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注：如果申报多个领域，请按此模板分别填报任务书。</w:t>
      </w:r>
    </w:p>
    <w:p w14:paraId="48D4493D">
      <w:pPr>
        <w:spacing w:line="600" w:lineRule="exact"/>
        <w:ind w:firstLine="643"/>
        <w:rPr>
          <w:rFonts w:ascii="Times New Roman" w:hAnsi="Times New Roman" w:eastAsia="仿宋_GB2312"/>
          <w:sz w:val="32"/>
          <w:szCs w:val="32"/>
        </w:rPr>
        <w:sectPr>
          <w:headerReference r:id="rId3" w:type="default"/>
          <w:pgSz w:w="11906" w:h="16838"/>
          <w:pgMar w:top="2098" w:right="1587" w:bottom="1984" w:left="1587" w:header="851" w:footer="1587" w:gutter="0"/>
          <w:paperSrc/>
          <w:pgNumType w:fmt="numberInDash" w:start="1"/>
          <w:cols w:space="720" w:num="1"/>
          <w:rtlGutter w:val="0"/>
          <w:docGrid w:type="lines" w:linePitch="323" w:charSpace="0"/>
        </w:sectPr>
      </w:pPr>
    </w:p>
    <w:p w14:paraId="199B1F2E">
      <w:pPr>
        <w:widowControl/>
        <w:adjustRightInd w:val="0"/>
        <w:snapToGrid w:val="0"/>
        <w:spacing w:line="600" w:lineRule="exact"/>
        <w:jc w:val="center"/>
        <w:outlineLvl w:val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申报单位相关证明材料</w:t>
      </w:r>
    </w:p>
    <w:p w14:paraId="1C1014D2">
      <w:pPr>
        <w:pStyle w:val="2"/>
        <w:spacing w:after="0" w:line="600" w:lineRule="exact"/>
        <w:rPr>
          <w:rFonts w:hint="eastAsia"/>
        </w:rPr>
      </w:pPr>
    </w:p>
    <w:p w14:paraId="16BCBC63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（一）牵头</w:t>
      </w:r>
      <w:r>
        <w:rPr>
          <w:rFonts w:ascii="Times New Roman" w:hAnsi="Times New Roman" w:eastAsia="仿宋_GB2312"/>
          <w:sz w:val="32"/>
          <w:szCs w:val="32"/>
        </w:rPr>
        <w:t>单位上一财年研发投入证明材料。（财务会计报表等）</w:t>
      </w:r>
    </w:p>
    <w:p w14:paraId="0ACBD6CF">
      <w:pPr>
        <w:pStyle w:val="2"/>
        <w:spacing w:after="0" w:line="600" w:lineRule="exact"/>
        <w:rPr>
          <w:rFonts w:hint="eastAsia"/>
        </w:rPr>
      </w:pPr>
    </w:p>
    <w:p w14:paraId="6445B2F0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（二）牵头</w:t>
      </w:r>
      <w:r>
        <w:rPr>
          <w:rFonts w:ascii="Times New Roman" w:hAnsi="Times New Roman" w:eastAsia="仿宋_GB2312"/>
          <w:sz w:val="32"/>
          <w:szCs w:val="32"/>
        </w:rPr>
        <w:t>单位相关科研资质证明材料。（高新技术企业、企业技术中心、重点实验室等相关证明材料）</w:t>
      </w:r>
    </w:p>
    <w:p w14:paraId="50980C9E">
      <w:pPr>
        <w:pStyle w:val="2"/>
        <w:spacing w:after="0" w:line="600" w:lineRule="exact"/>
        <w:rPr>
          <w:rFonts w:ascii="Times New Roman" w:hAnsi="Times New Roman"/>
        </w:rPr>
      </w:pPr>
    </w:p>
    <w:p w14:paraId="6EC2DD2A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（三）牵头</w:t>
      </w:r>
      <w:r>
        <w:rPr>
          <w:rFonts w:ascii="Times New Roman" w:hAnsi="Times New Roman" w:eastAsia="仿宋_GB2312"/>
          <w:sz w:val="32"/>
          <w:szCs w:val="32"/>
        </w:rPr>
        <w:t>单位创新能力证明材料。（获得论文、专利、软件著作权、标准、专著、比赛奖励等）</w:t>
      </w:r>
    </w:p>
    <w:p w14:paraId="5CE5A6DC">
      <w:pPr>
        <w:pStyle w:val="2"/>
        <w:spacing w:after="0" w:line="600" w:lineRule="exact"/>
        <w:rPr>
          <w:rFonts w:ascii="Times New Roman" w:hAnsi="Times New Roman"/>
        </w:rPr>
      </w:pPr>
    </w:p>
    <w:p w14:paraId="16BF7437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（四）</w:t>
      </w:r>
      <w:r>
        <w:rPr>
          <w:rFonts w:ascii="Times New Roman" w:hAnsi="Times New Roman" w:eastAsia="仿宋_GB2312"/>
          <w:sz w:val="32"/>
          <w:szCs w:val="32"/>
          <w:highlight w:val="none"/>
        </w:rPr>
        <w:t>攻关产品当前性能指标证明材料。（如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性能测试报告</w:t>
      </w:r>
      <w:r>
        <w:rPr>
          <w:rFonts w:ascii="Times New Roman" w:hAnsi="Times New Roman" w:eastAsia="仿宋_GB2312"/>
          <w:sz w:val="32"/>
          <w:szCs w:val="32"/>
          <w:highlight w:val="none"/>
        </w:rPr>
        <w:t>等）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（如有）</w:t>
      </w:r>
    </w:p>
    <w:p w14:paraId="570E9B94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5C6DC22A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（五）</w:t>
      </w:r>
      <w:r>
        <w:rPr>
          <w:rFonts w:ascii="Times New Roman" w:hAnsi="Times New Roman" w:eastAsia="仿宋_GB2312"/>
          <w:sz w:val="32"/>
          <w:szCs w:val="32"/>
          <w:highlight w:val="none"/>
        </w:rPr>
        <w:t>攻关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产品应用</w:t>
      </w:r>
      <w:r>
        <w:rPr>
          <w:rFonts w:ascii="Times New Roman" w:hAnsi="Times New Roman" w:eastAsia="仿宋_GB2312"/>
          <w:sz w:val="32"/>
          <w:szCs w:val="32"/>
          <w:highlight w:val="none"/>
        </w:rPr>
        <w:t>效果证明材料</w:t>
      </w:r>
      <w:r>
        <w:rPr>
          <w:rFonts w:ascii="Times New Roman" w:hAnsi="Times New Roman" w:eastAsia="仿宋_GB2312"/>
          <w:sz w:val="32"/>
          <w:szCs w:val="32"/>
        </w:rPr>
        <w:t>。（如</w:t>
      </w:r>
      <w:r>
        <w:rPr>
          <w:rFonts w:hint="eastAsia" w:ascii="Times New Roman" w:hAnsi="Times New Roman" w:eastAsia="仿宋_GB2312"/>
          <w:sz w:val="32"/>
          <w:szCs w:val="32"/>
        </w:rPr>
        <w:t>产品检测报告、应用效果证明</w:t>
      </w:r>
      <w:r>
        <w:rPr>
          <w:rFonts w:ascii="Times New Roman" w:hAnsi="Times New Roman" w:eastAsia="仿宋_GB2312"/>
          <w:sz w:val="32"/>
          <w:szCs w:val="32"/>
        </w:rPr>
        <w:t>等）</w:t>
      </w:r>
      <w:r>
        <w:rPr>
          <w:rFonts w:hint="eastAsia" w:ascii="Times New Roman" w:hAnsi="Times New Roman" w:eastAsia="仿宋_GB2312"/>
          <w:sz w:val="32"/>
          <w:szCs w:val="32"/>
        </w:rPr>
        <w:t>（如有）</w:t>
      </w:r>
    </w:p>
    <w:p w14:paraId="6EEA179B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722443F4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（六）</w:t>
      </w:r>
      <w:r>
        <w:rPr>
          <w:rFonts w:ascii="Times New Roman" w:hAnsi="Times New Roman" w:eastAsia="仿宋_GB2312"/>
          <w:sz w:val="32"/>
          <w:szCs w:val="32"/>
        </w:rPr>
        <w:t>牵头单位和联合单位之间联合协议或合同等证明材料。（加盖协议签署单位公章）</w:t>
      </w:r>
    </w:p>
    <w:p w14:paraId="1FC86BAD">
      <w:pPr>
        <w:pStyle w:val="2"/>
        <w:spacing w:after="0" w:line="600" w:lineRule="exact"/>
        <w:rPr>
          <w:rFonts w:hint="eastAsia"/>
        </w:rPr>
      </w:pPr>
    </w:p>
    <w:p w14:paraId="4C968AF8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（七）</w:t>
      </w:r>
      <w:r>
        <w:rPr>
          <w:rFonts w:ascii="Times New Roman" w:hAnsi="Times New Roman" w:eastAsia="仿宋_GB2312"/>
          <w:sz w:val="32"/>
          <w:szCs w:val="32"/>
        </w:rPr>
        <w:t>牵头单位</w:t>
      </w:r>
      <w:r>
        <w:rPr>
          <w:rFonts w:hint="eastAsia" w:ascii="Times New Roman" w:hAnsi="Times New Roman" w:eastAsia="仿宋_GB2312"/>
          <w:sz w:val="32"/>
          <w:szCs w:val="32"/>
        </w:rPr>
        <w:t>及</w:t>
      </w:r>
      <w:r>
        <w:rPr>
          <w:rFonts w:ascii="Times New Roman" w:hAnsi="Times New Roman" w:eastAsia="仿宋_GB2312"/>
          <w:sz w:val="32"/>
          <w:szCs w:val="32"/>
        </w:rPr>
        <w:t>联合单位</w:t>
      </w:r>
      <w:r>
        <w:rPr>
          <w:rFonts w:hint="eastAsia" w:ascii="Times New Roman" w:hAnsi="Times New Roman" w:eastAsia="仿宋_GB2312"/>
          <w:sz w:val="32"/>
          <w:szCs w:val="32"/>
        </w:rPr>
        <w:t>的信用证明文件</w:t>
      </w:r>
      <w:r>
        <w:rPr>
          <w:rFonts w:ascii="Times New Roman" w:hAnsi="Times New Roman" w:eastAsia="仿宋_GB2312"/>
          <w:sz w:val="32"/>
          <w:szCs w:val="32"/>
        </w:rPr>
        <w:t>。（</w:t>
      </w:r>
      <w:r>
        <w:rPr>
          <w:rFonts w:hint="eastAsia" w:ascii="Times New Roman" w:hAnsi="Times New Roman" w:eastAsia="仿宋_GB2312"/>
          <w:sz w:val="32"/>
          <w:szCs w:val="32"/>
        </w:rPr>
        <w:t>如银行资信证明、未列入失信被执行人/异常经营名录/税收违法黑名单证明等</w:t>
      </w:r>
      <w:r>
        <w:rPr>
          <w:rFonts w:ascii="Times New Roman" w:hAnsi="Times New Roman" w:eastAsia="仿宋_GB2312"/>
          <w:sz w:val="32"/>
          <w:szCs w:val="32"/>
        </w:rPr>
        <w:t>）</w:t>
      </w:r>
    </w:p>
    <w:p w14:paraId="34605AD3">
      <w:pPr>
        <w:widowControl/>
        <w:spacing w:line="600" w:lineRule="exact"/>
        <w:jc w:val="left"/>
        <w:rPr>
          <w:rFonts w:ascii="Times New Roman" w:hAnsi="Times New Roman" w:eastAsia="仿宋"/>
          <w:sz w:val="32"/>
          <w:szCs w:val="32"/>
        </w:rPr>
        <w:sectPr>
          <w:headerReference r:id="rId4" w:type="default"/>
          <w:pgSz w:w="11906" w:h="16838"/>
          <w:pgMar w:top="2098" w:right="1587" w:bottom="1984" w:left="1587" w:header="851" w:footer="1587" w:gutter="0"/>
          <w:paperSrc/>
          <w:pgNumType w:fmt="numberInDash"/>
          <w:cols w:space="720" w:num="1"/>
          <w:rtlGutter w:val="0"/>
          <w:docGrid w:type="lines" w:linePitch="323" w:charSpace="0"/>
        </w:sectPr>
      </w:pPr>
    </w:p>
    <w:p w14:paraId="6FC7F789">
      <w:pPr>
        <w:spacing w:line="600" w:lineRule="exact"/>
        <w:ind w:firstLine="0" w:firstLineChars="0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</w:t>
      </w:r>
      <w:r>
        <w:rPr>
          <w:rFonts w:ascii="Times New Roman" w:hAnsi="Times New Roman" w:eastAsia="黑体"/>
          <w:sz w:val="32"/>
          <w:szCs w:val="32"/>
        </w:rPr>
        <w:t>揭榜</w:t>
      </w:r>
      <w:r>
        <w:rPr>
          <w:rFonts w:hint="eastAsia" w:ascii="Times New Roman" w:hAnsi="Times New Roman" w:eastAsia="黑体"/>
          <w:sz w:val="32"/>
          <w:szCs w:val="32"/>
        </w:rPr>
        <w:t>挂帅</w:t>
      </w:r>
      <w:r>
        <w:rPr>
          <w:rFonts w:ascii="Times New Roman" w:hAnsi="Times New Roman" w:eastAsia="黑体"/>
          <w:sz w:val="32"/>
          <w:szCs w:val="32"/>
        </w:rPr>
        <w:t>任务承诺书</w:t>
      </w:r>
    </w:p>
    <w:p w14:paraId="39BCA706">
      <w:pPr>
        <w:spacing w:line="600" w:lineRule="exact"/>
        <w:ind w:firstLine="6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根据《关于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组织</w:t>
      </w:r>
      <w:r>
        <w:rPr>
          <w:rFonts w:ascii="Times New Roman" w:hAnsi="Times New Roman" w:eastAsia="仿宋_GB2312"/>
          <w:sz w:val="32"/>
          <w:szCs w:val="32"/>
        </w:rPr>
        <w:t>开展</w:t>
      </w:r>
      <w:r>
        <w:rPr>
          <w:rFonts w:hint="eastAsia" w:ascii="Times New Roman" w:hAnsi="Times New Roman" w:eastAsia="仿宋_GB2312"/>
          <w:sz w:val="32"/>
          <w:szCs w:val="32"/>
        </w:rPr>
        <w:t>2025年精细化工</w:t>
      </w:r>
      <w:r>
        <w:rPr>
          <w:rFonts w:hint="default" w:ascii="Times New Roman" w:hAnsi="Times New Roman" w:eastAsia="仿宋_GB2312"/>
          <w:sz w:val="32"/>
          <w:szCs w:val="32"/>
        </w:rPr>
        <w:t>关键产品创新任务</w:t>
      </w:r>
      <w:r>
        <w:rPr>
          <w:rFonts w:hint="eastAsia" w:ascii="Times New Roman" w:hAnsi="Times New Roman" w:eastAsia="仿宋_GB2312"/>
          <w:sz w:val="32"/>
          <w:szCs w:val="32"/>
        </w:rPr>
        <w:t>揭榜挂帅</w:t>
      </w:r>
      <w:r>
        <w:rPr>
          <w:rFonts w:ascii="Times New Roman" w:hAnsi="Times New Roman" w:eastAsia="仿宋_GB2312"/>
          <w:sz w:val="32"/>
          <w:szCs w:val="32"/>
        </w:rPr>
        <w:t>工作的通知》要求，我单位提交了</w:t>
      </w:r>
      <w:r>
        <w:rPr>
          <w:rFonts w:hint="eastAsia" w:ascii="Times New Roman" w:hAnsi="Times New Roman" w:eastAsia="仿宋_GB2312"/>
          <w:sz w:val="32"/>
          <w:szCs w:val="32"/>
        </w:rPr>
        <w:t>相关</w:t>
      </w:r>
      <w:r>
        <w:rPr>
          <w:rFonts w:ascii="Times New Roman" w:hAnsi="Times New Roman" w:eastAsia="仿宋_GB2312"/>
          <w:sz w:val="32"/>
          <w:szCs w:val="32"/>
        </w:rPr>
        <w:t>产品参评。</w:t>
      </w:r>
    </w:p>
    <w:p w14:paraId="22C21801">
      <w:pPr>
        <w:spacing w:line="60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现就有关情况承诺如下：</w:t>
      </w:r>
    </w:p>
    <w:p w14:paraId="326944AE">
      <w:pPr>
        <w:spacing w:line="60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（一）我单位对所报送的全部资料真实性负责，保证所报送的材料产品拥有知识产权，所报送材料产品符合国家有关法律法规及相关产业政策要求。</w:t>
      </w:r>
    </w:p>
    <w:p w14:paraId="0EB5CFFD">
      <w:pPr>
        <w:spacing w:line="60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（二）我单位所报送的产品符合国家保密规定，未涉及国家秘密、个人隐私和其他敏感信息。</w:t>
      </w:r>
    </w:p>
    <w:p w14:paraId="694E0FFB">
      <w:pPr>
        <w:spacing w:line="60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</w:t>
      </w:r>
      <w:r>
        <w:rPr>
          <w:rFonts w:ascii="Times New Roman" w:hAnsi="Times New Roman" w:eastAsia="仿宋_GB2312"/>
          <w:sz w:val="32"/>
          <w:szCs w:val="32"/>
        </w:rPr>
        <w:t>我单位对违反上述承诺导致的后果承担全部法律责任。</w:t>
      </w:r>
    </w:p>
    <w:p w14:paraId="794D6482">
      <w:pPr>
        <w:spacing w:line="60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我单位将根据揭榜挂帅工作要求，增强大局意识，切实承担主体责任，在揭榜挂帅任务实施期间认真组织、重点推进、加强保障，全力完成重点任务攻关，力求在</w:t>
      </w:r>
      <w:r>
        <w:rPr>
          <w:rFonts w:hint="eastAsia" w:ascii="Times New Roman" w:hAnsi="Times New Roman" w:eastAsia="仿宋_GB2312"/>
          <w:sz w:val="32"/>
          <w:szCs w:val="32"/>
        </w:rPr>
        <w:t>揭榜之日起的3年内</w:t>
      </w:r>
      <w:r>
        <w:rPr>
          <w:rFonts w:ascii="Times New Roman" w:hAnsi="Times New Roman" w:eastAsia="仿宋_GB2312"/>
          <w:sz w:val="32"/>
          <w:szCs w:val="32"/>
        </w:rPr>
        <w:t>取得实质进展，达到或超过预期目标。</w:t>
      </w:r>
    </w:p>
    <w:p w14:paraId="4514E7EE">
      <w:pPr>
        <w:spacing w:line="60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联系人</w:t>
      </w:r>
      <w:r>
        <w:rPr>
          <w:rFonts w:hint="eastAsia" w:ascii="Times New Roman" w:hAnsi="Times New Roman" w:eastAsia="仿宋_GB2312"/>
          <w:sz w:val="32"/>
          <w:szCs w:val="32"/>
        </w:rPr>
        <w:t>及</w:t>
      </w:r>
      <w:r>
        <w:rPr>
          <w:rFonts w:ascii="Times New Roman" w:hAnsi="Times New Roman" w:eastAsia="仿宋_GB2312"/>
          <w:sz w:val="32"/>
          <w:szCs w:val="32"/>
        </w:rPr>
        <w:t>电话：</w:t>
      </w:r>
    </w:p>
    <w:p w14:paraId="40672727">
      <w:pPr>
        <w:spacing w:line="600" w:lineRule="exact"/>
        <w:ind w:firstLine="600"/>
        <w:rPr>
          <w:rFonts w:ascii="Times New Roman" w:hAnsi="Times New Roman" w:eastAsia="仿宋_GB2312"/>
          <w:sz w:val="32"/>
          <w:szCs w:val="32"/>
        </w:rPr>
      </w:pPr>
    </w:p>
    <w:p w14:paraId="2EC82537">
      <w:pPr>
        <w:spacing w:line="600" w:lineRule="exact"/>
        <w:ind w:firstLine="6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</w:t>
      </w:r>
      <w:r>
        <w:rPr>
          <w:rFonts w:ascii="Times New Roman" w:hAnsi="Times New Roman" w:eastAsia="仿宋_GB2312"/>
          <w:sz w:val="32"/>
          <w:szCs w:val="32"/>
        </w:rPr>
        <w:t>法定代表人：（签字）</w:t>
      </w:r>
    </w:p>
    <w:p w14:paraId="09D06EF9">
      <w:pPr>
        <w:spacing w:line="600" w:lineRule="exact"/>
        <w:ind w:firstLine="6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</w:t>
      </w:r>
      <w:r>
        <w:rPr>
          <w:rFonts w:ascii="Times New Roman" w:hAnsi="Times New Roman" w:eastAsia="仿宋_GB2312"/>
          <w:sz w:val="32"/>
          <w:szCs w:val="32"/>
        </w:rPr>
        <w:t>单位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sz w:val="32"/>
          <w:szCs w:val="32"/>
        </w:rPr>
        <w:t>（单位盖章）</w:t>
      </w:r>
    </w:p>
    <w:p w14:paraId="15A2C448">
      <w:pPr>
        <w:spacing w:line="600" w:lineRule="exact"/>
        <w:ind w:firstLine="6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 xml:space="preserve">   202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年  月   日</w:t>
      </w:r>
    </w:p>
    <w:p w14:paraId="113CEFE2">
      <w:pPr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2098" w:right="1587" w:bottom="1984" w:left="1587" w:header="851" w:footer="1587" w:gutter="0"/>
      <w:paperSrc/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A44E9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2C036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6EC88">
    <w:pPr>
      <w:pStyle w:val="6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64AF5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105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ZTc5ZjQ4MjM3NjYzNjRiNDBkOTAxNzUxNmVkNjIifQ=="/>
  </w:docVars>
  <w:rsids>
    <w:rsidRoot w:val="0061664D"/>
    <w:rsid w:val="000140CE"/>
    <w:rsid w:val="000656DA"/>
    <w:rsid w:val="0008423E"/>
    <w:rsid w:val="00115104"/>
    <w:rsid w:val="0015569D"/>
    <w:rsid w:val="00213AC5"/>
    <w:rsid w:val="00244394"/>
    <w:rsid w:val="002B74E6"/>
    <w:rsid w:val="002D7F86"/>
    <w:rsid w:val="002E2C5A"/>
    <w:rsid w:val="00382E96"/>
    <w:rsid w:val="00386CC0"/>
    <w:rsid w:val="003C13A0"/>
    <w:rsid w:val="003D2732"/>
    <w:rsid w:val="003F016A"/>
    <w:rsid w:val="004A638F"/>
    <w:rsid w:val="0051047A"/>
    <w:rsid w:val="005D370E"/>
    <w:rsid w:val="005E03C2"/>
    <w:rsid w:val="0060360A"/>
    <w:rsid w:val="0061664D"/>
    <w:rsid w:val="006A5158"/>
    <w:rsid w:val="006C527C"/>
    <w:rsid w:val="0076635D"/>
    <w:rsid w:val="007D585C"/>
    <w:rsid w:val="007F0A1D"/>
    <w:rsid w:val="0084009D"/>
    <w:rsid w:val="008C4D19"/>
    <w:rsid w:val="00A051D1"/>
    <w:rsid w:val="00A340C2"/>
    <w:rsid w:val="00A8716C"/>
    <w:rsid w:val="00AB2F5D"/>
    <w:rsid w:val="00AD1B26"/>
    <w:rsid w:val="00AD6073"/>
    <w:rsid w:val="00B12A45"/>
    <w:rsid w:val="00B37C9C"/>
    <w:rsid w:val="00B727C2"/>
    <w:rsid w:val="00BD1F66"/>
    <w:rsid w:val="00C31B7B"/>
    <w:rsid w:val="00C70DD3"/>
    <w:rsid w:val="00CD6E9F"/>
    <w:rsid w:val="00CF0C93"/>
    <w:rsid w:val="00D27795"/>
    <w:rsid w:val="00D9063F"/>
    <w:rsid w:val="00DD0751"/>
    <w:rsid w:val="00E33765"/>
    <w:rsid w:val="00E54A53"/>
    <w:rsid w:val="00E556FD"/>
    <w:rsid w:val="00E7035A"/>
    <w:rsid w:val="00EA5A80"/>
    <w:rsid w:val="00EF0DBB"/>
    <w:rsid w:val="00F9549D"/>
    <w:rsid w:val="00FB6680"/>
    <w:rsid w:val="00FE52FB"/>
    <w:rsid w:val="010C5A7B"/>
    <w:rsid w:val="02884B29"/>
    <w:rsid w:val="03A1A5C5"/>
    <w:rsid w:val="04A15406"/>
    <w:rsid w:val="076D7821"/>
    <w:rsid w:val="0B361DA0"/>
    <w:rsid w:val="0C670D5E"/>
    <w:rsid w:val="0E35B5F7"/>
    <w:rsid w:val="0EA34F3B"/>
    <w:rsid w:val="0FAE3735"/>
    <w:rsid w:val="142E02A8"/>
    <w:rsid w:val="14E3648E"/>
    <w:rsid w:val="15CD03E9"/>
    <w:rsid w:val="1628354E"/>
    <w:rsid w:val="17D63ED6"/>
    <w:rsid w:val="19B81BFA"/>
    <w:rsid w:val="19FB0708"/>
    <w:rsid w:val="1A5BF300"/>
    <w:rsid w:val="1AF35A11"/>
    <w:rsid w:val="1B7CCF09"/>
    <w:rsid w:val="1CFD2174"/>
    <w:rsid w:val="1EF76AA5"/>
    <w:rsid w:val="1FA752D0"/>
    <w:rsid w:val="1FDE0472"/>
    <w:rsid w:val="202D1DEC"/>
    <w:rsid w:val="205B4440"/>
    <w:rsid w:val="23A93537"/>
    <w:rsid w:val="24170DE9"/>
    <w:rsid w:val="25DB7E88"/>
    <w:rsid w:val="28970A27"/>
    <w:rsid w:val="2ACF41CB"/>
    <w:rsid w:val="2B9C4EE5"/>
    <w:rsid w:val="2BAF979B"/>
    <w:rsid w:val="2C7C5C8D"/>
    <w:rsid w:val="2CDE7775"/>
    <w:rsid w:val="2D1ED153"/>
    <w:rsid w:val="2D79D8D1"/>
    <w:rsid w:val="2DC02D6E"/>
    <w:rsid w:val="2E271C28"/>
    <w:rsid w:val="2EF83608"/>
    <w:rsid w:val="2F7D65A9"/>
    <w:rsid w:val="2FFC7D3B"/>
    <w:rsid w:val="320A361B"/>
    <w:rsid w:val="3216623C"/>
    <w:rsid w:val="33919A58"/>
    <w:rsid w:val="34DD74E5"/>
    <w:rsid w:val="35774962"/>
    <w:rsid w:val="36247111"/>
    <w:rsid w:val="367F2735"/>
    <w:rsid w:val="37AB7BFA"/>
    <w:rsid w:val="38CB80B1"/>
    <w:rsid w:val="3A9B6434"/>
    <w:rsid w:val="3B97D196"/>
    <w:rsid w:val="3EE667D3"/>
    <w:rsid w:val="3EF143BE"/>
    <w:rsid w:val="3FC372B1"/>
    <w:rsid w:val="3FDBE1F8"/>
    <w:rsid w:val="3FE3BB5E"/>
    <w:rsid w:val="3FF32473"/>
    <w:rsid w:val="3FF62711"/>
    <w:rsid w:val="3FF98E8F"/>
    <w:rsid w:val="3FFF11E5"/>
    <w:rsid w:val="3FFF1904"/>
    <w:rsid w:val="45505C97"/>
    <w:rsid w:val="45592B68"/>
    <w:rsid w:val="46361D1C"/>
    <w:rsid w:val="478314B6"/>
    <w:rsid w:val="48511B4B"/>
    <w:rsid w:val="48CF3F0D"/>
    <w:rsid w:val="498D2E30"/>
    <w:rsid w:val="49F7ACA2"/>
    <w:rsid w:val="4A8E58AE"/>
    <w:rsid w:val="4BFF77FE"/>
    <w:rsid w:val="4CE86476"/>
    <w:rsid w:val="4DB3CA10"/>
    <w:rsid w:val="4DCFF062"/>
    <w:rsid w:val="4E414A0E"/>
    <w:rsid w:val="4F3426BC"/>
    <w:rsid w:val="4FFA73C0"/>
    <w:rsid w:val="518F68C2"/>
    <w:rsid w:val="51EF7B88"/>
    <w:rsid w:val="5377BAB3"/>
    <w:rsid w:val="53794425"/>
    <w:rsid w:val="53CB8CA3"/>
    <w:rsid w:val="54011118"/>
    <w:rsid w:val="561A5A4B"/>
    <w:rsid w:val="56903785"/>
    <w:rsid w:val="56DC53F6"/>
    <w:rsid w:val="57DA7B21"/>
    <w:rsid w:val="57EBC388"/>
    <w:rsid w:val="57FECFC2"/>
    <w:rsid w:val="583C7609"/>
    <w:rsid w:val="59F3F06C"/>
    <w:rsid w:val="59F56A6F"/>
    <w:rsid w:val="5B2757EE"/>
    <w:rsid w:val="5BCE5EFB"/>
    <w:rsid w:val="5BF54495"/>
    <w:rsid w:val="5CF89BCB"/>
    <w:rsid w:val="5D375134"/>
    <w:rsid w:val="5D8F2002"/>
    <w:rsid w:val="5DDC5AC0"/>
    <w:rsid w:val="5DF136C0"/>
    <w:rsid w:val="5EED4904"/>
    <w:rsid w:val="5F77EF1F"/>
    <w:rsid w:val="5F7E0B2C"/>
    <w:rsid w:val="618A6CF9"/>
    <w:rsid w:val="63D98CCD"/>
    <w:rsid w:val="63E4B38C"/>
    <w:rsid w:val="64F2FBF3"/>
    <w:rsid w:val="65777FB3"/>
    <w:rsid w:val="675400AC"/>
    <w:rsid w:val="68FBDE74"/>
    <w:rsid w:val="69313380"/>
    <w:rsid w:val="6B217424"/>
    <w:rsid w:val="6B426AD4"/>
    <w:rsid w:val="6B6C43AB"/>
    <w:rsid w:val="6B8E3C27"/>
    <w:rsid w:val="6B9B2D32"/>
    <w:rsid w:val="6BFC9363"/>
    <w:rsid w:val="6BFFECAE"/>
    <w:rsid w:val="6DAF7CF8"/>
    <w:rsid w:val="6DE90D9A"/>
    <w:rsid w:val="6DFFD513"/>
    <w:rsid w:val="6F983387"/>
    <w:rsid w:val="6FA23040"/>
    <w:rsid w:val="6FAA004C"/>
    <w:rsid w:val="6FD7277E"/>
    <w:rsid w:val="6FFB0DD7"/>
    <w:rsid w:val="6FFB1FBE"/>
    <w:rsid w:val="6FFF0356"/>
    <w:rsid w:val="6FFF7CB2"/>
    <w:rsid w:val="6FFFC396"/>
    <w:rsid w:val="72DDE5E5"/>
    <w:rsid w:val="734FF5BB"/>
    <w:rsid w:val="73DA4BAC"/>
    <w:rsid w:val="744C5512"/>
    <w:rsid w:val="7477AED9"/>
    <w:rsid w:val="74FE455B"/>
    <w:rsid w:val="754B7177"/>
    <w:rsid w:val="757BD993"/>
    <w:rsid w:val="75B26184"/>
    <w:rsid w:val="75F33918"/>
    <w:rsid w:val="75F6DFAE"/>
    <w:rsid w:val="763D5565"/>
    <w:rsid w:val="76EFF52D"/>
    <w:rsid w:val="778C3E77"/>
    <w:rsid w:val="77CBD434"/>
    <w:rsid w:val="77EF9726"/>
    <w:rsid w:val="77F3B600"/>
    <w:rsid w:val="77FB9D3C"/>
    <w:rsid w:val="77FF05E0"/>
    <w:rsid w:val="77FF873C"/>
    <w:rsid w:val="78BC6708"/>
    <w:rsid w:val="78F73572"/>
    <w:rsid w:val="79DF986A"/>
    <w:rsid w:val="7A320D06"/>
    <w:rsid w:val="7AD2B555"/>
    <w:rsid w:val="7ADC22E2"/>
    <w:rsid w:val="7B9FB336"/>
    <w:rsid w:val="7BDFC467"/>
    <w:rsid w:val="7BE50BE2"/>
    <w:rsid w:val="7BE9C723"/>
    <w:rsid w:val="7BFA6D39"/>
    <w:rsid w:val="7BFB47F1"/>
    <w:rsid w:val="7BFDEF6F"/>
    <w:rsid w:val="7BFFF65D"/>
    <w:rsid w:val="7CFC706B"/>
    <w:rsid w:val="7D7335B7"/>
    <w:rsid w:val="7DAB6F6D"/>
    <w:rsid w:val="7DB35CC2"/>
    <w:rsid w:val="7DBC8700"/>
    <w:rsid w:val="7DC87764"/>
    <w:rsid w:val="7DD7968F"/>
    <w:rsid w:val="7DE6C800"/>
    <w:rsid w:val="7DE79AB3"/>
    <w:rsid w:val="7DE9B833"/>
    <w:rsid w:val="7DF61516"/>
    <w:rsid w:val="7E774358"/>
    <w:rsid w:val="7EBFB2CC"/>
    <w:rsid w:val="7EEA3247"/>
    <w:rsid w:val="7EFDB1F3"/>
    <w:rsid w:val="7EFF3FFA"/>
    <w:rsid w:val="7F34720C"/>
    <w:rsid w:val="7F5F5F00"/>
    <w:rsid w:val="7F739648"/>
    <w:rsid w:val="7F7FC4A1"/>
    <w:rsid w:val="7FBE9B6F"/>
    <w:rsid w:val="7FBFF802"/>
    <w:rsid w:val="7FD7C6F9"/>
    <w:rsid w:val="7FDC06EF"/>
    <w:rsid w:val="7FE600B1"/>
    <w:rsid w:val="7FEB8BDE"/>
    <w:rsid w:val="7FEFF0A6"/>
    <w:rsid w:val="7FF81077"/>
    <w:rsid w:val="7FF9F233"/>
    <w:rsid w:val="7FF9F655"/>
    <w:rsid w:val="7FFB8978"/>
    <w:rsid w:val="7FFBAB86"/>
    <w:rsid w:val="7FFFAE1A"/>
    <w:rsid w:val="8D9E8590"/>
    <w:rsid w:val="8F7FE734"/>
    <w:rsid w:val="957FD73F"/>
    <w:rsid w:val="975789C1"/>
    <w:rsid w:val="9F2DF676"/>
    <w:rsid w:val="9FE97EFF"/>
    <w:rsid w:val="9FFE80E3"/>
    <w:rsid w:val="A346D5EE"/>
    <w:rsid w:val="A3FEB58D"/>
    <w:rsid w:val="A57DC40D"/>
    <w:rsid w:val="A7FFBD5D"/>
    <w:rsid w:val="A9DFAA6B"/>
    <w:rsid w:val="ADFEE9CF"/>
    <w:rsid w:val="AF6FB7D2"/>
    <w:rsid w:val="AFEB3249"/>
    <w:rsid w:val="B17FB1FF"/>
    <w:rsid w:val="B27FD737"/>
    <w:rsid w:val="B3FFB6B5"/>
    <w:rsid w:val="B6DA484E"/>
    <w:rsid w:val="B7774A48"/>
    <w:rsid w:val="B7EF24C6"/>
    <w:rsid w:val="B9F7D25A"/>
    <w:rsid w:val="BA7DBF07"/>
    <w:rsid w:val="BB769E7F"/>
    <w:rsid w:val="BB9B5265"/>
    <w:rsid w:val="BBDE5ADD"/>
    <w:rsid w:val="BBF7D004"/>
    <w:rsid w:val="BBF9159B"/>
    <w:rsid w:val="BD1AF767"/>
    <w:rsid w:val="BDB777E2"/>
    <w:rsid w:val="BE3F123A"/>
    <w:rsid w:val="BE79AE7D"/>
    <w:rsid w:val="BECFD0A6"/>
    <w:rsid w:val="BEF56259"/>
    <w:rsid w:val="BEF79031"/>
    <w:rsid w:val="BEFFFBD1"/>
    <w:rsid w:val="BF7626D7"/>
    <w:rsid w:val="BF7F7027"/>
    <w:rsid w:val="BFAD2334"/>
    <w:rsid w:val="BFD7A358"/>
    <w:rsid w:val="BFE97F5D"/>
    <w:rsid w:val="BFF74D99"/>
    <w:rsid w:val="BFFBF573"/>
    <w:rsid w:val="BFFF9580"/>
    <w:rsid w:val="C9D1098F"/>
    <w:rsid w:val="CBEFA9EE"/>
    <w:rsid w:val="CDFF3ABF"/>
    <w:rsid w:val="CFBF27C8"/>
    <w:rsid w:val="CFD7D2CB"/>
    <w:rsid w:val="CFFFC222"/>
    <w:rsid w:val="D59E41D6"/>
    <w:rsid w:val="D9EF946C"/>
    <w:rsid w:val="DAAD958D"/>
    <w:rsid w:val="DAFAC63F"/>
    <w:rsid w:val="DB7FB596"/>
    <w:rsid w:val="DBFE4332"/>
    <w:rsid w:val="DC9F888A"/>
    <w:rsid w:val="DD78BF92"/>
    <w:rsid w:val="DDDB41D0"/>
    <w:rsid w:val="DEE8EB2B"/>
    <w:rsid w:val="DF7FF42A"/>
    <w:rsid w:val="DF9DC9EA"/>
    <w:rsid w:val="DFD05F99"/>
    <w:rsid w:val="DFFDF2FD"/>
    <w:rsid w:val="DFFE0E20"/>
    <w:rsid w:val="E2DFBA87"/>
    <w:rsid w:val="E5FF3C52"/>
    <w:rsid w:val="E63DC869"/>
    <w:rsid w:val="E6F76767"/>
    <w:rsid w:val="E6FB7ADD"/>
    <w:rsid w:val="E7DF4CC4"/>
    <w:rsid w:val="E9FC5CA9"/>
    <w:rsid w:val="EAF7F035"/>
    <w:rsid w:val="EBFF06B3"/>
    <w:rsid w:val="EBFF494D"/>
    <w:rsid w:val="EDDDF4C5"/>
    <w:rsid w:val="EDED0798"/>
    <w:rsid w:val="EDF72EA4"/>
    <w:rsid w:val="EE14F054"/>
    <w:rsid w:val="EE231A45"/>
    <w:rsid w:val="EEDB6F52"/>
    <w:rsid w:val="EEFDFB38"/>
    <w:rsid w:val="EEFF275E"/>
    <w:rsid w:val="EF3FF150"/>
    <w:rsid w:val="EF4BA732"/>
    <w:rsid w:val="EF7B9DD2"/>
    <w:rsid w:val="EF7F4E6A"/>
    <w:rsid w:val="EF7FE6A2"/>
    <w:rsid w:val="EFDD6355"/>
    <w:rsid w:val="EFDECC5F"/>
    <w:rsid w:val="EFDF3297"/>
    <w:rsid w:val="EFF49034"/>
    <w:rsid w:val="EFFD5510"/>
    <w:rsid w:val="EFFEF9E5"/>
    <w:rsid w:val="F0C7EFCE"/>
    <w:rsid w:val="F1D51461"/>
    <w:rsid w:val="F5DDB9F7"/>
    <w:rsid w:val="F5FC8BBD"/>
    <w:rsid w:val="F6B05543"/>
    <w:rsid w:val="F6ED394C"/>
    <w:rsid w:val="F6FFDB99"/>
    <w:rsid w:val="F79D5E95"/>
    <w:rsid w:val="F7BE2DA4"/>
    <w:rsid w:val="F7F76507"/>
    <w:rsid w:val="F9BF8C6B"/>
    <w:rsid w:val="F9ED0736"/>
    <w:rsid w:val="F9FA83DA"/>
    <w:rsid w:val="FA15EEFB"/>
    <w:rsid w:val="FA670398"/>
    <w:rsid w:val="FABF42CF"/>
    <w:rsid w:val="FAEE60D1"/>
    <w:rsid w:val="FAF7CADC"/>
    <w:rsid w:val="FB5FBBDE"/>
    <w:rsid w:val="FBB3C614"/>
    <w:rsid w:val="FBBD9130"/>
    <w:rsid w:val="FBDFF54B"/>
    <w:rsid w:val="FBF79516"/>
    <w:rsid w:val="FBFBEBAE"/>
    <w:rsid w:val="FBFFBEED"/>
    <w:rsid w:val="FC253812"/>
    <w:rsid w:val="FC3E8D90"/>
    <w:rsid w:val="FCC63BC1"/>
    <w:rsid w:val="FCEE5E46"/>
    <w:rsid w:val="FDBF4536"/>
    <w:rsid w:val="FDEDF7C5"/>
    <w:rsid w:val="FDEE96B3"/>
    <w:rsid w:val="FDEFE6BA"/>
    <w:rsid w:val="FDF74360"/>
    <w:rsid w:val="FDF7EC23"/>
    <w:rsid w:val="FDFAF9B3"/>
    <w:rsid w:val="FDFB452A"/>
    <w:rsid w:val="FE375E8D"/>
    <w:rsid w:val="FE3B7900"/>
    <w:rsid w:val="FE7ECCC2"/>
    <w:rsid w:val="FEBAF39C"/>
    <w:rsid w:val="FEDB99AF"/>
    <w:rsid w:val="FEE49075"/>
    <w:rsid w:val="FEEA8FFB"/>
    <w:rsid w:val="FEFA43D4"/>
    <w:rsid w:val="FEFD3D03"/>
    <w:rsid w:val="FEFDF221"/>
    <w:rsid w:val="FEFF7937"/>
    <w:rsid w:val="FEFFBF9B"/>
    <w:rsid w:val="FF3B736C"/>
    <w:rsid w:val="FF6E3294"/>
    <w:rsid w:val="FF6F9E65"/>
    <w:rsid w:val="FF773BCE"/>
    <w:rsid w:val="FF7AC6DD"/>
    <w:rsid w:val="FF7F0BA3"/>
    <w:rsid w:val="FFAD7D7D"/>
    <w:rsid w:val="FFB15694"/>
    <w:rsid w:val="FFCB1B05"/>
    <w:rsid w:val="FFCFEFC9"/>
    <w:rsid w:val="FFD33AC9"/>
    <w:rsid w:val="FFDEB568"/>
    <w:rsid w:val="FFE97BFD"/>
    <w:rsid w:val="FFEC6153"/>
    <w:rsid w:val="FFF3FE38"/>
    <w:rsid w:val="FFF6B005"/>
    <w:rsid w:val="FFF76233"/>
    <w:rsid w:val="FFF7E5FE"/>
    <w:rsid w:val="FFFBBE2B"/>
    <w:rsid w:val="FFFF0ED6"/>
    <w:rsid w:val="FFFF58CC"/>
    <w:rsid w:val="FFFF87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1"/>
    <w:qFormat/>
    <w:uiPriority w:val="0"/>
    <w:pPr>
      <w:spacing w:after="120"/>
      <w:ind w:firstLine="200" w:firstLineChars="200"/>
    </w:pPr>
    <w:rPr>
      <w:rFonts w:ascii="Times New Roman" w:eastAsia="仿宋_GB2312" w:cs="Times New Roman"/>
      <w:kern w:val="0"/>
      <w:sz w:val="32"/>
      <w:szCs w:val="24"/>
    </w:rPr>
  </w:style>
  <w:style w:type="paragraph" w:styleId="3">
    <w:name w:val="Title"/>
    <w:basedOn w:val="1"/>
    <w:next w:val="1"/>
    <w:qFormat/>
    <w:uiPriority w:val="0"/>
    <w:pPr>
      <w:spacing w:before="120" w:after="120"/>
      <w:ind w:firstLine="0" w:firstLineChars="0"/>
      <w:jc w:val="center"/>
      <w:outlineLvl w:val="0"/>
    </w:pPr>
    <w:rPr>
      <w:rFonts w:ascii="Arial" w:hAnsi="Arial" w:eastAsia="华文中宋" w:cs="Arial"/>
      <w:b/>
      <w:bCs/>
      <w:sz w:val="36"/>
      <w:szCs w:val="32"/>
    </w:r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uiPriority w:val="0"/>
    <w:rPr>
      <w:rFonts w:ascii="等线" w:hAnsi="等线" w:eastAsia="等线"/>
      <w:kern w:val="2"/>
      <w:sz w:val="21"/>
      <w:szCs w:val="22"/>
    </w:r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customStyle="1" w:styleId="11">
    <w:name w:val="正文文本 字符"/>
    <w:link w:val="2"/>
    <w:uiPriority w:val="0"/>
    <w:rPr>
      <w:rFonts w:hAnsi="Calibri" w:eastAsia="仿宋_GB2312"/>
      <w:sz w:val="32"/>
      <w:szCs w:val="24"/>
    </w:rPr>
  </w:style>
  <w:style w:type="character" w:customStyle="1" w:styleId="12">
    <w:name w:val="font11"/>
    <w:basedOn w:val="9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21"/>
    <w:basedOn w:val="9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styleId="15">
    <w:name w:val=""/>
    <w:unhideWhenUsed/>
    <w:uiPriority w:val="99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1931</Words>
  <Characters>1970</Characters>
  <Lines>12</Lines>
  <Paragraphs>3</Paragraphs>
  <TotalTime>13</TotalTime>
  <ScaleCrop>false</ScaleCrop>
  <LinksUpToDate>false</LinksUpToDate>
  <CharactersWithSpaces>2222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2025-04-30T21:34:00Z</dcterms:created>
  <dc:creator>HP</dc:creator>
  <cp:lastModifiedBy>某时某刻</cp:lastModifiedBy>
  <dcterms:modified xsi:type="dcterms:W3CDTF">2025-11-12T06:39:37Z</dcterms:modified>
  <dc:title>附件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22867E0057764E158E4AEC7CA9415B67_13</vt:lpwstr>
  </property>
</Properties>
</file>