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>1</w:t>
      </w:r>
    </w:p>
    <w:p>
      <w:pPr>
        <w:spacing w:before="0" w:line="216" w:lineRule="auto"/>
        <w:ind w:left="0"/>
        <w:jc w:val="center"/>
        <w:rPr>
          <w:rFonts w:hint="default" w:ascii="Times New Roman" w:hAnsi="Times New Roman" w:eastAsia="黑体" w:cs="Times New Roman"/>
          <w:spacing w:val="9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9"/>
          <w:sz w:val="43"/>
          <w:szCs w:val="43"/>
        </w:rPr>
        <w:t>场景实验室申请报告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24" w:lineRule="auto"/>
        <w:ind w:left="0" w:leftChars="0" w:firstLine="644" w:firstLineChars="200"/>
        <w:textAlignment w:val="baseline"/>
        <w:rPr>
          <w:rFonts w:ascii="Times New Roman" w:hAnsi="Times New Roman" w:eastAsia="黑体" w:cs="Times New Roman"/>
          <w:spacing w:val="6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6"/>
          <w:kern w:val="2"/>
          <w:sz w:val="31"/>
          <w:szCs w:val="31"/>
          <w:lang w:val="en-US" w:eastAsia="zh-CN" w:bidi="ar-SA"/>
          <w14:ligatures w14:val="standardContextual"/>
        </w:rPr>
        <w:t>一、</w:t>
      </w:r>
      <w:r>
        <w:rPr>
          <w:rFonts w:ascii="Times New Roman" w:hAnsi="Times New Roman" w:eastAsia="黑体" w:cs="Times New Roman"/>
          <w:spacing w:val="6"/>
          <w:sz w:val="31"/>
          <w:szCs w:val="31"/>
        </w:rPr>
        <w:t>实验室基本情况表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41"/>
        <w:gridCol w:w="1221"/>
        <w:gridCol w:w="394"/>
        <w:gridCol w:w="1300"/>
        <w:gridCol w:w="189"/>
        <w:gridCol w:w="684"/>
        <w:gridCol w:w="694"/>
        <w:gridCol w:w="41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牵头单位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注册时间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注册资金（万元）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机构性质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事业单位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国有企业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民营企业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外资企业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社会团体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联合申报单位名称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（据实填写）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实验室申请名称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产业领域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（注：单选）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autoSpaceDE w:val="0"/>
              <w:autoSpaceDN w:val="0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新能源汽车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新一代信息技术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先进光伏及新型储能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生物医药</w:t>
            </w:r>
          </w:p>
          <w:p>
            <w:pPr>
              <w:autoSpaceDE w:val="0"/>
              <w:autoSpaceDN w:val="0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智能家电（居）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高端装备及新材料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量子信息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空天技术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聚变能源</w:t>
            </w:r>
          </w:p>
          <w:p>
            <w:pPr>
              <w:autoSpaceDE w:val="0"/>
              <w:autoSpaceDN w:val="0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下一代人工智能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合成生物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13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其他</w:t>
            </w:r>
          </w:p>
          <w:p>
            <w:pPr>
              <w:autoSpaceDE w:val="0"/>
              <w:autoSpaceDN w:val="0"/>
              <w:spacing w:line="30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144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95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495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44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  <w:t>E-mail</w:t>
            </w:r>
          </w:p>
        </w:tc>
        <w:tc>
          <w:tcPr>
            <w:tcW w:w="4797" w:type="dxa"/>
            <w:gridSpan w:val="7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申请培育期起止时间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10" w:lineRule="auto"/>
              <w:ind w:left="0" w:firstLine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lang w:val="en-US" w:eastAsia="zh-CN"/>
              </w:rPr>
              <w:t xml:space="preserve">          年         月      日至         年  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公司总人数</w:t>
            </w:r>
          </w:p>
        </w:tc>
        <w:tc>
          <w:tcPr>
            <w:tcW w:w="1441" w:type="dxa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研发人员数</w:t>
            </w:r>
          </w:p>
        </w:tc>
        <w:tc>
          <w:tcPr>
            <w:tcW w:w="1300" w:type="dxa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firstLine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研发人员中硕士及以上学历人员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比例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10" w:lineRule="auto"/>
              <w:ind w:left="0" w:firstLine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2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上一年度营业收入（万元）</w:t>
            </w:r>
          </w:p>
        </w:tc>
        <w:tc>
          <w:tcPr>
            <w:tcW w:w="144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0"/>
                <w:lang w:val="en-US" w:eastAsia="zh-CN"/>
              </w:rPr>
              <w:t>上一年度研发投入（万元）</w:t>
            </w:r>
          </w:p>
        </w:tc>
        <w:tc>
          <w:tcPr>
            <w:tcW w:w="1300" w:type="dxa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</w:rPr>
              <w:t>上一年度研</w:t>
            </w:r>
            <w:r>
              <w:rPr>
                <w:rFonts w:hint="default" w:ascii="Times New Roman" w:hAnsi="Times New Roman" w:eastAsia="仿宋_GB2312" w:cs="Times New Roman"/>
                <w:spacing w:val="-9"/>
              </w:rPr>
              <w:t>发投入占营收比重</w:t>
            </w:r>
            <w:r>
              <w:rPr>
                <w:rFonts w:hint="default" w:ascii="Times New Roman" w:hAnsi="Times New Roman" w:eastAsia="仿宋_GB2312" w:cs="Times New Roman"/>
                <w:spacing w:val="-4"/>
              </w:rPr>
              <w:t>（%）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9"/>
              <w:spacing w:before="19" w:line="210" w:lineRule="auto"/>
              <w:ind w:left="196"/>
              <w:rPr>
                <w:rFonts w:hint="default" w:ascii="Times New Roman" w:hAnsi="Times New Roman" w:eastAsia="仿宋_GB2312" w:cs="Times New Roman"/>
                <w:spacing w:val="-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我单位自愿参加申报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  <w:lang w:val="en-US" w:eastAsia="zh-CN"/>
              </w:rPr>
              <w:t>场景实验室申报事宜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，并郑重承诺如下：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一、严格遵守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的各项要求、规则和纪律；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二、认真完成本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  <w:lang w:val="en-US" w:eastAsia="zh-CN"/>
              </w:rPr>
              <w:t>单位及联合申报单位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的自评，积极配合现场核查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工作；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right="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三、本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  <w:lang w:val="en-US" w:eastAsia="zh-CN"/>
              </w:rPr>
              <w:t>及联合申报单位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基本情况和所提供的申报材料、会计资料全面、真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2"/>
                <w:szCs w:val="22"/>
              </w:rPr>
              <w:t>实、准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2"/>
                <w:szCs w:val="22"/>
              </w:rPr>
              <w:t>确无误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2"/>
                <w:szCs w:val="22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  <w:lang w:val="en-US" w:eastAsia="zh-CN"/>
              </w:rPr>
              <w:t>牵头单位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企业名称（公章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）：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100" w:firstLineChars="500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  <w:lang w:val="en-US" w:eastAsia="zh-CN"/>
              </w:rPr>
              <w:t xml:space="preserve">       牵头单位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法定代表人签名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或签章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：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40" w:lineRule="auto"/>
              <w:ind w:right="0" w:firstLine="6402" w:firstLineChars="3300"/>
              <w:textAlignment w:val="baseline"/>
              <w:rPr>
                <w:rFonts w:hint="default" w:ascii="Times New Roman" w:hAnsi="Times New Roman" w:eastAsia="仿宋_GB2312" w:cs="Times New Roman"/>
                <w:spacing w:val="-1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2"/>
                <w:szCs w:val="22"/>
              </w:rPr>
              <w:t>日</w:t>
            </w:r>
          </w:p>
        </w:tc>
      </w:tr>
    </w:tbl>
    <w:p>
      <w:pP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8" w:firstLineChars="200"/>
        <w:textAlignment w:val="baseline"/>
        <w:rPr>
          <w:rFonts w:ascii="Times New Roman" w:hAnsi="Times New Roman" w:eastAsia="黑体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  <w:t>二、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val="en-US" w:eastAsia="zh-CN"/>
        </w:rPr>
        <w:t>申报</w:t>
      </w:r>
      <w:r>
        <w:rPr>
          <w:rFonts w:ascii="Times New Roman" w:hAnsi="Times New Roman" w:eastAsia="黑体" w:cs="Times New Roman"/>
          <w:spacing w:val="7"/>
          <w:sz w:val="31"/>
          <w:szCs w:val="31"/>
        </w:rPr>
        <w:t>单位情况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实验室申报单位基本情况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介绍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，包括牵头单位、联合申报单位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  <w14:ligatures w14:val="none"/>
        </w:rPr>
        <w:t>。申报时，需要由牵头单位会同联合申报单位共同申报</w:t>
      </w:r>
      <w:r>
        <w:rPr>
          <w:rFonts w:hint="default" w:ascii="Times New Roman" w:hAnsi="Times New Roman" w:eastAsia="仿宋" w:cs="Times New Roman"/>
          <w:color w:val="0000FF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  <w14:ligatures w14:val="none"/>
        </w:rPr>
        <w:t>原则上联合申报单位不少于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  <w14:ligatures w14:val="none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  <w14:ligatures w14:val="none"/>
        </w:rPr>
        <w:t>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8" w:firstLineChars="200"/>
        <w:jc w:val="left"/>
        <w:textAlignment w:val="baseline"/>
        <w:rPr>
          <w:rFonts w:ascii="Times New Roman" w:hAnsi="Times New Roman" w:eastAsia="黑体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  <w:t>三、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行业资源聚合和生态带动能力情况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包括但不限于产业链上聚集的企业名称及企业数量、场景开发能力、资源链接能力、行业目标客户群体等；参与制定标准规范文件情况。牵头单位近三年所获荣誉资质情况、成功项目案例等。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8" w:firstLineChars="200"/>
        <w:jc w:val="left"/>
        <w:textAlignment w:val="baseline"/>
        <w:rPr>
          <w:rFonts w:ascii="Times New Roman" w:hAnsi="Times New Roman" w:eastAsia="黑体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  <w:t>四、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实验室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val="en-US" w:eastAsia="zh-CN"/>
        </w:rPr>
        <w:t>任务目标和发展规划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编制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可量化且能够执行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场景实验室3个月培育期、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的任务目标和发展规划。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8" w:firstLineChars="200"/>
        <w:jc w:val="left"/>
        <w:textAlignment w:val="baseline"/>
        <w:rPr>
          <w:rFonts w:ascii="Times New Roman" w:hAnsi="Times New Roman" w:eastAsia="黑体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  <w:t>五、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val="en-US" w:eastAsia="zh-CN"/>
        </w:rPr>
        <w:t>场景实验室的工作方案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644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编制可执行且量化的工作方案。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8" w:firstLineChars="200"/>
        <w:jc w:val="left"/>
        <w:textAlignment w:val="baseline"/>
        <w:rPr>
          <w:rFonts w:ascii="Times New Roman" w:hAnsi="Times New Roman" w:eastAsia="黑体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  <w:t>六、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val="en-US" w:eastAsia="zh-CN"/>
        </w:rPr>
        <w:t>实验室科研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能力情况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包括但不限于实验室团队组织架构、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专职人员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花名册、人员聘用合同或其他劳务派遣证明、学历证明、资格证书的证明材料；实验室团队成员项目经历及所获荣誉。实验室拟后续开展的联合研发和测试验证的相关技术条件和储备。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8" w:firstLineChars="200"/>
        <w:jc w:val="left"/>
        <w:textAlignment w:val="baseline"/>
        <w:rPr>
          <w:rFonts w:ascii="Times New Roman" w:hAnsi="Times New Roman" w:eastAsia="黑体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kern w:val="2"/>
          <w:sz w:val="31"/>
          <w:szCs w:val="31"/>
          <w:lang w:val="en-US" w:eastAsia="zh-CN" w:bidi="ar-SA"/>
          <w14:ligatures w14:val="standardContextual"/>
        </w:rPr>
        <w:t>七、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val="en-US" w:eastAsia="zh-CN"/>
        </w:rPr>
        <w:t>实验室场景开放及场景应用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情况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包括但不限于实验室场景机会打磨、场景机会开放及场景应用采购。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textAlignment w:val="baseline"/>
        <w:rPr>
          <w:rFonts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kern w:val="2"/>
          <w:sz w:val="31"/>
          <w:szCs w:val="31"/>
          <w:lang w:val="en-US" w:eastAsia="zh-CN" w:bidi="ar-SA"/>
          <w14:ligatures w14:val="standardContextual"/>
        </w:rPr>
        <w:t>八、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  <w:lang w:val="en-US" w:eastAsia="zh-CN"/>
        </w:rPr>
        <w:t>要素保障</w:t>
      </w:r>
      <w:r>
        <w:rPr>
          <w:rFonts w:ascii="Times New Roman" w:hAnsi="Times New Roman" w:eastAsia="黑体" w:cs="Times New Roman"/>
          <w:spacing w:val="6"/>
          <w:sz w:val="31"/>
          <w:szCs w:val="31"/>
        </w:rPr>
        <w:t>条件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spacing w:val="4"/>
        </w:rPr>
        <w:t>实验场所、仪器设备</w:t>
      </w:r>
      <w:r>
        <w:rPr>
          <w:rFonts w:hint="default" w:ascii="Times New Roman" w:hAnsi="Times New Roman" w:eastAsia="仿宋_GB2312" w:cs="Times New Roman"/>
          <w:spacing w:val="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4"/>
          <w:lang w:val="en-US" w:eastAsia="zh-CN"/>
        </w:rPr>
        <w:t>联合研发、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测试验证、场景供需对接活动</w:t>
      </w:r>
      <w:r>
        <w:rPr>
          <w:rFonts w:hint="default" w:ascii="Times New Roman" w:hAnsi="Times New Roman" w:eastAsia="仿宋_GB2312" w:cs="Times New Roman"/>
          <w:spacing w:val="4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基础要素保障说明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left"/>
        <w:textAlignment w:val="baseline"/>
        <w:rPr>
          <w:rFonts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kern w:val="2"/>
          <w:sz w:val="31"/>
          <w:szCs w:val="31"/>
          <w:lang w:val="en-US" w:eastAsia="zh-CN" w:bidi="ar-SA"/>
          <w14:ligatures w14:val="standardContextual"/>
        </w:rPr>
        <w:t>九、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>管理运行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val="en-US" w:eastAsia="zh-CN"/>
        </w:rPr>
        <w:t>和协同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>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包括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场景实验室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管理办法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、内部单位协同共建等机制建设。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textAlignment w:val="baseline"/>
        <w:rPr>
          <w:rFonts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kern w:val="2"/>
          <w:sz w:val="31"/>
          <w:szCs w:val="31"/>
          <w:lang w:val="en-US" w:eastAsia="zh-CN" w:bidi="ar-SA"/>
          <w14:ligatures w14:val="standardContextual"/>
        </w:rPr>
        <w:t>十、</w:t>
      </w:r>
      <w:r>
        <w:rPr>
          <w:rFonts w:ascii="Times New Roman" w:hAnsi="Times New Roman" w:eastAsia="黑体" w:cs="Times New Roman"/>
          <w:spacing w:val="1"/>
          <w:sz w:val="31"/>
          <w:szCs w:val="31"/>
        </w:rPr>
        <w:t>附件</w:t>
      </w:r>
    </w:p>
    <w:p>
      <w:pPr>
        <w:pStyle w:val="2"/>
        <w:spacing w:before="0" w:line="560" w:lineRule="exact"/>
        <w:ind w:left="0" w:right="0" w:firstLine="608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8"/>
        </w:rPr>
        <w:t>（</w:t>
      </w:r>
      <w:r>
        <w:rPr>
          <w:rFonts w:hint="default" w:ascii="Times New Roman" w:hAnsi="Times New Roman" w:eastAsia="仿宋_GB2312" w:cs="Times New Roman"/>
          <w:spacing w:val="-8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-8"/>
        </w:rPr>
        <w:t>）</w:t>
      </w:r>
      <w:r>
        <w:rPr>
          <w:rFonts w:hint="default" w:ascii="Times New Roman" w:hAnsi="Times New Roman" w:eastAsia="仿宋_GB2312" w:cs="Times New Roman"/>
          <w:spacing w:val="-8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pacing w:val="-8"/>
        </w:rPr>
        <w:t>申报主体统一社会信用代码的营业执照复印件（名称变更的提供变更核准通知书）</w:t>
      </w:r>
      <w:r>
        <w:rPr>
          <w:rFonts w:hint="default" w:ascii="Times New Roman" w:hAnsi="Times New Roman" w:eastAsia="仿宋_GB2312" w:cs="Times New Roman"/>
          <w:spacing w:val="-7"/>
        </w:rPr>
        <w:t>；</w:t>
      </w:r>
    </w:p>
    <w:p>
      <w:pPr>
        <w:pStyle w:val="2"/>
        <w:spacing w:before="0" w:line="560" w:lineRule="exact"/>
        <w:ind w:left="0" w:firstLine="616" w:firstLine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</w:rPr>
        <w:t>（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-6"/>
        </w:rPr>
        <w:t>）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各申报</w:t>
      </w:r>
      <w:r>
        <w:rPr>
          <w:rFonts w:hint="default" w:ascii="Times New Roman" w:hAnsi="Times New Roman" w:eastAsia="仿宋_GB2312" w:cs="Times New Roman"/>
          <w:spacing w:val="-6"/>
        </w:rPr>
        <w:t>市场主体</w:t>
      </w:r>
      <w:r>
        <w:rPr>
          <w:rFonts w:hint="default" w:ascii="Times New Roman" w:hAnsi="Times New Roman" w:eastAsia="仿宋_GB2312" w:cs="Times New Roman"/>
          <w:spacing w:val="-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法定代表人征信查询报告（市场主体征信报告须在“信用中国”“中国执行信息公开网”和“国家企业信用信息公示系统”等三个官方平台查询</w:t>
      </w:r>
      <w:r>
        <w:rPr>
          <w:rFonts w:hint="eastAsia" w:ascii="Times New Roman" w:hAnsi="Times New Roman" w:eastAsia="仿宋_GB2312" w:cs="Times New Roman"/>
          <w:spacing w:val="-6"/>
          <w:lang w:eastAsia="zh-CN"/>
        </w:rPr>
        <w:t>）；</w:t>
      </w:r>
    </w:p>
    <w:p>
      <w:pPr>
        <w:pStyle w:val="2"/>
        <w:spacing w:before="0" w:line="560" w:lineRule="exact"/>
        <w:ind w:left="0" w:right="0" w:firstLine="616" w:firstLineChars="200"/>
        <w:rPr>
          <w:rFonts w:hint="default" w:ascii="Times New Roman" w:hAnsi="Times New Roman" w:eastAsia="仿宋_GB2312" w:cs="Times New Roman"/>
          <w:spacing w:val="-6"/>
        </w:rPr>
      </w:pPr>
      <w:r>
        <w:rPr>
          <w:rFonts w:hint="default" w:ascii="Times New Roman" w:hAnsi="Times New Roman" w:eastAsia="仿宋_GB2312" w:cs="Times New Roman"/>
          <w:spacing w:val="-6"/>
        </w:rPr>
        <w:t>（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6"/>
        </w:rPr>
        <w:t>）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各申报主体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上一年度财务报表或审计报告</w:t>
      </w:r>
      <w:r>
        <w:rPr>
          <w:rFonts w:hint="default" w:ascii="Times New Roman" w:hAnsi="Times New Roman" w:eastAsia="仿宋_GB2312" w:cs="Times New Roman"/>
          <w:spacing w:val="-6"/>
        </w:rPr>
        <w:t>；</w:t>
      </w:r>
    </w:p>
    <w:p>
      <w:pPr>
        <w:pStyle w:val="2"/>
        <w:spacing w:before="0" w:line="560" w:lineRule="exact"/>
        <w:ind w:left="0" w:firstLine="616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6"/>
        </w:rPr>
        <w:t>（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-6"/>
        </w:rPr>
        <w:t>）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各申报主体拥有的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知识产权及证明材料；</w:t>
      </w:r>
    </w:p>
    <w:p>
      <w:pPr>
        <w:pStyle w:val="2"/>
        <w:spacing w:before="0" w:line="560" w:lineRule="exact"/>
        <w:ind w:left="0" w:right="0" w:firstLine="616" w:firstLineChars="200"/>
        <w:rPr>
          <w:rFonts w:hint="default" w:ascii="Times New Roman" w:hAnsi="Times New Roman" w:eastAsia="仿宋_GB2312" w:cs="Times New Roman"/>
          <w:spacing w:val="-4"/>
        </w:rPr>
      </w:pPr>
      <w:r>
        <w:rPr>
          <w:rFonts w:hint="default" w:ascii="Times New Roman" w:hAnsi="Times New Roman" w:eastAsia="仿宋_GB2312" w:cs="Times New Roman"/>
          <w:spacing w:val="-6"/>
        </w:rPr>
        <w:t>（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-6"/>
        </w:rPr>
        <w:t>）实验室共建协议（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如有</w:t>
      </w:r>
      <w:r>
        <w:rPr>
          <w:rFonts w:hint="default" w:ascii="Times New Roman" w:hAnsi="Times New Roman" w:eastAsia="仿宋_GB2312" w:cs="Times New Roman"/>
          <w:spacing w:val="-6"/>
        </w:rPr>
        <w:t>，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应明确各方在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  <w14:ligatures w14:val="standardContextual"/>
        </w:rPr>
        <w:t>机会开放、联合开发、测试验证、应用采购、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知识产权归属、资金投入、相关奖项申报等权责利等事宜，合作期限不少于3年</w:t>
      </w:r>
      <w:r>
        <w:rPr>
          <w:rFonts w:hint="default" w:ascii="Times New Roman" w:hAnsi="Times New Roman" w:eastAsia="仿宋_GB2312" w:cs="Times New Roman"/>
          <w:spacing w:val="-4"/>
        </w:rPr>
        <w:t>）；</w:t>
      </w:r>
    </w:p>
    <w:p>
      <w:pPr>
        <w:pStyle w:val="2"/>
        <w:spacing w:before="0" w:line="560" w:lineRule="exact"/>
        <w:ind w:left="0" w:right="0" w:firstLine="604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9"/>
        </w:rPr>
        <w:t>（</w:t>
      </w:r>
      <w:r>
        <w:rPr>
          <w:rFonts w:hint="default" w:ascii="Times New Roman" w:hAnsi="Times New Roman" w:eastAsia="仿宋_GB2312" w:cs="Times New Roman"/>
          <w:spacing w:val="-9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pacing w:val="-9"/>
        </w:rPr>
        <w:t>）申报中</w:t>
      </w:r>
      <w:r>
        <w:rPr>
          <w:rFonts w:hint="default" w:ascii="Times New Roman" w:hAnsi="Times New Roman" w:eastAsia="仿宋_GB2312" w:cs="Times New Roman"/>
          <w:spacing w:val="-9"/>
          <w:lang w:val="en-US" w:eastAsia="zh-CN"/>
        </w:rPr>
        <w:t>相关数据</w:t>
      </w:r>
      <w:r>
        <w:rPr>
          <w:rFonts w:hint="default" w:ascii="Times New Roman" w:hAnsi="Times New Roman" w:eastAsia="仿宋_GB2312" w:cs="Times New Roman"/>
          <w:spacing w:val="-9"/>
        </w:rPr>
        <w:t>需</w:t>
      </w:r>
      <w:r>
        <w:rPr>
          <w:rFonts w:hint="default" w:ascii="Times New Roman" w:hAnsi="Times New Roman" w:eastAsia="仿宋_GB2312" w:cs="Times New Roman"/>
          <w:spacing w:val="-9"/>
          <w:lang w:val="en-US" w:eastAsia="zh-CN"/>
        </w:rPr>
        <w:t>确保真实有效</w:t>
      </w:r>
      <w:r>
        <w:rPr>
          <w:rFonts w:hint="default" w:ascii="Times New Roman" w:hAnsi="Times New Roman" w:eastAsia="仿宋_GB2312" w:cs="Times New Roman"/>
          <w:spacing w:val="-10"/>
        </w:rPr>
        <w:t>。</w:t>
      </w:r>
    </w:p>
    <w:p>
      <w:pPr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br w:type="page"/>
      </w:r>
    </w:p>
    <w:p>
      <w:pPr>
        <w:shd w:val="clear"/>
        <w:spacing w:line="560" w:lineRule="exact"/>
        <w:rPr>
          <w:rFonts w:ascii="Times New Roman" w:hAnsi="Times New Roman" w:cs="Times New Roman"/>
          <w:color w:val="auto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</w:p>
    <w:bookmarkEnd w:id="0"/>
    <w:p>
      <w:pPr>
        <w:snapToGrid w:val="0"/>
        <w:spacing w:line="600" w:lineRule="exact"/>
        <w:ind w:firstLine="210" w:firstLineChars="100"/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1ED2"/>
    <w:rsid w:val="0BA785BA"/>
    <w:rsid w:val="16181782"/>
    <w:rsid w:val="37165DEE"/>
    <w:rsid w:val="617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beforeAutospacing="0" w:after="120" w:afterAutospacing="0"/>
      <w:ind w:firstLine="100" w:firstLineChars="100"/>
      <w:jc w:val="both"/>
    </w:pPr>
    <w:rPr>
      <w:rFonts w:ascii="Times New Roman" w:hAnsi="Times New Roman" w:eastAsia="Times New Roman"/>
      <w:kern w:val="2"/>
      <w:sz w:val="32"/>
      <w:szCs w:val="20"/>
    </w:rPr>
  </w:style>
  <w:style w:type="paragraph" w:styleId="6">
    <w:name w:val="Body Text First Indent 2"/>
    <w:next w:val="5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2470</Words>
  <Characters>2556</Characters>
  <Lines>0</Lines>
  <Paragraphs>0</Paragraphs>
  <TotalTime>17</TotalTime>
  <ScaleCrop>false</ScaleCrop>
  <LinksUpToDate>false</LinksUpToDate>
  <CharactersWithSpaces>2832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2025-09-29T15:49:00Z</dcterms:created>
  <dc:creator>tycoon2011</dc:creator>
  <cp:lastModifiedBy>uos</cp:lastModifiedBy>
  <dcterms:modified xsi:type="dcterms:W3CDTF">2025-10-20T09:52:30Z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5D5D28F91D2C4F5C9362B8F6C41B4140_11</vt:lpwstr>
  </property>
  <property fmtid="{D5CDD505-2E9C-101B-9397-08002B2CF9AE}" pid="4" name="KSOTemplateDocerSaveRecord">
    <vt:lpwstr>eyJoZGlkIjoiNGUwNmY1OWFmMjUzZDlkODkxNDAyYzY0MTFlYmM0ZTEiLCJ1c2VySWQiOiIzMDYwOTAxOCJ9</vt:lpwstr>
  </property>
</Properties>
</file>