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小标宋简体" w:cs="方正小标宋简体"/>
          <w:kern w:val="2"/>
          <w:sz w:val="56"/>
          <w:szCs w:val="36"/>
          <w:lang w:val="en-US" w:eastAsia="zh-CN" w:bidi="ar-SA"/>
        </w:rPr>
      </w:pPr>
      <w:r>
        <w:rPr>
          <w:rFonts w:hint="eastAsia" w:ascii="Times New Roman" w:hAnsi="Times New Roman" w:eastAsia="方正小标宋简体" w:cs="方正小标宋简体"/>
          <w:kern w:val="2"/>
          <w:sz w:val="56"/>
          <w:szCs w:val="36"/>
          <w:lang w:val="en-US" w:eastAsia="zh-CN" w:bidi="ar-SA"/>
        </w:rPr>
        <w:t>XXX概念验证、中试小试、公共服务平台项目申报书</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楷体" w:hAnsi="楷体" w:eastAsia="楷体" w:cs="楷体"/>
          <w:kern w:val="2"/>
          <w:sz w:val="44"/>
          <w:szCs w:val="44"/>
          <w:lang w:val="en-US" w:eastAsia="zh-CN" w:bidi="ar-SA"/>
        </w:rPr>
      </w:pPr>
      <w:r>
        <w:rPr>
          <w:rFonts w:hint="eastAsia" w:ascii="楷体" w:hAnsi="楷体" w:eastAsia="楷体" w:cs="楷体"/>
          <w:kern w:val="2"/>
          <w:sz w:val="44"/>
          <w:szCs w:val="44"/>
          <w:lang w:val="en-US" w:eastAsia="zh-CN" w:bidi="ar-SA"/>
        </w:rPr>
        <w:t>（模板）</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tbl>
      <w:tblPr>
        <w:tblStyle w:val="3"/>
        <w:tblpPr w:leftFromText="180" w:rightFromText="180" w:vertAnchor="text" w:horzAnchor="page" w:tblpX="1530" w:tblpY="1189"/>
        <w:tblOverlap w:val="neve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38"/>
        <w:gridCol w:w="2446"/>
        <w:gridCol w:w="1660"/>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项目名称：</w:t>
            </w:r>
          </w:p>
        </w:tc>
        <w:tc>
          <w:tcPr>
            <w:tcW w:w="3636"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项目单位：</w:t>
            </w:r>
          </w:p>
        </w:tc>
        <w:tc>
          <w:tcPr>
            <w:tcW w:w="3636" w:type="pct"/>
            <w:gridSpan w:val="3"/>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 xml:space="preserve">                               （盖章）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lang w:val="en-US" w:eastAsia="zh-CN" w:bidi="ar-SA"/>
              </w:rPr>
            </w:pPr>
            <w:r>
              <w:rPr>
                <w:rFonts w:hint="eastAsia" w:ascii="Times New Roman" w:hAnsi="Times New Roman" w:eastAsia="宋体" w:cs="宋体"/>
                <w:kern w:val="2"/>
                <w:sz w:val="32"/>
                <w:szCs w:val="32"/>
                <w:lang w:val="en-US" w:eastAsia="zh-CN" w:bidi="ar-SA"/>
              </w:rPr>
              <w:t>单位地址：</w:t>
            </w:r>
          </w:p>
        </w:tc>
        <w:tc>
          <w:tcPr>
            <w:tcW w:w="3636" w:type="pct"/>
            <w:gridSpan w:val="3"/>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项目负责人：</w:t>
            </w:r>
          </w:p>
        </w:tc>
        <w:tc>
          <w:tcPr>
            <w:tcW w:w="1367"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c>
          <w:tcPr>
            <w:tcW w:w="928"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联系电话：</w:t>
            </w:r>
          </w:p>
        </w:tc>
        <w:tc>
          <w:tcPr>
            <w:tcW w:w="1341"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lang w:val="en-US" w:eastAsia="zh-CN" w:bidi="ar-SA"/>
              </w:rPr>
            </w:pPr>
            <w:r>
              <w:rPr>
                <w:rFonts w:hint="eastAsia" w:ascii="Times New Roman" w:hAnsi="Times New Roman" w:eastAsia="宋体" w:cs="宋体"/>
                <w:kern w:val="2"/>
                <w:sz w:val="32"/>
                <w:szCs w:val="32"/>
                <w:lang w:val="en-US" w:eastAsia="zh-CN" w:bidi="ar-SA"/>
              </w:rPr>
              <w:t>项目联系人：</w:t>
            </w:r>
          </w:p>
        </w:tc>
        <w:tc>
          <w:tcPr>
            <w:tcW w:w="1367"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c>
          <w:tcPr>
            <w:tcW w:w="928"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联系电话：</w:t>
            </w:r>
          </w:p>
        </w:tc>
        <w:tc>
          <w:tcPr>
            <w:tcW w:w="1341"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项目实施周期：</w:t>
            </w:r>
          </w:p>
        </w:tc>
        <w:tc>
          <w:tcPr>
            <w:tcW w:w="3636"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28"/>
                <w:szCs w:val="28"/>
                <w:vertAlign w:val="baseline"/>
                <w:lang w:val="en-US" w:eastAsia="zh-CN" w:bidi="ar-SA"/>
              </w:rPr>
              <w:t>XXXX年XX月XX日至XXXX年XX月XX日</w:t>
            </w:r>
          </w:p>
        </w:tc>
      </w:tr>
    </w:tbl>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sz w:val="32"/>
          <w:szCs w:val="32"/>
          <w:lang w:val="en-US"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方正楷体_GBK" w:cs="方正楷体_GBK"/>
          <w:kern w:val="2"/>
          <w:sz w:val="32"/>
          <w:szCs w:val="32"/>
          <w:lang w:val="en-US" w:eastAsia="zh-CN" w:bidi="ar-SA"/>
        </w:rPr>
        <w:t>2025年  月  日</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00" w:lineRule="exact"/>
        <w:ind w:firstLine="0" w:firstLineChars="0"/>
        <w:jc w:val="center"/>
        <w:textAlignment w:val="auto"/>
        <w:outlineLvl w:val="9"/>
        <w:rPr>
          <w:rFonts w:hint="eastAsia" w:ascii="Times New Roman" w:hAnsi="Times New Roman" w:eastAsia="方正小标宋_GBK" w:cs="Times New Roman"/>
          <w:bCs/>
          <w:color w:val="000000"/>
          <w:sz w:val="44"/>
          <w:szCs w:val="32"/>
          <w:lang w:val="en-US" w:eastAsia="zh-CN"/>
        </w:rPr>
      </w:pPr>
      <w:r>
        <w:rPr>
          <w:rFonts w:hint="eastAsia" w:ascii="Times New Roman" w:hAnsi="Times New Roman" w:eastAsia="方正小标宋_GBK" w:cs="Times New Roman"/>
          <w:bCs/>
          <w:color w:val="000000"/>
          <w:sz w:val="44"/>
          <w:szCs w:val="32"/>
          <w:lang w:val="en-US" w:eastAsia="zh-CN"/>
        </w:rPr>
        <w:t>编   写   说   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ascii="Times New Roman" w:hAnsi="Times New Roman" w:eastAsia="仿宋_GB2312" w:cs="Times New Roman"/>
          <w:color w:val="000000"/>
          <w:sz w:val="32"/>
          <w:szCs w:val="22"/>
        </w:rPr>
      </w:pPr>
      <w:r>
        <w:rPr>
          <w:rFonts w:ascii="Times New Roman" w:hAnsi="Times New Roman" w:eastAsia="仿宋_GB2312" w:cs="Times New Roman"/>
          <w:color w:val="000000"/>
          <w:sz w:val="32"/>
          <w:szCs w:val="22"/>
        </w:rPr>
        <w:t>为保证申报材料格式规范统一，便于</w:t>
      </w:r>
      <w:r>
        <w:rPr>
          <w:rFonts w:hint="eastAsia" w:ascii="Times New Roman" w:hAnsi="Times New Roman" w:eastAsia="仿宋_GB2312" w:cs="Times New Roman"/>
          <w:color w:val="000000"/>
          <w:sz w:val="32"/>
          <w:szCs w:val="22"/>
          <w:lang w:eastAsia="zh-CN"/>
        </w:rPr>
        <w:t>专家</w:t>
      </w:r>
      <w:r>
        <w:rPr>
          <w:rFonts w:ascii="Times New Roman" w:hAnsi="Times New Roman" w:eastAsia="仿宋_GB2312" w:cs="Times New Roman"/>
          <w:color w:val="000000"/>
          <w:sz w:val="32"/>
          <w:szCs w:val="22"/>
        </w:rPr>
        <w:t>审核</w:t>
      </w:r>
      <w:r>
        <w:rPr>
          <w:rFonts w:hint="eastAsia" w:ascii="Times New Roman" w:hAnsi="Times New Roman" w:eastAsia="仿宋_GB2312" w:cs="Times New Roman"/>
          <w:color w:val="000000"/>
          <w:sz w:val="32"/>
          <w:szCs w:val="22"/>
          <w:lang w:eastAsia="zh-CN"/>
        </w:rPr>
        <w:t>及相关材料查阅</w:t>
      </w:r>
      <w:r>
        <w:rPr>
          <w:rFonts w:ascii="Times New Roman" w:hAnsi="Times New Roman" w:eastAsia="仿宋_GB2312" w:cs="Times New Roman"/>
          <w:color w:val="000000"/>
          <w:sz w:val="32"/>
          <w:szCs w:val="22"/>
        </w:rPr>
        <w:t>，请在</w:t>
      </w:r>
      <w:r>
        <w:rPr>
          <w:rFonts w:hint="eastAsia" w:ascii="Times New Roman" w:hAnsi="Times New Roman" w:eastAsia="仿宋_GB2312" w:cs="Times New Roman"/>
          <w:color w:val="000000"/>
          <w:sz w:val="32"/>
          <w:szCs w:val="22"/>
          <w:lang w:eastAsia="zh-CN"/>
        </w:rPr>
        <w:t>申报书</w:t>
      </w:r>
      <w:r>
        <w:rPr>
          <w:rFonts w:ascii="Times New Roman" w:hAnsi="Times New Roman" w:eastAsia="仿宋_GB2312" w:cs="Times New Roman"/>
          <w:color w:val="000000"/>
          <w:sz w:val="32"/>
          <w:szCs w:val="22"/>
        </w:rPr>
        <w:t>过程中严格遵循以下格式要求：</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一、申报书字体字号</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ascii="Times New Roman" w:hAnsi="Times New Roman" w:eastAsia="仿宋_GB2312" w:cs="Times New Roman"/>
          <w:color w:val="000000"/>
          <w:sz w:val="32"/>
          <w:szCs w:val="22"/>
        </w:rPr>
      </w:pPr>
      <w:r>
        <w:rPr>
          <w:rFonts w:ascii="Times New Roman" w:hAnsi="Times New Roman" w:eastAsia="仿宋_GB2312" w:cs="Times New Roman"/>
          <w:color w:val="000000"/>
          <w:sz w:val="32"/>
          <w:szCs w:val="22"/>
        </w:rPr>
        <w:t>一级标题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三号黑体</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，二级标题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三号楷体_GB2312加粗</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三号仿宋_GB2312加粗</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w:t>
      </w:r>
      <w:r>
        <w:rPr>
          <w:rFonts w:hint="eastAsia" w:ascii="Times New Roman" w:hAnsi="Times New Roman" w:eastAsia="仿宋_GB2312" w:cs="Times New Roman"/>
          <w:color w:val="000000"/>
          <w:sz w:val="32"/>
          <w:szCs w:val="22"/>
          <w:lang w:eastAsia="zh-CN"/>
        </w:rPr>
        <w:t>四级标题（三号</w:t>
      </w:r>
      <w:r>
        <w:rPr>
          <w:rFonts w:ascii="Times New Roman" w:hAnsi="Times New Roman" w:eastAsia="仿宋_GB2312" w:cs="Times New Roman"/>
          <w:color w:val="000000"/>
          <w:sz w:val="32"/>
          <w:szCs w:val="22"/>
        </w:rPr>
        <w:t>仿宋_GB2312</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正文</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三号仿宋_GB2312</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两端对齐，</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，数字及英文字母使用三号“Times New Roman”字体。</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2"/>
          <w:lang w:val="en-US" w:eastAsia="zh-CN" w:bidi="ar-SA"/>
        </w:rPr>
        <w:t>页码位于页面底部</w:t>
      </w:r>
      <w:r>
        <w:rPr>
          <w:rFonts w:hint="eastAsia" w:ascii="Times New Roman" w:hAnsi="Times New Roman" w:eastAsia="仿宋_GB2312" w:cs="Times New Roman"/>
          <w:color w:val="000000"/>
          <w:kern w:val="2"/>
          <w:sz w:val="32"/>
          <w:szCs w:val="22"/>
          <w:lang w:val="en-US" w:eastAsia="zh-CN" w:bidi="ar-SA"/>
        </w:rPr>
        <w:t>侧面</w:t>
      </w:r>
      <w:r>
        <w:rPr>
          <w:rFonts w:ascii="Times New Roman" w:hAnsi="Times New Roman" w:eastAsia="仿宋_GB2312" w:cs="Times New Roman"/>
          <w:color w:val="000000"/>
          <w:kern w:val="2"/>
          <w:sz w:val="32"/>
          <w:szCs w:val="22"/>
          <w:lang w:val="en-US" w:eastAsia="zh-CN" w:bidi="ar-SA"/>
        </w:rPr>
        <w:t>，从目录页开始至封底依次编码。</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结构层次序数依次用“一、”“（一）”“1.”“（1）”标注。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二、方案页边距及段落行距</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0"/>
          <w:lang w:val="en-US" w:eastAsia="zh-CN" w:bidi="ar-SA"/>
        </w:rPr>
      </w:pPr>
      <w:r>
        <w:rPr>
          <w:rFonts w:ascii="Times New Roman" w:hAnsi="Times New Roman" w:eastAsia="仿宋_GB2312" w:cs="Times New Roman"/>
          <w:color w:val="000000"/>
          <w:kern w:val="2"/>
          <w:sz w:val="32"/>
          <w:szCs w:val="20"/>
          <w:lang w:val="en-US" w:eastAsia="zh-CN" w:bidi="ar-SA"/>
        </w:rPr>
        <w:t>页边距统一设置为“上下左右各为2.</w:t>
      </w:r>
      <w:r>
        <w:rPr>
          <w:rFonts w:hint="eastAsia" w:ascii="Times New Roman" w:hAnsi="Times New Roman" w:eastAsia="仿宋_GB2312" w:cs="Times New Roman"/>
          <w:color w:val="000000"/>
          <w:kern w:val="2"/>
          <w:sz w:val="32"/>
          <w:szCs w:val="20"/>
          <w:lang w:val="en-US" w:eastAsia="zh-CN" w:bidi="ar-SA"/>
        </w:rPr>
        <w:t>7</w:t>
      </w:r>
      <w:r>
        <w:rPr>
          <w:rFonts w:ascii="Times New Roman" w:hAnsi="Times New Roman" w:eastAsia="仿宋_GB2312" w:cs="Times New Roman"/>
          <w:color w:val="000000"/>
          <w:kern w:val="2"/>
          <w:sz w:val="32"/>
          <w:szCs w:val="20"/>
          <w:lang w:val="en-US" w:eastAsia="zh-CN" w:bidi="ar-SA"/>
        </w:rPr>
        <w:t>厘米”，纸张方向可根据正文内容设置为横向或纵向。段落行距统一设定为“固定值”28磅。</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三、</w:t>
      </w:r>
      <w:r>
        <w:rPr>
          <w:rFonts w:ascii="Times New Roman" w:hAnsi="Times New Roman" w:eastAsia="黑体" w:cs="Times New Roman"/>
          <w:bCs/>
          <w:color w:val="000000"/>
          <w:kern w:val="44"/>
          <w:sz w:val="32"/>
          <w:szCs w:val="44"/>
          <w:lang w:val="en-US" w:eastAsia="zh-CN" w:bidi="ar-SA"/>
        </w:rPr>
        <w:t>目录</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0"/>
          <w:lang w:val="en-US" w:eastAsia="zh-CN" w:bidi="ar-SA"/>
        </w:rPr>
      </w:pPr>
      <w:r>
        <w:rPr>
          <w:rFonts w:ascii="Times New Roman" w:hAnsi="Times New Roman" w:eastAsia="仿宋_GB2312" w:cs="Times New Roman"/>
          <w:color w:val="000000"/>
          <w:kern w:val="2"/>
          <w:sz w:val="32"/>
          <w:szCs w:val="20"/>
          <w:lang w:val="en-US" w:eastAsia="zh-CN" w:bidi="ar-SA"/>
        </w:rPr>
        <w:t>列出二级标题，并附页码。</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四</w:t>
      </w:r>
      <w:r>
        <w:rPr>
          <w:rFonts w:ascii="Times New Roman" w:hAnsi="Times New Roman" w:eastAsia="黑体" w:cs="Times New Roman"/>
          <w:bCs/>
          <w:color w:val="000000"/>
          <w:kern w:val="44"/>
          <w:sz w:val="32"/>
          <w:szCs w:val="44"/>
          <w:lang w:val="en-US" w:eastAsia="zh-CN" w:bidi="ar-SA"/>
        </w:rPr>
        <w:t>、附件</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2"/>
          <w:lang w:val="en-US" w:eastAsia="zh-CN" w:bidi="ar-SA"/>
        </w:rPr>
        <w:t>证明材料复印件要清晰可认，支撑正文内容有力。</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五</w:t>
      </w:r>
      <w:r>
        <w:rPr>
          <w:rFonts w:ascii="Times New Roman" w:hAnsi="Times New Roman" w:eastAsia="黑体" w:cs="Times New Roman"/>
          <w:bCs/>
          <w:color w:val="000000"/>
          <w:kern w:val="44"/>
          <w:sz w:val="32"/>
          <w:szCs w:val="44"/>
          <w:lang w:val="en-US" w:eastAsia="zh-CN" w:bidi="ar-SA"/>
        </w:rPr>
        <w:t>、方案装订要求</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0"/>
          <w:lang w:val="en-US" w:eastAsia="zh-CN" w:bidi="ar-SA"/>
        </w:rPr>
        <w:t>正文用A4纸双面黑白打印，封面和封底使用白色布纹纸，胶装</w:t>
      </w:r>
      <w:r>
        <w:rPr>
          <w:rFonts w:hint="eastAsia" w:ascii="Times New Roman" w:hAnsi="Times New Roman" w:eastAsia="仿宋_GB2312" w:cs="Times New Roman"/>
          <w:color w:val="000000"/>
          <w:kern w:val="2"/>
          <w:sz w:val="32"/>
          <w:szCs w:val="22"/>
          <w:lang w:val="en-US" w:eastAsia="zh-CN" w:bidi="ar-SA"/>
        </w:rPr>
        <w:t>。申报书装订顺序：</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（一）《支持建设概念验证中心、小试中试和公共服务平台申报表》。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（二）《真实性及不重复享受财政资金承诺书》。</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（三）营业执照（名称变更的提供变更核准通知书）。</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（四）信用信息查询报告。</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（五）申报书正文。</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（六）申报书证明材料。</w:t>
      </w:r>
    </w:p>
    <w:p>
      <w:pPr>
        <w:keepNext w:val="0"/>
        <w:keepLines w:val="0"/>
        <w:pageBreakBefore w:val="0"/>
        <w:widowControl w:val="0"/>
        <w:kinsoku/>
        <w:wordWrap/>
        <w:overflowPunct/>
        <w:topLinePunct w:val="0"/>
        <w:autoSpaceDE/>
        <w:autoSpaceDN/>
        <w:bidi w:val="0"/>
        <w:adjustRightInd w:val="0"/>
        <w:snapToGrid w:val="0"/>
        <w:spacing w:after="0"/>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（七）专项审计报告。</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支持建设概念验证中心、小试中试和公共服务平台申报表</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left"/>
        <w:textAlignment w:val="auto"/>
        <w:rPr>
          <w:rFonts w:hint="eastAsia" w:ascii="黑体" w:hAnsi="黑体" w:eastAsia="黑体" w:cs="Times New Roman"/>
          <w:kern w:val="2"/>
          <w:sz w:val="32"/>
          <w:szCs w:val="20"/>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left"/>
        <w:textAlignment w:val="auto"/>
        <w:rPr>
          <w:rFonts w:hint="default" w:ascii="黑体" w:hAnsi="黑体" w:eastAsia="黑体" w:cs="Times New Roman"/>
          <w:kern w:val="2"/>
          <w:sz w:val="32"/>
          <w:szCs w:val="20"/>
          <w:lang w:val="en-US" w:eastAsia="zh-CN" w:bidi="ar-SA"/>
        </w:rPr>
      </w:pPr>
      <w:r>
        <w:rPr>
          <w:rFonts w:hint="eastAsia" w:ascii="黑体" w:hAnsi="黑体" w:eastAsia="黑体" w:cs="Times New Roman"/>
          <w:kern w:val="2"/>
          <w:sz w:val="32"/>
          <w:szCs w:val="20"/>
          <w:lang w:val="en-US" w:eastAsia="zh-CN" w:bidi="ar-SA"/>
        </w:rPr>
        <w:t>单位（盖章）：</w:t>
      </w:r>
    </w:p>
    <w:tbl>
      <w:tblPr>
        <w:tblStyle w:val="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0"/>
        <w:gridCol w:w="835"/>
        <w:gridCol w:w="769"/>
        <w:gridCol w:w="1039"/>
        <w:gridCol w:w="1346"/>
        <w:gridCol w:w="2536"/>
        <w:gridCol w:w="995"/>
        <w:gridCol w:w="1013"/>
        <w:gridCol w:w="1010"/>
        <w:gridCol w:w="945"/>
        <w:gridCol w:w="945"/>
        <w:gridCol w:w="1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7"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序号</w:t>
            </w:r>
          </w:p>
        </w:tc>
        <w:tc>
          <w:tcPr>
            <w:tcW w:w="389"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申报单位</w:t>
            </w:r>
          </w:p>
        </w:tc>
        <w:tc>
          <w:tcPr>
            <w:tcW w:w="363"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项目名称</w:t>
            </w:r>
          </w:p>
        </w:tc>
        <w:tc>
          <w:tcPr>
            <w:tcW w:w="46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建设地址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eastAsia="zh-CN" w:bidi="ar"/>
              </w:rPr>
            </w:pPr>
            <w:r>
              <w:rPr>
                <w:rFonts w:hint="eastAsia" w:ascii="黑体" w:hAnsi="黑体" w:eastAsia="黑体" w:cs="宋体"/>
                <w:b w:val="0"/>
                <w:bCs w:val="0"/>
                <w:color w:val="000000"/>
                <w:kern w:val="0"/>
                <w:sz w:val="22"/>
                <w:szCs w:val="22"/>
                <w:lang w:eastAsia="zh-CN" w:bidi="ar"/>
              </w:rPr>
              <w:t>开始建设时间</w:t>
            </w:r>
          </w:p>
        </w:tc>
        <w:tc>
          <w:tcPr>
            <w:tcW w:w="410"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建设周期</w:t>
            </w:r>
          </w:p>
        </w:tc>
        <w:tc>
          <w:tcPr>
            <w:tcW w:w="450"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预计总投资（万元）</w:t>
            </w:r>
          </w:p>
        </w:tc>
        <w:tc>
          <w:tcPr>
            <w:tcW w:w="45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2024年度投资（万元）</w:t>
            </w: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技术团队人员数（人）</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val="en-US" w:eastAsia="zh-CN" w:bidi="ar"/>
              </w:rPr>
            </w:pPr>
            <w:r>
              <w:rPr>
                <w:rFonts w:hint="eastAsia" w:ascii="黑体" w:hAnsi="黑体" w:eastAsia="黑体" w:cs="宋体"/>
                <w:b w:val="0"/>
                <w:bCs w:val="0"/>
                <w:color w:val="000000"/>
                <w:kern w:val="0"/>
                <w:sz w:val="22"/>
                <w:szCs w:val="22"/>
                <w:lang w:val="en-US" w:eastAsia="zh-CN" w:bidi="ar"/>
              </w:rPr>
              <w:t>其中具有本科（含）以上学历或中级（含）以上职称的科技人员数（人）</w:t>
            </w: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val="en-US" w:eastAsia="zh-CN" w:bidi="ar"/>
              </w:rPr>
              <w:t>顾问专家团队人员数（人）</w:t>
            </w:r>
          </w:p>
        </w:tc>
        <w:tc>
          <w:tcPr>
            <w:tcW w:w="468"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黑体" w:hAnsi="黑体" w:eastAsia="黑体" w:cs="宋体"/>
                <w:b w:val="0"/>
                <w:bCs w:val="0"/>
                <w:color w:val="000000"/>
                <w:kern w:val="0"/>
                <w:sz w:val="22"/>
                <w:szCs w:val="22"/>
                <w:lang w:bidi="ar"/>
              </w:rPr>
            </w:pPr>
            <w:r>
              <w:rPr>
                <w:rFonts w:hint="eastAsia" w:ascii="黑体" w:hAnsi="黑体" w:eastAsia="黑体" w:cs="宋体"/>
                <w:b w:val="0"/>
                <w:bCs w:val="0"/>
                <w:color w:val="000000"/>
                <w:kern w:val="0"/>
                <w:sz w:val="22"/>
                <w:szCs w:val="22"/>
                <w:lang w:bidi="ar"/>
              </w:rPr>
              <w:t>是否享受过市级资金支持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填报说明</w:t>
            </w:r>
          </w:p>
        </w:tc>
        <w:tc>
          <w:tcPr>
            <w:tcW w:w="389"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如XXX概念验证中心项目、或XXX中试基地项目</w:t>
            </w:r>
          </w:p>
        </w:tc>
        <w:tc>
          <w:tcPr>
            <w:tcW w:w="46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详细地址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XXXX.XX.XX</w:t>
            </w:r>
          </w:p>
        </w:tc>
        <w:tc>
          <w:tcPr>
            <w:tcW w:w="41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XXXX.XX.XX-XXXX.XX.XX</w:t>
            </w: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不包含土地、房产、租金</w:t>
            </w:r>
          </w:p>
        </w:tc>
        <w:tc>
          <w:tcPr>
            <w:tcW w:w="457"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_GB2312"/>
                <w:color w:val="000000"/>
                <w:kern w:val="0"/>
                <w:sz w:val="18"/>
                <w:szCs w:val="18"/>
                <w:lang w:val="en-US" w:eastAsia="zh-CN" w:bidi="ar"/>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若有，请填写详细信息以及补助金额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r>
              <w:rPr>
                <w:rFonts w:hint="eastAsia" w:ascii="Times New Roman" w:hAnsi="Times New Roman" w:eastAsia="宋体" w:cs="宋体"/>
                <w:i w:val="0"/>
                <w:iCs w:val="0"/>
                <w:color w:val="000000"/>
                <w:kern w:val="0"/>
                <w:sz w:val="18"/>
                <w:szCs w:val="18"/>
                <w:u w:val="none"/>
                <w:lang w:val="en-US" w:eastAsia="zh-CN" w:bidi="ar"/>
              </w:rPr>
              <w:t>1</w:t>
            </w:r>
          </w:p>
        </w:tc>
        <w:tc>
          <w:tcPr>
            <w:tcW w:w="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r>
              <w:rPr>
                <w:rFonts w:hint="eastAsia" w:ascii="Times New Roman" w:hAnsi="Times New Roman" w:eastAsia="宋体" w:cs="宋体"/>
                <w:i w:val="0"/>
                <w:iCs w:val="0"/>
                <w:color w:val="000000"/>
                <w:kern w:val="0"/>
                <w:sz w:val="18"/>
                <w:szCs w:val="18"/>
                <w:u w:val="none"/>
                <w:lang w:val="en-US" w:eastAsia="zh-CN" w:bidi="ar"/>
              </w:rPr>
              <w:t>2</w:t>
            </w:r>
          </w:p>
        </w:tc>
        <w:tc>
          <w:tcPr>
            <w:tcW w:w="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r>
              <w:rPr>
                <w:rFonts w:hint="eastAsia" w:ascii="Times New Roman" w:hAnsi="Times New Roman" w:eastAsia="宋体" w:cs="宋体"/>
                <w:i w:val="0"/>
                <w:iCs w:val="0"/>
                <w:color w:val="000000"/>
                <w:kern w:val="0"/>
                <w:sz w:val="18"/>
                <w:szCs w:val="18"/>
                <w:u w:val="none"/>
                <w:lang w:val="en-US" w:eastAsia="zh-CN" w:bidi="ar"/>
              </w:rPr>
              <w:t>3</w:t>
            </w:r>
          </w:p>
        </w:tc>
        <w:tc>
          <w:tcPr>
            <w:tcW w:w="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r>
              <w:rPr>
                <w:rFonts w:hint="eastAsia" w:ascii="Times New Roman" w:hAnsi="Times New Roman" w:eastAsia="宋体" w:cs="宋体"/>
                <w:i w:val="0"/>
                <w:iCs w:val="0"/>
                <w:color w:val="000000"/>
                <w:kern w:val="0"/>
                <w:sz w:val="18"/>
                <w:szCs w:val="18"/>
                <w:u w:val="none"/>
                <w:lang w:val="en-US" w:eastAsia="zh-CN" w:bidi="ar"/>
              </w:rPr>
              <w:t>...</w:t>
            </w:r>
          </w:p>
        </w:tc>
        <w:tc>
          <w:tcPr>
            <w:tcW w:w="3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36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1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3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c>
          <w:tcPr>
            <w:tcW w:w="4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kern w:val="0"/>
                <w:sz w:val="18"/>
                <w:szCs w:val="18"/>
                <w:u w:val="none"/>
                <w:lang w:val="en-US" w:eastAsia="zh-CN" w:bidi="ar"/>
              </w:rPr>
            </w:pPr>
          </w:p>
        </w:tc>
      </w:tr>
    </w:tbl>
    <w:p>
      <w:pPr>
        <w:ind w:left="0" w:leftChars="0" w:firstLine="0" w:firstLineChars="0"/>
        <w:rPr>
          <w:rFonts w:hint="default" w:ascii="Times New Roman" w:hAnsi="Times New Roman"/>
          <w:lang w:val="en-US" w:eastAsia="zh-CN"/>
        </w:rPr>
        <w:sectPr>
          <w:pgSz w:w="16838" w:h="11906" w:orient="landscape"/>
          <w:pgMar w:top="1474" w:right="2098" w:bottom="1587" w:left="198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真实性及不重复享受财政资金承诺书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（模板）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本单位（个人）本着诚实信用的原则郑重承诺：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1.本次提交申报的相关信息及佐证材料均真实、准确、可靠，如有不实之处，或违反相关规定，愿负相应法律责任，并承担由此产生的一切后果。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2.本次申报事项未享受市级同类政策支持，不存在重复申报的情况，如有弄虚作假，自愿退回全部支持资金并承担一切法律责任。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3.如获相关政策支持，保证资金使用合法合规，自愿按照要求接受审计和检查，如不配合或者拒绝接受审计和检查，自愿退回全部支持资金并承担相应责任。</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法定代表人（个人）（签字）：</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单位名称（盖章）：</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仿宋_GB2312"/>
          <w:sz w:val="32"/>
          <w:szCs w:val="32"/>
          <w:lang w:val="en-US"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仿宋_GB2312" w:cs="仿宋_GB2312"/>
          <w:kern w:val="2"/>
          <w:sz w:val="32"/>
          <w:szCs w:val="32"/>
          <w:lang w:val="en-US" w:eastAsia="zh-CN" w:bidi="ar-SA"/>
        </w:rPr>
        <w:t xml:space="preserve">                                   年  月  日</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营业执照：</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信用信息报告：</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ind w:left="0" w:leftChars="0" w:firstLine="0" w:firstLineChars="0"/>
        <w:rPr>
          <w:rFonts w:hint="default" w:ascii="Times New Roman" w:hAnsi="Times New Roman"/>
          <w:lang w:val="en-US" w:eastAsia="zh-CN"/>
        </w:rPr>
        <w:sectPr>
          <w:pgSz w:w="11906" w:h="16838"/>
          <w:pgMar w:top="2098" w:right="1587" w:bottom="1984" w:left="1474" w:header="851" w:footer="1587" w:gutter="113"/>
          <w:pgNumType w:fmt="decimal"/>
          <w:cols w:space="720" w:num="1"/>
          <w:rtlGutter w:val="0"/>
          <w:docGrid w:linePitch="312" w:charSpace="0"/>
        </w:sectPr>
      </w:pPr>
    </w:p>
    <w:p>
      <w:pPr>
        <w:adjustRightInd w:val="0"/>
        <w:snapToGrid w:val="0"/>
        <w:spacing w:line="56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目  录</w:t>
      </w:r>
    </w:p>
    <w:p>
      <w:pPr>
        <w:adjustRightInd w:val="0"/>
        <w:snapToGrid w:val="0"/>
        <w:spacing w:line="560" w:lineRule="exact"/>
        <w:ind w:firstLine="640" w:firstLineChars="200"/>
        <w:rPr>
          <w:rFonts w:ascii="Times New Roman" w:hAnsi="Times New Roman" w:eastAsia="仿宋_GB2312" w:cs="Times New Roman"/>
          <w:color w:val="000000"/>
          <w:sz w:val="32"/>
          <w:szCs w:val="22"/>
        </w:rPr>
      </w:pPr>
    </w:p>
    <w:p>
      <w:pPr>
        <w:keepNext/>
        <w:keepLines/>
        <w:adjustRightInd w:val="0"/>
        <w:snapToGrid w:val="0"/>
        <w:spacing w:line="560" w:lineRule="atLeast"/>
        <w:ind w:firstLine="640" w:firstLineChars="200"/>
        <w:outlineLvl w:val="0"/>
        <w:rPr>
          <w:rFonts w:ascii="Times New Roman" w:hAnsi="Times New Roman" w:eastAsia="黑体" w:cs="Times New Roman"/>
          <w:bCs/>
          <w:color w:val="000000"/>
          <w:kern w:val="44"/>
          <w:sz w:val="32"/>
          <w:szCs w:val="44"/>
        </w:rPr>
      </w:pPr>
      <w:r>
        <w:rPr>
          <w:rFonts w:ascii="Times New Roman" w:hAnsi="Times New Roman" w:eastAsia="黑体" w:cs="Times New Roman"/>
          <w:bCs/>
          <w:color w:val="000000"/>
          <w:kern w:val="44"/>
          <w:sz w:val="32"/>
          <w:szCs w:val="44"/>
        </w:rPr>
        <w:t>一、</w:t>
      </w:r>
      <w:r>
        <w:rPr>
          <w:rFonts w:hint="eastAsia" w:ascii="Times New Roman" w:hAnsi="Times New Roman" w:eastAsia="黑体" w:cs="Times New Roman"/>
          <w:bCs/>
          <w:color w:val="000000"/>
          <w:kern w:val="44"/>
          <w:sz w:val="32"/>
          <w:szCs w:val="44"/>
          <w:lang w:eastAsia="zh-CN"/>
        </w:rPr>
        <w:t>项目</w:t>
      </w:r>
      <w:r>
        <w:rPr>
          <w:rFonts w:ascii="Times New Roman" w:hAnsi="Times New Roman" w:eastAsia="黑体" w:cs="Times New Roman"/>
          <w:bCs/>
          <w:color w:val="000000"/>
          <w:kern w:val="44"/>
          <w:sz w:val="32"/>
          <w:szCs w:val="44"/>
        </w:rPr>
        <w:t>概况</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keepNext/>
        <w:keepLines/>
        <w:widowControl w:val="0"/>
        <w:adjustRightInd w:val="0"/>
        <w:snapToGrid w:val="0"/>
        <w:spacing w:line="240" w:lineRule="auto"/>
        <w:ind w:firstLine="640" w:firstLineChars="200"/>
        <w:jc w:val="both"/>
        <w:outlineLvl w:val="0"/>
        <w:rPr>
          <w:rFonts w:ascii="Times New Roman" w:hAnsi="Times New Roman" w:eastAsia="黑体" w:cs="Times New Roman"/>
          <w:bCs w:val="0"/>
          <w:color w:val="000000"/>
          <w:kern w:val="44"/>
          <w:sz w:val="24"/>
          <w:szCs w:val="44"/>
          <w:lang w:val="en-US" w:eastAsia="zh-CN" w:bidi="ar-SA"/>
        </w:rPr>
      </w:pPr>
      <w:r>
        <w:rPr>
          <w:rFonts w:ascii="Times New Roman" w:hAnsi="Times New Roman" w:eastAsia="黑体" w:cs="Times New Roman"/>
          <w:bCs/>
          <w:color w:val="000000"/>
          <w:kern w:val="44"/>
          <w:sz w:val="32"/>
          <w:szCs w:val="44"/>
          <w:lang w:val="en-US" w:eastAsia="zh-CN" w:bidi="ar-SA"/>
        </w:rPr>
        <w:t>二、</w:t>
      </w:r>
      <w:r>
        <w:rPr>
          <w:rFonts w:hint="eastAsia" w:ascii="Times New Roman" w:hAnsi="Times New Roman" w:eastAsia="黑体" w:cs="Times New Roman"/>
          <w:bCs/>
          <w:color w:val="000000"/>
          <w:kern w:val="44"/>
          <w:sz w:val="32"/>
          <w:szCs w:val="44"/>
          <w:lang w:val="en-US" w:eastAsia="zh-CN" w:bidi="ar-SA"/>
        </w:rPr>
        <w:t>单位情况</w:t>
      </w:r>
      <w:r>
        <w:rPr>
          <w:rFonts w:ascii="Times New Roman" w:hAnsi="Times New Roman" w:eastAsia="黑体" w:cs="Times New Roman"/>
          <w:bCs w:val="0"/>
          <w:color w:val="000000"/>
          <w:kern w:val="44"/>
          <w:sz w:val="24"/>
          <w:szCs w:val="44"/>
          <w:u w:val="dotted"/>
          <w:lang w:val="en-US" w:eastAsia="zh-CN" w:bidi="ar-SA"/>
        </w:rPr>
        <w:t xml:space="preserve">                         </w:t>
      </w:r>
      <w:r>
        <w:rPr>
          <w:rFonts w:hint="eastAsia" w:ascii="Times New Roman" w:hAnsi="Times New Roman" w:eastAsia="黑体" w:cs="Times New Roman"/>
          <w:bCs w:val="0"/>
          <w:color w:val="000000"/>
          <w:kern w:val="44"/>
          <w:sz w:val="24"/>
          <w:szCs w:val="44"/>
          <w:u w:val="dotted"/>
          <w:lang w:val="en-US" w:eastAsia="zh-CN" w:bidi="ar-SA"/>
        </w:rPr>
        <w:t xml:space="preserve">     </w:t>
      </w:r>
      <w:r>
        <w:rPr>
          <w:rFonts w:ascii="Times New Roman" w:hAnsi="Times New Roman" w:eastAsia="黑体" w:cs="Times New Roman"/>
          <w:bCs w:val="0"/>
          <w:color w:val="000000"/>
          <w:kern w:val="44"/>
          <w:sz w:val="24"/>
          <w:szCs w:val="44"/>
          <w:u w:val="dotted"/>
          <w:lang w:val="en-US" w:eastAsia="zh-CN" w:bidi="ar-SA"/>
        </w:rPr>
        <w:t xml:space="preserve">                </w:t>
      </w:r>
      <w:r>
        <w:rPr>
          <w:rFonts w:ascii="Times New Roman" w:hAnsi="Times New Roman" w:eastAsia="黑体" w:cs="Times New Roman"/>
          <w:bCs w:val="0"/>
          <w:color w:val="000000"/>
          <w:kern w:val="44"/>
          <w:sz w:val="24"/>
          <w:szCs w:val="44"/>
          <w:lang w:val="en-US" w:eastAsia="zh-CN" w:bidi="ar-SA"/>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单位基本信息</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资金和技术实力</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（三）</w:t>
      </w:r>
      <w:r>
        <w:rPr>
          <w:rFonts w:hint="eastAsia" w:ascii="Times New Roman" w:hAnsi="Times New Roman" w:eastAsia="楷体_GB2312" w:cs="Times New Roman"/>
          <w:color w:val="000000"/>
          <w:sz w:val="28"/>
          <w:szCs w:val="28"/>
          <w:lang w:eastAsia="zh-CN"/>
        </w:rPr>
        <w:t>创新能力和水平</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ascii="Times New Roman" w:hAnsi="Times New Roman" w:eastAsia="黑体" w:cs="Times New Roman"/>
          <w:bCs/>
          <w:color w:val="000000"/>
          <w:kern w:val="44"/>
          <w:sz w:val="32"/>
          <w:szCs w:val="44"/>
        </w:rPr>
        <w:t>三、</w:t>
      </w:r>
      <w:r>
        <w:rPr>
          <w:rFonts w:hint="eastAsia" w:ascii="Times New Roman" w:hAnsi="Times New Roman" w:eastAsia="黑体" w:cs="Times New Roman"/>
          <w:bCs/>
          <w:color w:val="000000"/>
          <w:kern w:val="44"/>
          <w:sz w:val="32"/>
          <w:szCs w:val="44"/>
          <w:lang w:eastAsia="zh-CN"/>
        </w:rPr>
        <w:t>项目建设方案</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一</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项目建设背景</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项目建设内容</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（三）</w:t>
      </w:r>
      <w:r>
        <w:rPr>
          <w:rFonts w:hint="eastAsia" w:ascii="Times New Roman" w:hAnsi="Times New Roman" w:eastAsia="楷体_GB2312" w:cs="Times New Roman"/>
          <w:color w:val="000000"/>
          <w:sz w:val="28"/>
          <w:szCs w:val="28"/>
          <w:lang w:eastAsia="zh-CN"/>
        </w:rPr>
        <w:t>项目成果和预期效益</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项目团队建设情况</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五</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项目运营方案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hint="eastAsia" w:ascii="Times New Roman" w:hAnsi="Times New Roman" w:eastAsia="黑体" w:cs="Times New Roman"/>
          <w:bCs/>
          <w:color w:val="000000"/>
          <w:kern w:val="44"/>
          <w:sz w:val="24"/>
          <w:szCs w:val="44"/>
          <w:lang w:eastAsia="zh-CN"/>
        </w:rPr>
      </w:pPr>
      <w:r>
        <w:rPr>
          <w:rFonts w:ascii="Times New Roman" w:hAnsi="Times New Roman" w:eastAsia="黑体" w:cs="Times New Roman"/>
          <w:bCs/>
          <w:color w:val="000000"/>
          <w:kern w:val="44"/>
          <w:sz w:val="32"/>
          <w:szCs w:val="44"/>
        </w:rPr>
        <w:t>四、</w:t>
      </w:r>
      <w:r>
        <w:rPr>
          <w:rFonts w:hint="eastAsia" w:ascii="Times New Roman" w:hAnsi="Times New Roman" w:eastAsia="黑体" w:cs="Times New Roman"/>
          <w:bCs/>
          <w:color w:val="000000"/>
          <w:kern w:val="44"/>
          <w:sz w:val="32"/>
          <w:szCs w:val="44"/>
          <w:lang w:eastAsia="zh-CN"/>
        </w:rPr>
        <w:t>资金估算及筹措方案</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r>
        <w:rPr>
          <w:rFonts w:hint="eastAsia" w:ascii="Times New Roman" w:hAnsi="Times New Roman" w:eastAsia="黑体" w:cs="Times New Roman"/>
          <w:bCs/>
          <w:color w:val="000000"/>
          <w:kern w:val="44"/>
          <w:sz w:val="24"/>
          <w:szCs w:val="44"/>
          <w:lang w:eastAsia="zh-CN"/>
        </w:rPr>
        <w:t>）</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资金估算</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资金筹措</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ascii="Times New Roman" w:hAnsi="Times New Roman" w:eastAsia="黑体" w:cs="Times New Roman"/>
          <w:bCs/>
          <w:color w:val="000000"/>
          <w:kern w:val="44"/>
          <w:sz w:val="32"/>
          <w:szCs w:val="44"/>
        </w:rPr>
        <w:t>五、</w:t>
      </w:r>
      <w:r>
        <w:rPr>
          <w:rFonts w:hint="eastAsia" w:ascii="Times New Roman" w:hAnsi="Times New Roman" w:eastAsia="黑体" w:cs="Times New Roman"/>
          <w:bCs/>
          <w:color w:val="000000"/>
          <w:kern w:val="44"/>
          <w:sz w:val="32"/>
          <w:szCs w:val="44"/>
          <w:lang w:eastAsia="zh-CN"/>
        </w:rPr>
        <w:t>技术经济效益、市场风险</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技术经济效益</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风险及措施</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ascii="Times New Roman" w:hAnsi="Times New Roman" w:eastAsia="黑体" w:cs="Times New Roman"/>
          <w:bCs/>
          <w:color w:val="000000"/>
          <w:kern w:val="44"/>
          <w:sz w:val="32"/>
          <w:szCs w:val="44"/>
        </w:rPr>
        <w:t>六、</w:t>
      </w:r>
      <w:r>
        <w:rPr>
          <w:rFonts w:hint="eastAsia" w:ascii="Times New Roman" w:hAnsi="Times New Roman" w:eastAsia="黑体" w:cs="Times New Roman"/>
          <w:bCs/>
          <w:color w:val="000000"/>
          <w:kern w:val="44"/>
          <w:sz w:val="32"/>
          <w:szCs w:val="44"/>
          <w:lang w:eastAsia="zh-CN"/>
        </w:rPr>
        <w:t>相关附件</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val="en-US" w:eastAsia="zh-CN"/>
        </w:rPr>
        <w:t>财务情况证明材料</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val="en-US" w:eastAsia="zh-CN"/>
        </w:rPr>
        <w:t>近三年科技成果证明材料</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（三）</w:t>
      </w:r>
      <w:r>
        <w:rPr>
          <w:rFonts w:hint="eastAsia" w:ascii="Times New Roman" w:hAnsi="Times New Roman" w:eastAsia="楷体_GB2312" w:cs="Times New Roman"/>
          <w:color w:val="000000"/>
          <w:sz w:val="28"/>
          <w:szCs w:val="28"/>
          <w:lang w:val="en-US" w:eastAsia="zh-CN"/>
        </w:rPr>
        <w:t>近三年企业获得荣誉证明材料</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团队技术人员证明材料</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五</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遴选顾问专家团队人员材料</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六</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服务流程、收费标准、服务质量保证措施等文件</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七</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 xml:space="preserve">专项审计报告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ind w:firstLine="560" w:firstLineChars="200"/>
        <w:rPr>
          <w:rFonts w:ascii="Times New Roman" w:hAnsi="Times New Roman" w:eastAsia="黑体" w:cs="Times New Roman"/>
          <w:bCs/>
          <w:color w:val="000000"/>
          <w:kern w:val="44"/>
          <w:sz w:val="24"/>
          <w:szCs w:val="44"/>
        </w:rPr>
        <w:sectPr>
          <w:pgSz w:w="11906" w:h="16838"/>
          <w:pgMar w:top="2098" w:right="1587" w:bottom="1984" w:left="1474" w:header="851" w:footer="1587" w:gutter="113"/>
          <w:pgNumType w:fmt="decimal"/>
          <w:cols w:space="720" w:num="1"/>
          <w:rtlGutter w:val="0"/>
          <w:docGrid w:linePitch="312" w:charSpace="0"/>
        </w:sect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八</w:t>
      </w:r>
      <w:r>
        <w:rPr>
          <w:rFonts w:ascii="Times New Roman" w:hAnsi="Times New Roman" w:eastAsia="楷体_GB2312" w:cs="Times New Roman"/>
          <w:color w:val="000000"/>
          <w:sz w:val="28"/>
          <w:szCs w:val="28"/>
        </w:rPr>
        <w:t>）其他支撑佐证材料</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 xml:space="preserve"> （页码）</w:t>
      </w:r>
    </w:p>
    <w:p>
      <w:pPr>
        <w:keepNext/>
        <w:keepLines/>
        <w:adjustRightInd w:val="0"/>
        <w:snapToGrid w:val="0"/>
        <w:spacing w:line="560" w:lineRule="atLeast"/>
        <w:ind w:firstLine="640" w:firstLineChars="200"/>
        <w:outlineLvl w:val="0"/>
        <w:rPr>
          <w:rFonts w:ascii="Times New Roman" w:hAnsi="Times New Roman" w:eastAsia="黑体" w:cs="Times New Roman"/>
          <w:bCs/>
          <w:color w:val="000000"/>
          <w:kern w:val="44"/>
          <w:sz w:val="32"/>
          <w:szCs w:val="44"/>
        </w:rPr>
      </w:pPr>
      <w:bookmarkStart w:id="0" w:name="_Toc486801680"/>
      <w:bookmarkStart w:id="1" w:name="_Toc486801195"/>
      <w:bookmarkStart w:id="2" w:name="_Toc486801744"/>
      <w:bookmarkStart w:id="3" w:name="_Toc486795948"/>
      <w:r>
        <w:rPr>
          <w:rFonts w:ascii="Times New Roman" w:hAnsi="Times New Roman" w:eastAsia="黑体" w:cs="Times New Roman"/>
          <w:bCs/>
          <w:color w:val="000000"/>
          <w:kern w:val="44"/>
          <w:sz w:val="32"/>
          <w:szCs w:val="44"/>
        </w:rPr>
        <w:t>一、</w:t>
      </w:r>
      <w:bookmarkEnd w:id="0"/>
      <w:bookmarkEnd w:id="1"/>
      <w:bookmarkEnd w:id="2"/>
      <w:bookmarkEnd w:id="3"/>
      <w:r>
        <w:rPr>
          <w:rFonts w:hint="eastAsia" w:ascii="Times New Roman" w:hAnsi="Times New Roman" w:eastAsia="黑体" w:cs="Times New Roman"/>
          <w:bCs/>
          <w:color w:val="000000"/>
          <w:kern w:val="44"/>
          <w:sz w:val="32"/>
          <w:szCs w:val="44"/>
          <w:lang w:eastAsia="zh-CN"/>
        </w:rPr>
        <w:t>项目</w:t>
      </w:r>
      <w:r>
        <w:rPr>
          <w:rFonts w:ascii="Times New Roman" w:hAnsi="Times New Roman" w:eastAsia="黑体" w:cs="Times New Roman"/>
          <w:bCs/>
          <w:color w:val="000000"/>
          <w:kern w:val="44"/>
          <w:sz w:val="32"/>
          <w:szCs w:val="44"/>
        </w:rPr>
        <w:t>概况</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一是项目全称及简称，项目承担单位、项目负责人、建设地点、建设内容、建设规模、总投资以及资金来源、建设期、项目技术团队人员、遴选顾问专家团队人员、建成后预期目标等内容。</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二是简述截至</w:t>
      </w:r>
      <w:r>
        <w:rPr>
          <w:rFonts w:hint="eastAsia" w:ascii="Times New Roman" w:hAnsi="Times New Roman" w:eastAsia="仿宋_GB2312" w:cs="Times New Roman"/>
          <w:color w:val="000000"/>
          <w:sz w:val="32"/>
          <w:szCs w:val="22"/>
          <w:lang w:val="en-US" w:eastAsia="zh-CN"/>
        </w:rPr>
        <w:t>2024年12月31日</w:t>
      </w:r>
      <w:r>
        <w:rPr>
          <w:rFonts w:hint="eastAsia" w:ascii="Times New Roman" w:hAnsi="Times New Roman" w:eastAsia="仿宋_GB2312" w:cs="Times New Roman"/>
          <w:color w:val="000000"/>
          <w:sz w:val="32"/>
          <w:szCs w:val="22"/>
          <w:lang w:eastAsia="zh-CN"/>
        </w:rPr>
        <w:t>，项目建设主要进展情况，已完成投资情况，已取得效益情况，以及下一步拟开展重大工作事项。</w:t>
      </w:r>
    </w:p>
    <w:p>
      <w:pPr>
        <w:adjustRightInd w:val="0"/>
        <w:snapToGrid w:val="0"/>
        <w:spacing w:line="560" w:lineRule="exact"/>
        <w:ind w:firstLine="640" w:firstLineChars="200"/>
        <w:rPr>
          <w:rFonts w:hint="default"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eastAsia="zh-CN"/>
        </w:rPr>
        <w:t>三是简述项目开始建设日</w:t>
      </w:r>
      <w:r>
        <w:rPr>
          <w:rFonts w:hint="eastAsia" w:ascii="Times New Roman" w:hAnsi="Times New Roman" w:eastAsia="仿宋_GB2312" w:cs="Times New Roman"/>
          <w:color w:val="000000"/>
          <w:sz w:val="32"/>
          <w:szCs w:val="22"/>
          <w:lang w:val="en-US" w:eastAsia="zh-CN"/>
        </w:rPr>
        <w:t>-2024年12月31日，项目主要完成建设情况，包括但不限于项目审计完成总投资、人才引进、团队建设等。</w:t>
      </w:r>
    </w:p>
    <w:p>
      <w:pPr>
        <w:keepNext/>
        <w:keepLines/>
        <w:widowControl w:val="0"/>
        <w:adjustRightInd w:val="0"/>
        <w:snapToGrid w:val="0"/>
        <w:spacing w:line="560" w:lineRule="atLeast"/>
        <w:ind w:firstLine="640" w:firstLineChars="200"/>
        <w:jc w:val="both"/>
        <w:outlineLvl w:val="0"/>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二、</w:t>
      </w:r>
      <w:r>
        <w:rPr>
          <w:rFonts w:hint="eastAsia" w:ascii="Times New Roman" w:hAnsi="Times New Roman" w:eastAsia="黑体" w:cs="Times New Roman"/>
          <w:bCs/>
          <w:color w:val="000000"/>
          <w:kern w:val="44"/>
          <w:sz w:val="32"/>
          <w:szCs w:val="44"/>
          <w:lang w:val="en-US" w:eastAsia="zh-CN" w:bidi="ar-SA"/>
        </w:rPr>
        <w:t>承担单位情况</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（一）企业基本信息</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包括但不限于注册时间、注册地、上市情况、股权结构、管理架构、主营业务、上下游客户等。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（二）资金和技术实力</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包括但不限于生产经营和收益情况、近三年营收、资产、研发投入、利润等情况，社会信用情况、银行资信登记等。取得的称号、获得的奖项、取得的知识产权数、新产品数等。</w:t>
      </w:r>
    </w:p>
    <w:p>
      <w:pPr>
        <w:keepNext/>
        <w:keepLines/>
        <w:widowControl w:val="0"/>
        <w:adjustRightInd w:val="0"/>
        <w:snapToGrid w:val="0"/>
        <w:spacing w:line="240" w:lineRule="auto"/>
        <w:ind w:firstLine="0" w:firstLineChars="0"/>
        <w:jc w:val="center"/>
        <w:outlineLvl w:val="0"/>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财务情况一览表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1675"/>
        <w:gridCol w:w="2101"/>
        <w:gridCol w:w="1910"/>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年度</w:t>
            </w:r>
          </w:p>
        </w:tc>
        <w:tc>
          <w:tcPr>
            <w:tcW w:w="1695"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营收（万元）</w:t>
            </w:r>
          </w:p>
        </w:tc>
        <w:tc>
          <w:tcPr>
            <w:tcW w:w="2130"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研发投入（万元）</w:t>
            </w:r>
          </w:p>
        </w:tc>
        <w:tc>
          <w:tcPr>
            <w:tcW w:w="1935"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企业资产（万元）</w:t>
            </w:r>
          </w:p>
        </w:tc>
        <w:tc>
          <w:tcPr>
            <w:tcW w:w="2197"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企业净利润（万元）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2024</w:t>
            </w:r>
          </w:p>
        </w:tc>
        <w:tc>
          <w:tcPr>
            <w:tcW w:w="1695" w:type="dxa"/>
            <w:noWrap w:val="0"/>
            <w:vAlign w:val="center"/>
          </w:tcPr>
          <w:p>
            <w:pPr>
              <w:jc w:val="center"/>
              <w:rPr>
                <w:rFonts w:hint="eastAsia" w:ascii="Times New Roman" w:hAnsi="Times New Roman" w:eastAsia="仿宋_GB2312" w:cs="Times New Roman"/>
                <w:lang w:eastAsia="zh-CN"/>
              </w:rPr>
            </w:pPr>
          </w:p>
        </w:tc>
        <w:tc>
          <w:tcPr>
            <w:tcW w:w="2130" w:type="dxa"/>
            <w:noWrap w:val="0"/>
            <w:vAlign w:val="center"/>
          </w:tcPr>
          <w:p>
            <w:pPr>
              <w:jc w:val="center"/>
              <w:rPr>
                <w:rFonts w:hint="eastAsia" w:ascii="Times New Roman" w:hAnsi="Times New Roman" w:eastAsia="仿宋_GB2312" w:cs="Times New Roman"/>
                <w:lang w:eastAsia="zh-CN"/>
              </w:rPr>
            </w:pPr>
          </w:p>
        </w:tc>
        <w:tc>
          <w:tcPr>
            <w:tcW w:w="1935" w:type="dxa"/>
            <w:noWrap w:val="0"/>
            <w:vAlign w:val="center"/>
          </w:tcPr>
          <w:p>
            <w:pPr>
              <w:jc w:val="center"/>
              <w:rPr>
                <w:rFonts w:hint="eastAsia" w:ascii="Times New Roman" w:hAnsi="Times New Roman" w:eastAsia="仿宋_GB2312" w:cs="Times New Roman"/>
                <w:lang w:eastAsia="zh-CN"/>
              </w:rPr>
            </w:pPr>
          </w:p>
        </w:tc>
        <w:tc>
          <w:tcPr>
            <w:tcW w:w="2197"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2023</w:t>
            </w:r>
          </w:p>
        </w:tc>
        <w:tc>
          <w:tcPr>
            <w:tcW w:w="1695" w:type="dxa"/>
            <w:noWrap w:val="0"/>
            <w:vAlign w:val="center"/>
          </w:tcPr>
          <w:p>
            <w:pPr>
              <w:jc w:val="center"/>
              <w:rPr>
                <w:rFonts w:hint="eastAsia" w:ascii="Times New Roman" w:hAnsi="Times New Roman" w:eastAsia="仿宋_GB2312" w:cs="Times New Roman"/>
                <w:lang w:eastAsia="zh-CN"/>
              </w:rPr>
            </w:pPr>
          </w:p>
        </w:tc>
        <w:tc>
          <w:tcPr>
            <w:tcW w:w="2130" w:type="dxa"/>
            <w:noWrap w:val="0"/>
            <w:vAlign w:val="center"/>
          </w:tcPr>
          <w:p>
            <w:pPr>
              <w:jc w:val="center"/>
              <w:rPr>
                <w:rFonts w:hint="eastAsia" w:ascii="Times New Roman" w:hAnsi="Times New Roman" w:eastAsia="仿宋_GB2312" w:cs="Times New Roman"/>
                <w:lang w:eastAsia="zh-CN"/>
              </w:rPr>
            </w:pPr>
          </w:p>
        </w:tc>
        <w:tc>
          <w:tcPr>
            <w:tcW w:w="1935" w:type="dxa"/>
            <w:noWrap w:val="0"/>
            <w:vAlign w:val="center"/>
          </w:tcPr>
          <w:p>
            <w:pPr>
              <w:jc w:val="center"/>
              <w:rPr>
                <w:rFonts w:hint="eastAsia" w:ascii="Times New Roman" w:hAnsi="Times New Roman" w:eastAsia="仿宋_GB2312" w:cs="Times New Roman"/>
                <w:lang w:eastAsia="zh-CN"/>
              </w:rPr>
            </w:pPr>
          </w:p>
        </w:tc>
        <w:tc>
          <w:tcPr>
            <w:tcW w:w="2197"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2022</w:t>
            </w:r>
          </w:p>
        </w:tc>
        <w:tc>
          <w:tcPr>
            <w:tcW w:w="1695" w:type="dxa"/>
            <w:noWrap w:val="0"/>
            <w:vAlign w:val="center"/>
          </w:tcPr>
          <w:p>
            <w:pPr>
              <w:jc w:val="center"/>
              <w:rPr>
                <w:rFonts w:hint="eastAsia" w:ascii="Times New Roman" w:hAnsi="Times New Roman" w:eastAsia="仿宋_GB2312" w:cs="Times New Roman"/>
                <w:lang w:eastAsia="zh-CN"/>
              </w:rPr>
            </w:pPr>
          </w:p>
        </w:tc>
        <w:tc>
          <w:tcPr>
            <w:tcW w:w="2130" w:type="dxa"/>
            <w:noWrap w:val="0"/>
            <w:vAlign w:val="center"/>
          </w:tcPr>
          <w:p>
            <w:pPr>
              <w:jc w:val="center"/>
              <w:rPr>
                <w:rFonts w:hint="eastAsia" w:ascii="Times New Roman" w:hAnsi="Times New Roman" w:eastAsia="仿宋_GB2312" w:cs="Times New Roman"/>
                <w:lang w:eastAsia="zh-CN"/>
              </w:rPr>
            </w:pPr>
          </w:p>
        </w:tc>
        <w:tc>
          <w:tcPr>
            <w:tcW w:w="1935" w:type="dxa"/>
            <w:noWrap w:val="0"/>
            <w:vAlign w:val="center"/>
          </w:tcPr>
          <w:p>
            <w:pPr>
              <w:jc w:val="center"/>
              <w:rPr>
                <w:rFonts w:hint="eastAsia" w:ascii="Times New Roman" w:hAnsi="Times New Roman" w:eastAsia="仿宋_GB2312" w:cs="Times New Roman"/>
                <w:lang w:eastAsia="zh-CN"/>
              </w:rPr>
            </w:pPr>
          </w:p>
        </w:tc>
        <w:tc>
          <w:tcPr>
            <w:tcW w:w="2197" w:type="dxa"/>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（三）创新能力和水平</w:t>
      </w:r>
    </w:p>
    <w:p>
      <w:pPr>
        <w:adjustRightInd w:val="0"/>
        <w:snapToGrid w:val="0"/>
        <w:spacing w:line="560" w:lineRule="exact"/>
        <w:ind w:firstLine="640" w:firstLineChars="200"/>
        <w:rPr>
          <w:rFonts w:ascii="Times New Roman" w:hAnsi="Times New Roman" w:eastAsia="仿宋_GB2312" w:cs="Times New Roman"/>
          <w:color w:val="000000"/>
          <w:sz w:val="32"/>
          <w:szCs w:val="22"/>
        </w:rPr>
      </w:pPr>
      <w:r>
        <w:rPr>
          <w:rFonts w:hint="eastAsia" w:ascii="Times New Roman" w:hAnsi="Times New Roman" w:eastAsia="仿宋_GB2312" w:cs="Times New Roman"/>
          <w:color w:val="000000"/>
          <w:sz w:val="32"/>
          <w:szCs w:val="22"/>
          <w:lang w:eastAsia="zh-CN"/>
        </w:rPr>
        <w:t>包括但不限于</w:t>
      </w:r>
      <w:r>
        <w:rPr>
          <w:rFonts w:ascii="Times New Roman" w:hAnsi="Times New Roman" w:eastAsia="仿宋_GB2312" w:cs="Times New Roman"/>
          <w:color w:val="000000"/>
          <w:sz w:val="32"/>
          <w:szCs w:val="22"/>
        </w:rPr>
        <w:t>领军人才、人才团队</w:t>
      </w:r>
      <w:r>
        <w:rPr>
          <w:rFonts w:hint="eastAsia" w:ascii="Times New Roman" w:hAnsi="Times New Roman" w:eastAsia="仿宋_GB2312" w:cs="Times New Roman"/>
          <w:color w:val="000000"/>
          <w:sz w:val="32"/>
          <w:szCs w:val="22"/>
          <w:lang w:eastAsia="zh-CN"/>
        </w:rPr>
        <w:t>、人员结构</w:t>
      </w:r>
      <w:r>
        <w:rPr>
          <w:rFonts w:ascii="Times New Roman" w:hAnsi="Times New Roman" w:eastAsia="仿宋_GB2312" w:cs="Times New Roman"/>
          <w:color w:val="000000"/>
          <w:sz w:val="32"/>
          <w:szCs w:val="22"/>
        </w:rPr>
        <w:t>、创新平台、授权专利等情况</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资质、荣誉（</w:t>
      </w:r>
      <w:r>
        <w:rPr>
          <w:rFonts w:hint="eastAsia" w:ascii="Times New Roman" w:hAnsi="Times New Roman" w:eastAsia="仿宋_GB2312" w:cs="Times New Roman"/>
          <w:color w:val="000000"/>
          <w:sz w:val="32"/>
          <w:szCs w:val="22"/>
          <w:lang w:eastAsia="zh-CN"/>
        </w:rPr>
        <w:t>市</w:t>
      </w:r>
      <w:r>
        <w:rPr>
          <w:rFonts w:ascii="Times New Roman" w:hAnsi="Times New Roman" w:eastAsia="仿宋_GB2312" w:cs="Times New Roman"/>
          <w:color w:val="000000"/>
          <w:sz w:val="32"/>
          <w:szCs w:val="22"/>
        </w:rPr>
        <w:t>级及以上奖励等）</w:t>
      </w:r>
      <w:r>
        <w:rPr>
          <w:rFonts w:hint="eastAsia" w:ascii="Times New Roman" w:hAnsi="Times New Roman" w:eastAsia="仿宋_GB2312" w:cs="Times New Roman"/>
          <w:color w:val="000000"/>
          <w:sz w:val="32"/>
          <w:szCs w:val="22"/>
          <w:lang w:eastAsia="zh-CN"/>
        </w:rPr>
        <w:t>等情况</w:t>
      </w:r>
      <w:r>
        <w:rPr>
          <w:rFonts w:ascii="Times New Roman" w:hAnsi="Times New Roman" w:eastAsia="仿宋_GB2312" w:cs="Times New Roman"/>
          <w:color w:val="000000"/>
          <w:sz w:val="32"/>
          <w:szCs w:val="22"/>
        </w:rPr>
        <w:t>情况。</w:t>
      </w:r>
    </w:p>
    <w:p>
      <w:pPr>
        <w:keepNext/>
        <w:keepLines/>
        <w:adjustRightInd w:val="0"/>
        <w:snapToGrid w:val="0"/>
        <w:spacing w:line="560" w:lineRule="exact"/>
        <w:ind w:firstLine="640" w:firstLineChars="200"/>
        <w:outlineLvl w:val="0"/>
        <w:rPr>
          <w:rFonts w:hint="eastAsia" w:ascii="Times New Roman" w:hAnsi="Times New Roman" w:eastAsia="黑体" w:cs="Times New Roman"/>
          <w:bCs/>
          <w:color w:val="000000"/>
          <w:kern w:val="44"/>
          <w:sz w:val="32"/>
          <w:szCs w:val="44"/>
          <w:lang w:eastAsia="zh-CN"/>
        </w:rPr>
      </w:pPr>
      <w:r>
        <w:rPr>
          <w:rFonts w:ascii="Times New Roman" w:hAnsi="Times New Roman" w:eastAsia="黑体" w:cs="Times New Roman"/>
          <w:bCs/>
          <w:color w:val="000000"/>
          <w:kern w:val="44"/>
          <w:sz w:val="32"/>
          <w:szCs w:val="44"/>
        </w:rPr>
        <w:t>三、</w:t>
      </w:r>
      <w:r>
        <w:rPr>
          <w:rFonts w:hint="eastAsia" w:ascii="Times New Roman" w:hAnsi="Times New Roman" w:eastAsia="黑体" w:cs="Times New Roman"/>
          <w:bCs/>
          <w:color w:val="000000"/>
          <w:kern w:val="44"/>
          <w:sz w:val="32"/>
          <w:szCs w:val="44"/>
          <w:lang w:eastAsia="zh-CN"/>
        </w:rPr>
        <w:t>项目建设情况</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（一）项目建设背景</w:t>
      </w:r>
    </w:p>
    <w:p>
      <w:pPr>
        <w:adjustRightInd w:val="0"/>
        <w:snapToGrid w:val="0"/>
        <w:spacing w:line="560" w:lineRule="exact"/>
        <w:ind w:firstLine="640" w:firstLineChars="200"/>
        <w:rPr>
          <w:rFonts w:ascii="Times New Roman" w:hAnsi="Times New Roman" w:eastAsia="仿宋_GB2312" w:cs="Times New Roman"/>
          <w:color w:val="000000"/>
          <w:sz w:val="32"/>
          <w:szCs w:val="22"/>
        </w:rPr>
      </w:pPr>
      <w:r>
        <w:rPr>
          <w:rFonts w:hint="eastAsia" w:ascii="Times New Roman" w:hAnsi="Times New Roman" w:eastAsia="仿宋_GB2312" w:cs="Times New Roman"/>
          <w:color w:val="000000"/>
          <w:sz w:val="32"/>
          <w:szCs w:val="22"/>
          <w:lang w:eastAsia="zh-CN"/>
        </w:rPr>
        <w:t>主要阐述项目所在行业国内外发展情况，技术发展难点和痛点，实施项目能够解决的问题等</w:t>
      </w:r>
      <w:r>
        <w:rPr>
          <w:rFonts w:ascii="Times New Roman" w:hAnsi="Times New Roman" w:eastAsia="仿宋_GB2312" w:cs="Times New Roman"/>
          <w:color w:val="000000"/>
          <w:sz w:val="32"/>
          <w:szCs w:val="22"/>
        </w:rPr>
        <w:t>。</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（二）项目建设内容</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val="en-US" w:eastAsia="zh-CN"/>
        </w:rPr>
        <w:t>主要阐述项目攻克的难题、运用的技术或工艺、创新点、具体建设内容（包括但不限于购置设备、搭建平台、建设产线等）、对行业发展的作用等。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（三）项目成果和预期效益</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val="en-US" w:eastAsia="zh-CN"/>
        </w:rPr>
        <w:t>主要阐述项目建成后提供的服务、产生的价值等。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（四）项目团队建设情况</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val="en-US" w:eastAsia="zh-CN"/>
        </w:rPr>
        <w:t>主要阐述项目团队技术人员情况，具有本科（含）以上学历或中级（含）以上职称的科技人员占比，领军人员或核心人员简介，遴选顾问专家团队情况以及专家简介。</w:t>
      </w:r>
    </w:p>
    <w:p>
      <w:pPr>
        <w:adjustRightInd w:val="0"/>
        <w:snapToGrid w:val="0"/>
        <w:spacing w:line="240" w:lineRule="auto"/>
        <w:ind w:firstLine="0" w:firstLineChars="0"/>
        <w:jc w:val="center"/>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技术团队人员一览表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128"/>
        <w:gridCol w:w="1416"/>
        <w:gridCol w:w="1383"/>
        <w:gridCol w:w="1364"/>
        <w:gridCol w:w="1460"/>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序号</w:t>
            </w:r>
          </w:p>
        </w:tc>
        <w:tc>
          <w:tcPr>
            <w:tcW w:w="1141"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姓名</w:t>
            </w:r>
          </w:p>
        </w:tc>
        <w:tc>
          <w:tcPr>
            <w:tcW w:w="1434"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学历</w:t>
            </w:r>
          </w:p>
        </w:tc>
        <w:tc>
          <w:tcPr>
            <w:tcW w:w="1401"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职称</w:t>
            </w:r>
          </w:p>
        </w:tc>
        <w:tc>
          <w:tcPr>
            <w:tcW w:w="1381"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职务</w:t>
            </w:r>
          </w:p>
        </w:tc>
        <w:tc>
          <w:tcPr>
            <w:tcW w:w="1479"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专业</w:t>
            </w:r>
          </w:p>
        </w:tc>
        <w:tc>
          <w:tcPr>
            <w:tcW w:w="1479"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负责事项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1</w:t>
            </w:r>
          </w:p>
        </w:tc>
        <w:tc>
          <w:tcPr>
            <w:tcW w:w="1141" w:type="dxa"/>
            <w:noWrap w:val="0"/>
            <w:vAlign w:val="center"/>
          </w:tcPr>
          <w:p>
            <w:pPr>
              <w:jc w:val="center"/>
              <w:rPr>
                <w:rFonts w:hint="eastAsia" w:ascii="Times New Roman" w:hAnsi="Times New Roman" w:eastAsia="仿宋_GB2312" w:cs="Times New Roman"/>
                <w:lang w:eastAsia="zh-CN"/>
              </w:rPr>
            </w:pPr>
          </w:p>
        </w:tc>
        <w:tc>
          <w:tcPr>
            <w:tcW w:w="1434" w:type="dxa"/>
            <w:noWrap w:val="0"/>
            <w:vAlign w:val="center"/>
          </w:tcPr>
          <w:p>
            <w:pPr>
              <w:jc w:val="center"/>
              <w:rPr>
                <w:rFonts w:hint="eastAsia" w:ascii="Times New Roman" w:hAnsi="Times New Roman" w:eastAsia="仿宋_GB2312" w:cs="Times New Roman"/>
                <w:lang w:eastAsia="zh-CN"/>
              </w:rPr>
            </w:pPr>
          </w:p>
        </w:tc>
        <w:tc>
          <w:tcPr>
            <w:tcW w:w="1401" w:type="dxa"/>
            <w:noWrap w:val="0"/>
            <w:vAlign w:val="center"/>
          </w:tcPr>
          <w:p>
            <w:pPr>
              <w:jc w:val="center"/>
              <w:rPr>
                <w:rFonts w:hint="eastAsia" w:ascii="Times New Roman" w:hAnsi="Times New Roman" w:eastAsia="仿宋_GB2312" w:cs="Times New Roman"/>
                <w:lang w:eastAsia="zh-CN"/>
              </w:rPr>
            </w:pPr>
          </w:p>
        </w:tc>
        <w:tc>
          <w:tcPr>
            <w:tcW w:w="1381"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w:t>
            </w:r>
          </w:p>
        </w:tc>
        <w:tc>
          <w:tcPr>
            <w:tcW w:w="1141" w:type="dxa"/>
            <w:noWrap w:val="0"/>
            <w:vAlign w:val="center"/>
          </w:tcPr>
          <w:p>
            <w:pPr>
              <w:jc w:val="center"/>
              <w:rPr>
                <w:rFonts w:hint="eastAsia" w:ascii="Times New Roman" w:hAnsi="Times New Roman" w:eastAsia="仿宋_GB2312" w:cs="Times New Roman"/>
                <w:lang w:eastAsia="zh-CN"/>
              </w:rPr>
            </w:pPr>
          </w:p>
        </w:tc>
        <w:tc>
          <w:tcPr>
            <w:tcW w:w="1434" w:type="dxa"/>
            <w:noWrap w:val="0"/>
            <w:vAlign w:val="center"/>
          </w:tcPr>
          <w:p>
            <w:pPr>
              <w:jc w:val="center"/>
              <w:rPr>
                <w:rFonts w:hint="eastAsia" w:ascii="Times New Roman" w:hAnsi="Times New Roman" w:eastAsia="仿宋_GB2312" w:cs="Times New Roman"/>
                <w:lang w:eastAsia="zh-CN"/>
              </w:rPr>
            </w:pPr>
          </w:p>
        </w:tc>
        <w:tc>
          <w:tcPr>
            <w:tcW w:w="1401" w:type="dxa"/>
            <w:noWrap w:val="0"/>
            <w:vAlign w:val="center"/>
          </w:tcPr>
          <w:p>
            <w:pPr>
              <w:jc w:val="center"/>
              <w:rPr>
                <w:rFonts w:hint="eastAsia" w:ascii="Times New Roman" w:hAnsi="Times New Roman" w:eastAsia="仿宋_GB2312" w:cs="Times New Roman"/>
                <w:lang w:eastAsia="zh-CN"/>
              </w:rPr>
            </w:pPr>
          </w:p>
        </w:tc>
        <w:tc>
          <w:tcPr>
            <w:tcW w:w="1381"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3</w:t>
            </w:r>
          </w:p>
        </w:tc>
        <w:tc>
          <w:tcPr>
            <w:tcW w:w="1141" w:type="dxa"/>
            <w:noWrap w:val="0"/>
            <w:vAlign w:val="center"/>
          </w:tcPr>
          <w:p>
            <w:pPr>
              <w:jc w:val="center"/>
              <w:rPr>
                <w:rFonts w:hint="eastAsia" w:ascii="Times New Roman" w:hAnsi="Times New Roman" w:eastAsia="仿宋_GB2312" w:cs="Times New Roman"/>
                <w:lang w:eastAsia="zh-CN"/>
              </w:rPr>
            </w:pPr>
          </w:p>
        </w:tc>
        <w:tc>
          <w:tcPr>
            <w:tcW w:w="1434" w:type="dxa"/>
            <w:noWrap w:val="0"/>
            <w:vAlign w:val="center"/>
          </w:tcPr>
          <w:p>
            <w:pPr>
              <w:jc w:val="center"/>
              <w:rPr>
                <w:rFonts w:hint="eastAsia" w:ascii="Times New Roman" w:hAnsi="Times New Roman" w:eastAsia="仿宋_GB2312" w:cs="Times New Roman"/>
                <w:lang w:eastAsia="zh-CN"/>
              </w:rPr>
            </w:pPr>
          </w:p>
        </w:tc>
        <w:tc>
          <w:tcPr>
            <w:tcW w:w="1401" w:type="dxa"/>
            <w:noWrap w:val="0"/>
            <w:vAlign w:val="center"/>
          </w:tcPr>
          <w:p>
            <w:pPr>
              <w:jc w:val="center"/>
              <w:rPr>
                <w:rFonts w:hint="eastAsia" w:ascii="Times New Roman" w:hAnsi="Times New Roman" w:eastAsia="仿宋_GB2312" w:cs="Times New Roman"/>
                <w:lang w:eastAsia="zh-CN"/>
              </w:rPr>
            </w:pPr>
          </w:p>
        </w:tc>
        <w:tc>
          <w:tcPr>
            <w:tcW w:w="1381"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w:t>
            </w:r>
          </w:p>
        </w:tc>
        <w:tc>
          <w:tcPr>
            <w:tcW w:w="1141" w:type="dxa"/>
            <w:noWrap w:val="0"/>
            <w:vAlign w:val="center"/>
          </w:tcPr>
          <w:p>
            <w:pPr>
              <w:jc w:val="center"/>
              <w:rPr>
                <w:rFonts w:hint="eastAsia" w:ascii="Times New Roman" w:hAnsi="Times New Roman" w:eastAsia="仿宋_GB2312" w:cs="Times New Roman"/>
                <w:lang w:eastAsia="zh-CN"/>
              </w:rPr>
            </w:pPr>
          </w:p>
        </w:tc>
        <w:tc>
          <w:tcPr>
            <w:tcW w:w="1434" w:type="dxa"/>
            <w:noWrap w:val="0"/>
            <w:vAlign w:val="center"/>
          </w:tcPr>
          <w:p>
            <w:pPr>
              <w:jc w:val="center"/>
              <w:rPr>
                <w:rFonts w:hint="eastAsia" w:ascii="Times New Roman" w:hAnsi="Times New Roman" w:eastAsia="仿宋_GB2312" w:cs="Times New Roman"/>
                <w:lang w:eastAsia="zh-CN"/>
              </w:rPr>
            </w:pPr>
          </w:p>
        </w:tc>
        <w:tc>
          <w:tcPr>
            <w:tcW w:w="1401" w:type="dxa"/>
            <w:noWrap w:val="0"/>
            <w:vAlign w:val="center"/>
          </w:tcPr>
          <w:p>
            <w:pPr>
              <w:jc w:val="center"/>
              <w:rPr>
                <w:rFonts w:hint="eastAsia" w:ascii="Times New Roman" w:hAnsi="Times New Roman" w:eastAsia="仿宋_GB2312" w:cs="Times New Roman"/>
                <w:lang w:eastAsia="zh-CN"/>
              </w:rPr>
            </w:pPr>
          </w:p>
        </w:tc>
        <w:tc>
          <w:tcPr>
            <w:tcW w:w="1381"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bl>
    <w:p>
      <w:pPr>
        <w:widowControl w:val="0"/>
        <w:spacing w:after="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核心人员简介：</w:t>
      </w:r>
    </w:p>
    <w:p>
      <w:pPr>
        <w:widowControl w:val="0"/>
        <w:spacing w:after="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0"/>
        <w:ind w:left="0" w:leftChars="0" w:firstLine="0" w:firstLineChars="0"/>
        <w:jc w:val="center"/>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遴选顾问专家团队人员一览表</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346"/>
        <w:gridCol w:w="1693"/>
        <w:gridCol w:w="1654"/>
        <w:gridCol w:w="1631"/>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序号</w:t>
            </w:r>
          </w:p>
        </w:tc>
        <w:tc>
          <w:tcPr>
            <w:tcW w:w="752"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姓名</w:t>
            </w:r>
          </w:p>
        </w:tc>
        <w:tc>
          <w:tcPr>
            <w:tcW w:w="946"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单位</w:t>
            </w:r>
          </w:p>
        </w:tc>
        <w:tc>
          <w:tcPr>
            <w:tcW w:w="924"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eastAsia="zh-CN"/>
              </w:rPr>
              <w:t>职称</w:t>
            </w:r>
            <w:r>
              <w:rPr>
                <w:rFonts w:hint="eastAsia" w:ascii="Times New Roman" w:hAnsi="Times New Roman" w:eastAsia="黑体" w:cs="Times New Roman"/>
                <w:color w:val="000000"/>
                <w:sz w:val="24"/>
                <w:u w:val="none"/>
                <w:lang w:val="en-US" w:eastAsia="zh-CN"/>
              </w:rPr>
              <w:t>/职务</w:t>
            </w:r>
          </w:p>
        </w:tc>
        <w:tc>
          <w:tcPr>
            <w:tcW w:w="911"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学历</w:t>
            </w:r>
          </w:p>
        </w:tc>
        <w:tc>
          <w:tcPr>
            <w:tcW w:w="97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1</w:t>
            </w:r>
          </w:p>
        </w:tc>
        <w:tc>
          <w:tcPr>
            <w:tcW w:w="752" w:type="pct"/>
            <w:noWrap w:val="0"/>
            <w:vAlign w:val="center"/>
          </w:tcPr>
          <w:p>
            <w:pPr>
              <w:jc w:val="center"/>
              <w:rPr>
                <w:rFonts w:hint="eastAsia" w:ascii="Times New Roman" w:hAnsi="Times New Roman" w:eastAsia="仿宋_GB2312" w:cs="Times New Roman"/>
                <w:lang w:eastAsia="zh-CN"/>
              </w:rPr>
            </w:pPr>
          </w:p>
        </w:tc>
        <w:tc>
          <w:tcPr>
            <w:tcW w:w="946" w:type="pct"/>
            <w:noWrap w:val="0"/>
            <w:vAlign w:val="center"/>
          </w:tcPr>
          <w:p>
            <w:pPr>
              <w:jc w:val="center"/>
              <w:rPr>
                <w:rFonts w:hint="eastAsia" w:ascii="Times New Roman" w:hAnsi="Times New Roman" w:eastAsia="仿宋_GB2312" w:cs="Times New Roman"/>
                <w:lang w:eastAsia="zh-CN"/>
              </w:rPr>
            </w:pPr>
          </w:p>
        </w:tc>
        <w:tc>
          <w:tcPr>
            <w:tcW w:w="924" w:type="pct"/>
            <w:noWrap w:val="0"/>
            <w:vAlign w:val="center"/>
          </w:tcPr>
          <w:p>
            <w:pPr>
              <w:jc w:val="center"/>
              <w:rPr>
                <w:rFonts w:hint="eastAsia" w:ascii="Times New Roman" w:hAnsi="Times New Roman" w:eastAsia="仿宋_GB2312" w:cs="Times New Roman"/>
                <w:lang w:eastAsia="zh-CN"/>
              </w:rPr>
            </w:pPr>
          </w:p>
        </w:tc>
        <w:tc>
          <w:tcPr>
            <w:tcW w:w="911"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w:t>
            </w:r>
          </w:p>
        </w:tc>
        <w:tc>
          <w:tcPr>
            <w:tcW w:w="752" w:type="pct"/>
            <w:noWrap w:val="0"/>
            <w:vAlign w:val="center"/>
          </w:tcPr>
          <w:p>
            <w:pPr>
              <w:jc w:val="center"/>
              <w:rPr>
                <w:rFonts w:hint="eastAsia" w:ascii="Times New Roman" w:hAnsi="Times New Roman" w:eastAsia="仿宋_GB2312" w:cs="Times New Roman"/>
                <w:lang w:eastAsia="zh-CN"/>
              </w:rPr>
            </w:pPr>
          </w:p>
        </w:tc>
        <w:tc>
          <w:tcPr>
            <w:tcW w:w="946" w:type="pct"/>
            <w:noWrap w:val="0"/>
            <w:vAlign w:val="center"/>
          </w:tcPr>
          <w:p>
            <w:pPr>
              <w:jc w:val="center"/>
              <w:rPr>
                <w:rFonts w:hint="eastAsia" w:ascii="Times New Roman" w:hAnsi="Times New Roman" w:eastAsia="仿宋_GB2312" w:cs="Times New Roman"/>
                <w:lang w:eastAsia="zh-CN"/>
              </w:rPr>
            </w:pPr>
          </w:p>
        </w:tc>
        <w:tc>
          <w:tcPr>
            <w:tcW w:w="924" w:type="pct"/>
            <w:noWrap w:val="0"/>
            <w:vAlign w:val="center"/>
          </w:tcPr>
          <w:p>
            <w:pPr>
              <w:jc w:val="center"/>
              <w:rPr>
                <w:rFonts w:hint="eastAsia" w:ascii="Times New Roman" w:hAnsi="Times New Roman" w:eastAsia="仿宋_GB2312" w:cs="Times New Roman"/>
                <w:lang w:eastAsia="zh-CN"/>
              </w:rPr>
            </w:pPr>
          </w:p>
        </w:tc>
        <w:tc>
          <w:tcPr>
            <w:tcW w:w="911"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3</w:t>
            </w:r>
          </w:p>
        </w:tc>
        <w:tc>
          <w:tcPr>
            <w:tcW w:w="752" w:type="pct"/>
            <w:noWrap w:val="0"/>
            <w:vAlign w:val="center"/>
          </w:tcPr>
          <w:p>
            <w:pPr>
              <w:jc w:val="center"/>
              <w:rPr>
                <w:rFonts w:hint="eastAsia" w:ascii="Times New Roman" w:hAnsi="Times New Roman" w:eastAsia="仿宋_GB2312" w:cs="Times New Roman"/>
                <w:lang w:eastAsia="zh-CN"/>
              </w:rPr>
            </w:pPr>
          </w:p>
        </w:tc>
        <w:tc>
          <w:tcPr>
            <w:tcW w:w="946" w:type="pct"/>
            <w:noWrap w:val="0"/>
            <w:vAlign w:val="center"/>
          </w:tcPr>
          <w:p>
            <w:pPr>
              <w:jc w:val="center"/>
              <w:rPr>
                <w:rFonts w:hint="eastAsia" w:ascii="Times New Roman" w:hAnsi="Times New Roman" w:eastAsia="仿宋_GB2312" w:cs="Times New Roman"/>
                <w:lang w:eastAsia="zh-CN"/>
              </w:rPr>
            </w:pPr>
          </w:p>
        </w:tc>
        <w:tc>
          <w:tcPr>
            <w:tcW w:w="924" w:type="pct"/>
            <w:noWrap w:val="0"/>
            <w:vAlign w:val="center"/>
          </w:tcPr>
          <w:p>
            <w:pPr>
              <w:jc w:val="center"/>
              <w:rPr>
                <w:rFonts w:hint="eastAsia" w:ascii="Times New Roman" w:hAnsi="Times New Roman" w:eastAsia="仿宋_GB2312" w:cs="Times New Roman"/>
                <w:lang w:eastAsia="zh-CN"/>
              </w:rPr>
            </w:pPr>
          </w:p>
        </w:tc>
        <w:tc>
          <w:tcPr>
            <w:tcW w:w="911"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w:t>
            </w:r>
          </w:p>
        </w:tc>
        <w:tc>
          <w:tcPr>
            <w:tcW w:w="752" w:type="pct"/>
            <w:noWrap w:val="0"/>
            <w:vAlign w:val="center"/>
          </w:tcPr>
          <w:p>
            <w:pPr>
              <w:jc w:val="center"/>
              <w:rPr>
                <w:rFonts w:hint="eastAsia" w:ascii="Times New Roman" w:hAnsi="Times New Roman" w:eastAsia="仿宋_GB2312" w:cs="Times New Roman"/>
                <w:lang w:eastAsia="zh-CN"/>
              </w:rPr>
            </w:pPr>
          </w:p>
        </w:tc>
        <w:tc>
          <w:tcPr>
            <w:tcW w:w="946" w:type="pct"/>
            <w:noWrap w:val="0"/>
            <w:vAlign w:val="center"/>
          </w:tcPr>
          <w:p>
            <w:pPr>
              <w:jc w:val="center"/>
              <w:rPr>
                <w:rFonts w:hint="eastAsia" w:ascii="Times New Roman" w:hAnsi="Times New Roman" w:eastAsia="仿宋_GB2312" w:cs="Times New Roman"/>
                <w:lang w:eastAsia="zh-CN"/>
              </w:rPr>
            </w:pPr>
          </w:p>
        </w:tc>
        <w:tc>
          <w:tcPr>
            <w:tcW w:w="924" w:type="pct"/>
            <w:noWrap w:val="0"/>
            <w:vAlign w:val="center"/>
          </w:tcPr>
          <w:p>
            <w:pPr>
              <w:jc w:val="center"/>
              <w:rPr>
                <w:rFonts w:hint="eastAsia" w:ascii="Times New Roman" w:hAnsi="Times New Roman" w:eastAsia="仿宋_GB2312" w:cs="Times New Roman"/>
                <w:lang w:eastAsia="zh-CN"/>
              </w:rPr>
            </w:pPr>
          </w:p>
        </w:tc>
        <w:tc>
          <w:tcPr>
            <w:tcW w:w="911"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640" w:firstLineChars="200"/>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color w:val="000000"/>
          <w:sz w:val="32"/>
          <w:szCs w:val="22"/>
          <w:lang w:val="en-US" w:eastAsia="zh-CN"/>
        </w:rPr>
        <w:t>遴选顾问专家简介：</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（五）项目运营情况</w:t>
      </w:r>
    </w:p>
    <w:p>
      <w:pPr>
        <w:adjustRightInd w:val="0"/>
        <w:snapToGrid w:val="0"/>
        <w:spacing w:line="560" w:lineRule="exact"/>
        <w:ind w:firstLine="640" w:firstLineChars="200"/>
        <w:rPr>
          <w:rFonts w:ascii="Times New Roman" w:hAnsi="Times New Roman" w:eastAsia="仿宋_GB2312" w:cs="Times New Roman"/>
          <w:color w:val="000000"/>
          <w:sz w:val="32"/>
          <w:szCs w:val="22"/>
        </w:rPr>
      </w:pPr>
      <w:r>
        <w:rPr>
          <w:rFonts w:hint="eastAsia" w:ascii="Times New Roman" w:hAnsi="Times New Roman" w:eastAsia="仿宋_GB2312" w:cs="Times New Roman"/>
          <w:color w:val="000000"/>
          <w:sz w:val="32"/>
          <w:szCs w:val="22"/>
          <w:lang w:val="en-US" w:eastAsia="zh-CN"/>
        </w:rPr>
        <w:t>主要阐述团队或企业已有的科技成果转化经验和案例，项目运营期是否能够具备规范的服务流程、明确的收费标准、完善的服务质量保证措施等</w:t>
      </w:r>
      <w:r>
        <w:rPr>
          <w:rFonts w:ascii="Times New Roman" w:hAnsi="Times New Roman" w:eastAsia="仿宋_GB2312" w:cs="Times New Roman"/>
          <w:color w:val="000000"/>
          <w:sz w:val="32"/>
          <w:szCs w:val="22"/>
        </w:rPr>
        <w:t>。</w:t>
      </w:r>
    </w:p>
    <w:p>
      <w:pPr>
        <w:keepNext/>
        <w:keepLines/>
        <w:widowControl w:val="0"/>
        <w:adjustRightInd w:val="0"/>
        <w:snapToGrid w:val="0"/>
        <w:spacing w:line="560" w:lineRule="atLeast"/>
        <w:ind w:firstLine="640" w:firstLineChars="200"/>
        <w:jc w:val="both"/>
        <w:outlineLvl w:val="0"/>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四、</w:t>
      </w:r>
      <w:r>
        <w:rPr>
          <w:rFonts w:hint="eastAsia" w:ascii="Times New Roman" w:hAnsi="Times New Roman" w:eastAsia="黑体" w:cs="Times New Roman"/>
          <w:bCs/>
          <w:color w:val="000000"/>
          <w:kern w:val="44"/>
          <w:sz w:val="32"/>
          <w:szCs w:val="44"/>
          <w:lang w:val="en-US" w:eastAsia="zh-CN" w:bidi="ar-SA"/>
        </w:rPr>
        <w:t>项目投资估算及筹措方案</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（一）投资估算</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仿宋_GB2312" w:cs="Times New Roman"/>
          <w:color w:val="000000"/>
          <w:sz w:val="32"/>
          <w:szCs w:val="22"/>
          <w:lang w:eastAsia="zh-CN"/>
        </w:rPr>
        <w:t>包括项目研发实际投入费用，具体研发费用测算科目可参照《国家重点研发计划资金管理办法》财教〔2025〕2号相关规定，包括研发设备费、业务费、劳务费、间接费用，间接费用比例可参照《合肥市财政局等部门印发关于改革完善市级财政科研经费管理的若干措施的通知》合财教〔</w:t>
      </w:r>
      <w:r>
        <w:rPr>
          <w:rFonts w:hint="eastAsia" w:ascii="Times New Roman" w:hAnsi="Times New Roman" w:eastAsia="仿宋_GB2312" w:cs="Times New Roman"/>
          <w:color w:val="000000"/>
          <w:sz w:val="32"/>
          <w:szCs w:val="22"/>
          <w:lang w:val="en-US" w:eastAsia="zh-CN"/>
        </w:rPr>
        <w:t>2022</w:t>
      </w:r>
      <w:r>
        <w:rPr>
          <w:rFonts w:hint="eastAsia" w:ascii="Times New Roman" w:hAnsi="Times New Roman" w:eastAsia="仿宋_GB2312" w:cs="Times New Roman"/>
          <w:color w:val="000000"/>
          <w:sz w:val="32"/>
          <w:szCs w:val="22"/>
          <w:lang w:eastAsia="zh-CN"/>
        </w:rPr>
        <w:t>〕</w:t>
      </w:r>
      <w:r>
        <w:rPr>
          <w:rFonts w:hint="eastAsia" w:ascii="Times New Roman" w:hAnsi="Times New Roman" w:eastAsia="仿宋_GB2312" w:cs="Times New Roman"/>
          <w:color w:val="000000"/>
          <w:sz w:val="32"/>
          <w:szCs w:val="22"/>
          <w:lang w:val="en-US" w:eastAsia="zh-CN"/>
        </w:rPr>
        <w:t>926号文等相关规定进行测算，并逐项列出测算说明</w:t>
      </w:r>
      <w:r>
        <w:rPr>
          <w:rFonts w:hint="eastAsia" w:ascii="Times New Roman" w:hAnsi="Times New Roman" w:eastAsia="仿宋_GB2312" w:cs="Times New Roman"/>
          <w:color w:val="000000"/>
          <w:sz w:val="32"/>
          <w:szCs w:val="22"/>
          <w:lang w:eastAsia="zh-CN"/>
        </w:rPr>
        <w:t>。</w:t>
      </w:r>
    </w:p>
    <w:p>
      <w:pPr>
        <w:widowControl w:val="0"/>
        <w:spacing w:after="120"/>
        <w:ind w:left="420" w:leftChars="200" w:firstLine="640" w:firstLineChars="200"/>
        <w:jc w:val="both"/>
        <w:rPr>
          <w:rFonts w:hint="eastAsia" w:ascii="Times New Roman" w:hAnsi="Times New Roman" w:eastAsia="仿宋_GB2312" w:cs="Times New Roman"/>
          <w:kern w:val="2"/>
          <w:sz w:val="32"/>
          <w:szCs w:val="20"/>
          <w:lang w:val="en-US" w:eastAsia="zh-CN" w:bidi="ar-SA"/>
        </w:rPr>
      </w:pPr>
    </w:p>
    <w:p>
      <w:pPr>
        <w:adjustRightInd w:val="0"/>
        <w:snapToGrid w:val="0"/>
        <w:spacing w:line="560" w:lineRule="exact"/>
        <w:ind w:firstLine="560" w:firstLineChars="200"/>
        <w:jc w:val="center"/>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项目资金估算表</w:t>
      </w:r>
    </w:p>
    <w:tbl>
      <w:tblPr>
        <w:tblStyle w:val="3"/>
        <w:tblW w:w="15060" w:type="dxa"/>
        <w:tblInd w:w="-9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260"/>
        <w:gridCol w:w="1170"/>
        <w:gridCol w:w="1290"/>
        <w:gridCol w:w="1215"/>
        <w:gridCol w:w="1245"/>
        <w:gridCol w:w="105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序号</w:t>
            </w:r>
          </w:p>
        </w:tc>
        <w:tc>
          <w:tcPr>
            <w:tcW w:w="1260"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费用科目</w:t>
            </w:r>
          </w:p>
        </w:tc>
        <w:tc>
          <w:tcPr>
            <w:tcW w:w="1170"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预计总投资（万元）</w:t>
            </w:r>
          </w:p>
        </w:tc>
        <w:tc>
          <w:tcPr>
            <w:tcW w:w="1290"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202</w:t>
            </w:r>
            <w:r>
              <w:rPr>
                <w:rFonts w:hint="eastAsia" w:ascii="Times New Roman" w:hAnsi="Times New Roman" w:cs="宋体"/>
                <w:b/>
                <w:bCs/>
                <w:sz w:val="18"/>
                <w:szCs w:val="21"/>
                <w:lang w:val="en-US" w:eastAsia="zh-CN"/>
              </w:rPr>
              <w:t>4</w:t>
            </w:r>
            <w:r>
              <w:rPr>
                <w:rFonts w:hint="eastAsia" w:ascii="Times New Roman" w:hAnsi="Times New Roman" w:eastAsia="宋体" w:cs="宋体"/>
                <w:b/>
                <w:bCs/>
                <w:sz w:val="18"/>
                <w:szCs w:val="21"/>
                <w:lang w:val="en-US" w:eastAsia="zh-CN"/>
              </w:rPr>
              <w:t>年投资（万元）</w:t>
            </w:r>
          </w:p>
        </w:tc>
        <w:tc>
          <w:tcPr>
            <w:tcW w:w="1215"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202</w:t>
            </w:r>
            <w:r>
              <w:rPr>
                <w:rFonts w:hint="eastAsia" w:ascii="Times New Roman" w:hAnsi="Times New Roman" w:cs="宋体"/>
                <w:b/>
                <w:bCs/>
                <w:sz w:val="18"/>
                <w:szCs w:val="21"/>
                <w:lang w:val="en-US" w:eastAsia="zh-CN"/>
              </w:rPr>
              <w:t>5</w:t>
            </w:r>
            <w:r>
              <w:rPr>
                <w:rFonts w:hint="eastAsia" w:ascii="Times New Roman" w:hAnsi="Times New Roman" w:eastAsia="宋体" w:cs="宋体"/>
                <w:b/>
                <w:bCs/>
                <w:sz w:val="18"/>
                <w:szCs w:val="21"/>
                <w:lang w:val="en-US" w:eastAsia="zh-CN"/>
              </w:rPr>
              <w:t>年投资（万元）</w:t>
            </w:r>
          </w:p>
        </w:tc>
        <w:tc>
          <w:tcPr>
            <w:tcW w:w="1245"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202</w:t>
            </w:r>
            <w:r>
              <w:rPr>
                <w:rFonts w:hint="eastAsia" w:ascii="Times New Roman" w:hAnsi="Times New Roman" w:cs="宋体"/>
                <w:b/>
                <w:bCs/>
                <w:sz w:val="18"/>
                <w:szCs w:val="21"/>
                <w:lang w:val="en-US" w:eastAsia="zh-CN"/>
              </w:rPr>
              <w:t>6</w:t>
            </w:r>
            <w:r>
              <w:rPr>
                <w:rFonts w:hint="eastAsia" w:ascii="Times New Roman" w:hAnsi="Times New Roman" w:eastAsia="宋体" w:cs="宋体"/>
                <w:b/>
                <w:bCs/>
                <w:sz w:val="18"/>
                <w:szCs w:val="21"/>
                <w:lang w:val="en-US" w:eastAsia="zh-CN"/>
              </w:rPr>
              <w:t>年投资（万元）</w:t>
            </w:r>
          </w:p>
        </w:tc>
        <w:tc>
          <w:tcPr>
            <w:tcW w:w="1050"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测算说明</w:t>
            </w:r>
          </w:p>
        </w:tc>
        <w:tc>
          <w:tcPr>
            <w:tcW w:w="7110" w:type="dxa"/>
            <w:noWrap w:val="0"/>
            <w:vAlign w:val="center"/>
          </w:tcPr>
          <w:p>
            <w:pPr>
              <w:jc w:val="center"/>
              <w:rPr>
                <w:rFonts w:hint="eastAsia" w:ascii="Times New Roman" w:hAnsi="Times New Roman" w:eastAsia="宋体" w:cs="宋体"/>
                <w:b/>
                <w:bCs/>
                <w:sz w:val="18"/>
                <w:szCs w:val="21"/>
                <w:lang w:val="en-US" w:eastAsia="zh-CN"/>
              </w:rPr>
            </w:pPr>
            <w:r>
              <w:rPr>
                <w:rFonts w:hint="eastAsia" w:ascii="Times New Roman" w:hAnsi="Times New Roman" w:eastAsia="宋体" w:cs="宋体"/>
                <w:b/>
                <w:bCs/>
                <w:sz w:val="18"/>
                <w:szCs w:val="21"/>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720"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1</w:t>
            </w:r>
          </w:p>
        </w:tc>
        <w:tc>
          <w:tcPr>
            <w:tcW w:w="1260" w:type="dxa"/>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研发设备费</w:t>
            </w:r>
          </w:p>
        </w:tc>
        <w:tc>
          <w:tcPr>
            <w:tcW w:w="1170" w:type="dxa"/>
            <w:noWrap w:val="0"/>
            <w:vAlign w:val="center"/>
          </w:tcPr>
          <w:p>
            <w:pPr>
              <w:jc w:val="center"/>
              <w:rPr>
                <w:rFonts w:hint="eastAsia" w:ascii="Times New Roman" w:hAnsi="Times New Roman" w:eastAsia="仿宋_GB2312" w:cs="Times New Roman"/>
                <w:lang w:eastAsia="zh-CN"/>
              </w:rPr>
            </w:pPr>
          </w:p>
        </w:tc>
        <w:tc>
          <w:tcPr>
            <w:tcW w:w="1290" w:type="dxa"/>
            <w:noWrap w:val="0"/>
            <w:vAlign w:val="center"/>
          </w:tcPr>
          <w:p>
            <w:pPr>
              <w:jc w:val="center"/>
              <w:rPr>
                <w:rFonts w:hint="eastAsia" w:ascii="Times New Roman" w:hAnsi="Times New Roman" w:eastAsia="仿宋_GB2312" w:cs="Times New Roman"/>
                <w:lang w:eastAsia="zh-CN"/>
              </w:rPr>
            </w:pPr>
          </w:p>
        </w:tc>
        <w:tc>
          <w:tcPr>
            <w:tcW w:w="1215" w:type="dxa"/>
            <w:noWrap w:val="0"/>
            <w:vAlign w:val="center"/>
          </w:tcPr>
          <w:p>
            <w:pPr>
              <w:jc w:val="center"/>
              <w:rPr>
                <w:rFonts w:hint="eastAsia" w:ascii="Times New Roman" w:hAnsi="Times New Roman" w:eastAsia="仿宋_GB2312" w:cs="Times New Roman"/>
                <w:lang w:eastAsia="zh-CN"/>
              </w:rPr>
            </w:pPr>
          </w:p>
        </w:tc>
        <w:tc>
          <w:tcPr>
            <w:tcW w:w="1245" w:type="dxa"/>
            <w:noWrap w:val="0"/>
            <w:vAlign w:val="center"/>
          </w:tcPr>
          <w:p>
            <w:pPr>
              <w:jc w:val="center"/>
              <w:rPr>
                <w:rFonts w:hint="eastAsia" w:ascii="Times New Roman" w:hAnsi="Times New Roman" w:eastAsia="仿宋_GB2312" w:cs="Times New Roman"/>
                <w:lang w:eastAsia="zh-CN"/>
              </w:rPr>
            </w:pPr>
          </w:p>
        </w:tc>
        <w:tc>
          <w:tcPr>
            <w:tcW w:w="1050" w:type="dxa"/>
            <w:noWrap w:val="0"/>
            <w:vAlign w:val="center"/>
          </w:tcPr>
          <w:p>
            <w:pPr>
              <w:jc w:val="center"/>
              <w:rPr>
                <w:rFonts w:hint="eastAsia" w:ascii="Times New Roman" w:hAnsi="Times New Roman" w:eastAsia="仿宋_GB2312" w:cs="Times New Roman"/>
                <w:lang w:eastAsia="zh-CN"/>
              </w:rPr>
            </w:pPr>
          </w:p>
        </w:tc>
        <w:tc>
          <w:tcPr>
            <w:tcW w:w="7110" w:type="dxa"/>
            <w:noWrap w:val="0"/>
            <w:vAlign w:val="center"/>
          </w:tcPr>
          <w:p>
            <w:pPr>
              <w:jc w:val="both"/>
              <w:rPr>
                <w:rFonts w:hint="eastAsia" w:ascii="Times New Roman" w:hAnsi="Times New Roman" w:eastAsia="仿宋_GB2312" w:cs="Times New Roman"/>
                <w:lang w:eastAsia="zh-CN"/>
              </w:rPr>
            </w:pPr>
            <w:r>
              <w:rPr>
                <w:rFonts w:hint="eastAsia" w:ascii="Times New Roman" w:hAnsi="Times New Roman" w:eastAsia="仿宋_GB2312" w:cs="Times New Roman"/>
                <w:lang w:val="en" w:eastAsia="zh-CN"/>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w:t>
            </w:r>
          </w:p>
        </w:tc>
        <w:tc>
          <w:tcPr>
            <w:tcW w:w="1260" w:type="dxa"/>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业务用</w:t>
            </w:r>
          </w:p>
        </w:tc>
        <w:tc>
          <w:tcPr>
            <w:tcW w:w="1170" w:type="dxa"/>
            <w:noWrap w:val="0"/>
            <w:vAlign w:val="center"/>
          </w:tcPr>
          <w:p>
            <w:pPr>
              <w:jc w:val="center"/>
              <w:rPr>
                <w:rFonts w:hint="eastAsia" w:ascii="Times New Roman" w:hAnsi="Times New Roman" w:eastAsia="仿宋_GB2312" w:cs="Times New Roman"/>
                <w:lang w:eastAsia="zh-CN"/>
              </w:rPr>
            </w:pPr>
          </w:p>
        </w:tc>
        <w:tc>
          <w:tcPr>
            <w:tcW w:w="1290" w:type="dxa"/>
            <w:noWrap w:val="0"/>
            <w:vAlign w:val="center"/>
          </w:tcPr>
          <w:p>
            <w:pPr>
              <w:jc w:val="center"/>
              <w:rPr>
                <w:rFonts w:hint="eastAsia" w:ascii="Times New Roman" w:hAnsi="Times New Roman" w:eastAsia="仿宋_GB2312" w:cs="Times New Roman"/>
                <w:lang w:eastAsia="zh-CN"/>
              </w:rPr>
            </w:pPr>
          </w:p>
        </w:tc>
        <w:tc>
          <w:tcPr>
            <w:tcW w:w="1215" w:type="dxa"/>
            <w:noWrap w:val="0"/>
            <w:vAlign w:val="center"/>
          </w:tcPr>
          <w:p>
            <w:pPr>
              <w:jc w:val="center"/>
              <w:rPr>
                <w:rFonts w:hint="eastAsia" w:ascii="Times New Roman" w:hAnsi="Times New Roman" w:eastAsia="仿宋_GB2312" w:cs="Times New Roman"/>
                <w:lang w:eastAsia="zh-CN"/>
              </w:rPr>
            </w:pPr>
          </w:p>
        </w:tc>
        <w:tc>
          <w:tcPr>
            <w:tcW w:w="1245" w:type="dxa"/>
            <w:noWrap w:val="0"/>
            <w:vAlign w:val="center"/>
          </w:tcPr>
          <w:p>
            <w:pPr>
              <w:jc w:val="center"/>
              <w:rPr>
                <w:rFonts w:hint="eastAsia" w:ascii="Times New Roman" w:hAnsi="Times New Roman" w:eastAsia="仿宋_GB2312" w:cs="Times New Roman"/>
                <w:lang w:eastAsia="zh-CN"/>
              </w:rPr>
            </w:pPr>
          </w:p>
        </w:tc>
        <w:tc>
          <w:tcPr>
            <w:tcW w:w="1050" w:type="dxa"/>
            <w:noWrap w:val="0"/>
            <w:vAlign w:val="center"/>
          </w:tcPr>
          <w:p>
            <w:pPr>
              <w:jc w:val="center"/>
              <w:rPr>
                <w:rFonts w:hint="eastAsia" w:ascii="Times New Roman" w:hAnsi="Times New Roman" w:eastAsia="仿宋_GB2312" w:cs="Times New Roman"/>
                <w:lang w:eastAsia="zh-CN"/>
              </w:rPr>
            </w:pPr>
          </w:p>
        </w:tc>
        <w:tc>
          <w:tcPr>
            <w:tcW w:w="7110" w:type="dxa"/>
            <w:noWrap w:val="0"/>
            <w:vAlign w:val="center"/>
          </w:tcPr>
          <w:p>
            <w:pPr>
              <w:jc w:val="both"/>
              <w:rPr>
                <w:rFonts w:hint="eastAsia" w:ascii="Times New Roman" w:hAnsi="Times New Roman" w:eastAsia="仿宋_GB2312" w:cs="Times New Roman"/>
                <w:lang w:eastAsia="zh-CN"/>
              </w:rPr>
            </w:pPr>
            <w:r>
              <w:rPr>
                <w:rFonts w:hint="eastAsia" w:ascii="Times New Roman" w:hAnsi="Times New Roman" w:eastAsia="仿宋_GB2312" w:cs="Times New Roman"/>
                <w:lang w:val="en" w:eastAsia="zh-CN"/>
              </w:rPr>
              <w:t>是指在项目实施过程中消耗的各种材料、辅助材料等低值易耗品的采购、运输、装卸、整理等费用，发生的测试化验加工、燃料动力、出版/文献/信息传播/知识产权事务、会议/差旅/国际合作交流等费用，以及其他相关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3</w:t>
            </w:r>
          </w:p>
        </w:tc>
        <w:tc>
          <w:tcPr>
            <w:tcW w:w="1260" w:type="dxa"/>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劳务费</w:t>
            </w:r>
          </w:p>
        </w:tc>
        <w:tc>
          <w:tcPr>
            <w:tcW w:w="1170" w:type="dxa"/>
            <w:noWrap w:val="0"/>
            <w:vAlign w:val="center"/>
          </w:tcPr>
          <w:p>
            <w:pPr>
              <w:jc w:val="center"/>
              <w:rPr>
                <w:rFonts w:hint="eastAsia" w:ascii="Times New Roman" w:hAnsi="Times New Roman" w:eastAsia="仿宋_GB2312" w:cs="Times New Roman"/>
                <w:lang w:eastAsia="zh-CN"/>
              </w:rPr>
            </w:pPr>
          </w:p>
        </w:tc>
        <w:tc>
          <w:tcPr>
            <w:tcW w:w="1290" w:type="dxa"/>
            <w:noWrap w:val="0"/>
            <w:vAlign w:val="center"/>
          </w:tcPr>
          <w:p>
            <w:pPr>
              <w:jc w:val="center"/>
              <w:rPr>
                <w:rFonts w:hint="eastAsia" w:ascii="Times New Roman" w:hAnsi="Times New Roman" w:eastAsia="仿宋_GB2312" w:cs="Times New Roman"/>
                <w:lang w:eastAsia="zh-CN"/>
              </w:rPr>
            </w:pPr>
          </w:p>
        </w:tc>
        <w:tc>
          <w:tcPr>
            <w:tcW w:w="1215" w:type="dxa"/>
            <w:noWrap w:val="0"/>
            <w:vAlign w:val="center"/>
          </w:tcPr>
          <w:p>
            <w:pPr>
              <w:jc w:val="center"/>
              <w:rPr>
                <w:rFonts w:hint="eastAsia" w:ascii="Times New Roman" w:hAnsi="Times New Roman" w:eastAsia="仿宋_GB2312" w:cs="Times New Roman"/>
                <w:lang w:eastAsia="zh-CN"/>
              </w:rPr>
            </w:pPr>
          </w:p>
        </w:tc>
        <w:tc>
          <w:tcPr>
            <w:tcW w:w="1245" w:type="dxa"/>
            <w:noWrap w:val="0"/>
            <w:vAlign w:val="center"/>
          </w:tcPr>
          <w:p>
            <w:pPr>
              <w:jc w:val="center"/>
              <w:rPr>
                <w:rFonts w:hint="eastAsia" w:ascii="Times New Roman" w:hAnsi="Times New Roman" w:eastAsia="仿宋_GB2312" w:cs="Times New Roman"/>
                <w:lang w:eastAsia="zh-CN"/>
              </w:rPr>
            </w:pPr>
          </w:p>
        </w:tc>
        <w:tc>
          <w:tcPr>
            <w:tcW w:w="1050" w:type="dxa"/>
            <w:noWrap w:val="0"/>
            <w:vAlign w:val="center"/>
          </w:tcPr>
          <w:p>
            <w:pPr>
              <w:jc w:val="center"/>
              <w:rPr>
                <w:rFonts w:hint="eastAsia" w:ascii="Times New Roman" w:hAnsi="Times New Roman" w:eastAsia="仿宋_GB2312" w:cs="Times New Roman"/>
                <w:lang w:eastAsia="zh-CN"/>
              </w:rPr>
            </w:pPr>
          </w:p>
        </w:tc>
        <w:tc>
          <w:tcPr>
            <w:tcW w:w="7110" w:type="dxa"/>
            <w:noWrap w:val="0"/>
            <w:vAlign w:val="center"/>
          </w:tcPr>
          <w:p>
            <w:pPr>
              <w:jc w:val="both"/>
              <w:rPr>
                <w:rFonts w:hint="eastAsia" w:ascii="Times New Roman" w:hAnsi="Times New Roman" w:eastAsia="仿宋_GB2312" w:cs="Times New Roman"/>
                <w:lang w:val="en" w:eastAsia="zh-CN"/>
              </w:rPr>
            </w:pPr>
            <w:r>
              <w:rPr>
                <w:rFonts w:hint="eastAsia" w:ascii="Times New Roman" w:hAnsi="Times New Roman" w:eastAsia="仿宋_GB2312" w:cs="Times New Roman"/>
                <w:lang w:val="en" w:eastAsia="zh-CN"/>
              </w:rPr>
              <w:t>是指在项目实施过程中支付给参与项目的研究生、博士后、访问学者和项目聘用的研究人员、科研辅助人员等的劳务性费用，以及支付给临时聘请的咨询专家的费用等。项目聘用人员劳务费开支标准，参照合肥市科学研究和技术服务业从业人员平均工资水平，根据其在项目研究中承担的工作任务确定，其由单位缴纳的社会保险补助、住房公积金等纳入劳务费科目开支。</w:t>
            </w:r>
          </w:p>
          <w:p>
            <w:pPr>
              <w:jc w:val="both"/>
              <w:rPr>
                <w:rFonts w:hint="eastAsia" w:ascii="Times New Roman" w:hAnsi="Times New Roman" w:eastAsia="仿宋_GB2312" w:cs="Times New Roman"/>
                <w:lang w:eastAsia="zh-CN"/>
              </w:rPr>
            </w:pPr>
            <w:r>
              <w:rPr>
                <w:rFonts w:hint="eastAsia" w:ascii="Times New Roman" w:hAnsi="Times New Roman" w:eastAsia="仿宋_GB2312" w:cs="Times New Roman"/>
                <w:lang w:val="en" w:eastAsia="zh-CN"/>
              </w:rPr>
              <w:t>支付给临时聘请的咨询专家的费用，不得支付给参与本项目及所属课题研究和管理的相关人员，其管理按照国家有关规定执行。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4</w:t>
            </w:r>
          </w:p>
        </w:tc>
        <w:tc>
          <w:tcPr>
            <w:tcW w:w="1260" w:type="dxa"/>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间接费用</w:t>
            </w:r>
          </w:p>
        </w:tc>
        <w:tc>
          <w:tcPr>
            <w:tcW w:w="1170" w:type="dxa"/>
            <w:noWrap w:val="0"/>
            <w:vAlign w:val="center"/>
          </w:tcPr>
          <w:p>
            <w:pPr>
              <w:jc w:val="center"/>
              <w:rPr>
                <w:rFonts w:hint="eastAsia" w:ascii="Times New Roman" w:hAnsi="Times New Roman" w:eastAsia="仿宋_GB2312" w:cs="Times New Roman"/>
                <w:lang w:eastAsia="zh-CN"/>
              </w:rPr>
            </w:pPr>
          </w:p>
        </w:tc>
        <w:tc>
          <w:tcPr>
            <w:tcW w:w="1290" w:type="dxa"/>
            <w:noWrap w:val="0"/>
            <w:vAlign w:val="center"/>
          </w:tcPr>
          <w:p>
            <w:pPr>
              <w:jc w:val="center"/>
              <w:rPr>
                <w:rFonts w:hint="eastAsia" w:ascii="Times New Roman" w:hAnsi="Times New Roman" w:eastAsia="仿宋_GB2312" w:cs="Times New Roman"/>
                <w:lang w:eastAsia="zh-CN"/>
              </w:rPr>
            </w:pPr>
          </w:p>
        </w:tc>
        <w:tc>
          <w:tcPr>
            <w:tcW w:w="1215" w:type="dxa"/>
            <w:noWrap w:val="0"/>
            <w:vAlign w:val="center"/>
          </w:tcPr>
          <w:p>
            <w:pPr>
              <w:jc w:val="center"/>
              <w:rPr>
                <w:rFonts w:hint="eastAsia" w:ascii="Times New Roman" w:hAnsi="Times New Roman" w:eastAsia="仿宋_GB2312" w:cs="Times New Roman"/>
                <w:lang w:eastAsia="zh-CN"/>
              </w:rPr>
            </w:pPr>
          </w:p>
        </w:tc>
        <w:tc>
          <w:tcPr>
            <w:tcW w:w="1245" w:type="dxa"/>
            <w:noWrap w:val="0"/>
            <w:vAlign w:val="center"/>
          </w:tcPr>
          <w:p>
            <w:pPr>
              <w:jc w:val="center"/>
              <w:rPr>
                <w:rFonts w:hint="eastAsia" w:ascii="Times New Roman" w:hAnsi="Times New Roman" w:eastAsia="仿宋_GB2312" w:cs="Times New Roman"/>
                <w:lang w:eastAsia="zh-CN"/>
              </w:rPr>
            </w:pPr>
          </w:p>
        </w:tc>
        <w:tc>
          <w:tcPr>
            <w:tcW w:w="1050" w:type="dxa"/>
            <w:noWrap w:val="0"/>
            <w:vAlign w:val="center"/>
          </w:tcPr>
          <w:p>
            <w:pPr>
              <w:jc w:val="center"/>
              <w:rPr>
                <w:rFonts w:hint="eastAsia" w:ascii="Times New Roman" w:hAnsi="Times New Roman" w:eastAsia="仿宋_GB2312" w:cs="Times New Roman"/>
                <w:lang w:eastAsia="zh-CN"/>
              </w:rPr>
            </w:pPr>
          </w:p>
        </w:tc>
        <w:tc>
          <w:tcPr>
            <w:tcW w:w="7110" w:type="dxa"/>
            <w:noWrap w:val="0"/>
            <w:vAlign w:val="center"/>
          </w:tcPr>
          <w:p>
            <w:pPr>
              <w:jc w:val="both"/>
              <w:rPr>
                <w:rFonts w:hint="eastAsia" w:ascii="Times New Roman" w:hAnsi="Times New Roman" w:eastAsia="仿宋_GB2312" w:cs="Times New Roman"/>
                <w:lang w:val="en" w:eastAsia="zh-CN"/>
              </w:rPr>
            </w:pPr>
            <w:r>
              <w:rPr>
                <w:rFonts w:hint="eastAsia" w:ascii="Times New Roman" w:hAnsi="Times New Roman" w:eastAsia="仿宋_GB2312" w:cs="Times New Roman"/>
                <w:lang w:val="en" w:eastAsia="zh-CN"/>
              </w:rPr>
              <w:t>间接费用是指承担单位在组织实施项目过程中发生的无法在直接费用中列支的相关费用。主要包括：承担单位为项目研究提供的房屋占用，日常水、电、气、暖等消耗，有关管理费用的补助支出，以及激励科研人员的绩效支出等。</w:t>
            </w:r>
          </w:p>
          <w:p>
            <w:pPr>
              <w:jc w:val="both"/>
              <w:rPr>
                <w:rFonts w:hint="eastAsia" w:ascii="Times New Roman" w:hAnsi="Times New Roman" w:eastAsia="仿宋_GB2312" w:cs="Times New Roman"/>
                <w:lang w:val="en" w:eastAsia="zh-CN"/>
              </w:rPr>
            </w:pPr>
            <w:r>
              <w:rPr>
                <w:rFonts w:hint="eastAsia" w:ascii="Times New Roman" w:hAnsi="Times New Roman" w:eastAsia="仿宋_GB2312" w:cs="Times New Roman"/>
                <w:lang w:val="en" w:eastAsia="zh-CN"/>
              </w:rPr>
              <w:t>间接费用按照不超过课题直接费用扣除设备购置费后的一定比例核定。具体比例如下：</w:t>
            </w:r>
          </w:p>
          <w:p>
            <w:pPr>
              <w:jc w:val="both"/>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 w:eastAsia="zh-CN"/>
              </w:rPr>
              <w:t>（一）</w:t>
            </w:r>
            <w:r>
              <w:rPr>
                <w:rFonts w:hint="eastAsia" w:ascii="Times New Roman" w:hAnsi="Times New Roman" w:eastAsia="仿宋_GB2312" w:cs="Times New Roman"/>
                <w:lang w:val="en-US" w:eastAsia="zh-CN"/>
              </w:rPr>
              <w:t>200万元以下部分不超过40%；</w:t>
            </w:r>
          </w:p>
          <w:p>
            <w:pPr>
              <w:jc w:val="both"/>
              <w:rPr>
                <w:rFonts w:hint="eastAsia" w:ascii="Times New Roman" w:hAnsi="Times New Roman" w:eastAsia="仿宋_GB2312" w:cs="Times New Roman"/>
                <w:lang w:val="en" w:eastAsia="zh-CN"/>
              </w:rPr>
            </w:pPr>
            <w:r>
              <w:rPr>
                <w:rFonts w:hint="eastAsia" w:ascii="Times New Roman" w:hAnsi="Times New Roman" w:eastAsia="仿宋_GB2312" w:cs="Times New Roman"/>
                <w:lang w:val="en" w:eastAsia="zh-CN"/>
              </w:rPr>
              <w:t>（二）超过</w:t>
            </w:r>
            <w:r>
              <w:rPr>
                <w:rFonts w:hint="eastAsia" w:ascii="Times New Roman" w:hAnsi="Times New Roman" w:eastAsia="仿宋_GB2312" w:cs="Times New Roman"/>
                <w:lang w:val="en-US" w:eastAsia="zh-CN"/>
              </w:rPr>
              <w:t>200万元至</w:t>
            </w:r>
            <w:r>
              <w:rPr>
                <w:rFonts w:hint="eastAsia" w:ascii="Times New Roman" w:hAnsi="Times New Roman" w:eastAsia="仿宋_GB2312" w:cs="Times New Roman"/>
                <w:lang w:val="en" w:eastAsia="zh-CN"/>
              </w:rPr>
              <w:t>500万元部分不超过30%；</w:t>
            </w:r>
          </w:p>
          <w:p>
            <w:pPr>
              <w:jc w:val="both"/>
              <w:rPr>
                <w:rFonts w:hint="eastAsia" w:ascii="Times New Roman" w:hAnsi="Times New Roman" w:eastAsia="仿宋_GB2312" w:cs="Times New Roman"/>
                <w:lang w:val="en" w:eastAsia="zh-CN"/>
              </w:rPr>
            </w:pPr>
            <w:r>
              <w:rPr>
                <w:rFonts w:hint="eastAsia" w:ascii="Times New Roman" w:hAnsi="Times New Roman" w:eastAsia="仿宋_GB2312" w:cs="Times New Roman"/>
                <w:lang w:val="en" w:eastAsia="zh-CN"/>
              </w:rPr>
              <w:t>（三）超过500万元至1000万元的部分不超过25%；</w:t>
            </w:r>
          </w:p>
          <w:p>
            <w:pPr>
              <w:jc w:val="both"/>
              <w:rPr>
                <w:rFonts w:hint="eastAsia" w:ascii="Times New Roman" w:hAnsi="Times New Roman" w:eastAsia="仿宋_GB2312" w:cs="Times New Roman"/>
                <w:lang w:eastAsia="zh-CN"/>
              </w:rPr>
            </w:pPr>
            <w:r>
              <w:rPr>
                <w:rFonts w:hint="eastAsia" w:ascii="Times New Roman" w:hAnsi="Times New Roman" w:eastAsia="仿宋_GB2312" w:cs="Times New Roman"/>
                <w:lang w:val="en" w:eastAsia="zh-CN"/>
              </w:rPr>
              <w:t>（四）超过1000万元以上的部分不超过20%。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gridSpan w:val="2"/>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黑体" w:cs="Times New Roman"/>
                <w:color w:val="000000"/>
                <w:sz w:val="24"/>
                <w:u w:val="none"/>
                <w:lang w:val="en-US" w:eastAsia="zh-CN"/>
              </w:rPr>
              <w:t>合计</w:t>
            </w:r>
          </w:p>
        </w:tc>
        <w:tc>
          <w:tcPr>
            <w:tcW w:w="1170" w:type="dxa"/>
            <w:noWrap w:val="0"/>
            <w:vAlign w:val="center"/>
          </w:tcPr>
          <w:p>
            <w:pPr>
              <w:jc w:val="center"/>
              <w:rPr>
                <w:rFonts w:hint="eastAsia" w:ascii="Times New Roman" w:hAnsi="Times New Roman" w:eastAsia="仿宋_GB2312" w:cs="Times New Roman"/>
                <w:lang w:eastAsia="zh-CN"/>
              </w:rPr>
            </w:pPr>
          </w:p>
        </w:tc>
        <w:tc>
          <w:tcPr>
            <w:tcW w:w="1290" w:type="dxa"/>
            <w:noWrap w:val="0"/>
            <w:vAlign w:val="center"/>
          </w:tcPr>
          <w:p>
            <w:pPr>
              <w:jc w:val="center"/>
              <w:rPr>
                <w:rFonts w:hint="eastAsia" w:ascii="Times New Roman" w:hAnsi="Times New Roman" w:eastAsia="仿宋_GB2312" w:cs="Times New Roman"/>
                <w:lang w:eastAsia="zh-CN"/>
              </w:rPr>
            </w:pPr>
          </w:p>
        </w:tc>
        <w:tc>
          <w:tcPr>
            <w:tcW w:w="1215" w:type="dxa"/>
            <w:noWrap w:val="0"/>
            <w:vAlign w:val="center"/>
          </w:tcPr>
          <w:p>
            <w:pPr>
              <w:jc w:val="center"/>
              <w:rPr>
                <w:rFonts w:hint="eastAsia" w:ascii="Times New Roman" w:hAnsi="Times New Roman" w:eastAsia="仿宋_GB2312" w:cs="Times New Roman"/>
                <w:lang w:eastAsia="zh-CN"/>
              </w:rPr>
            </w:pPr>
          </w:p>
        </w:tc>
        <w:tc>
          <w:tcPr>
            <w:tcW w:w="1245" w:type="dxa"/>
            <w:noWrap w:val="0"/>
            <w:vAlign w:val="center"/>
          </w:tcPr>
          <w:p>
            <w:pPr>
              <w:jc w:val="center"/>
              <w:rPr>
                <w:rFonts w:hint="eastAsia" w:ascii="Times New Roman" w:hAnsi="Times New Roman" w:eastAsia="仿宋_GB2312" w:cs="Times New Roman"/>
                <w:lang w:eastAsia="zh-CN"/>
              </w:rPr>
            </w:pPr>
          </w:p>
        </w:tc>
        <w:tc>
          <w:tcPr>
            <w:tcW w:w="1050" w:type="dxa"/>
            <w:noWrap w:val="0"/>
            <w:vAlign w:val="center"/>
          </w:tcPr>
          <w:p>
            <w:pPr>
              <w:jc w:val="center"/>
              <w:rPr>
                <w:rFonts w:hint="eastAsia" w:ascii="Times New Roman" w:hAnsi="Times New Roman" w:eastAsia="仿宋_GB2312" w:cs="Times New Roman"/>
                <w:lang w:eastAsia="zh-CN"/>
              </w:rPr>
            </w:pPr>
          </w:p>
        </w:tc>
        <w:tc>
          <w:tcPr>
            <w:tcW w:w="7110" w:type="dxa"/>
            <w:noWrap w:val="0"/>
            <w:vAlign w:val="center"/>
          </w:tcPr>
          <w:p>
            <w:pPr>
              <w:jc w:val="center"/>
              <w:rPr>
                <w:rFonts w:hint="eastAsia" w:ascii="Times New Roman" w:hAnsi="Times New Roman" w:eastAsia="仿宋_GB2312" w:cs="Times New Roman"/>
                <w:lang w:eastAsia="zh-CN"/>
              </w:rPr>
            </w:pP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eastAsia="zh-CN"/>
        </w:rPr>
        <w:sectPr>
          <w:pgSz w:w="16838" w:h="11906" w:orient="landscape"/>
          <w:pgMar w:top="1474" w:right="2098" w:bottom="1587" w:left="198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（二）资金筹措方式</w:t>
      </w:r>
    </w:p>
    <w:p>
      <w:pPr>
        <w:keepNext w:val="0"/>
        <w:keepLines w:val="0"/>
        <w:pageBreakBefore w:val="0"/>
        <w:widowControl w:val="0"/>
        <w:kinsoku/>
        <w:wordWrap/>
        <w:overflowPunct/>
        <w:topLinePunct w:val="0"/>
        <w:autoSpaceDE/>
        <w:autoSpaceDN/>
        <w:bidi w:val="0"/>
        <w:spacing w:after="0" w:line="520" w:lineRule="exact"/>
        <w:ind w:left="0" w:leftChars="0" w:firstLine="640" w:firstLineChars="200"/>
        <w:jc w:val="both"/>
        <w:textAlignment w:val="auto"/>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包括企业自有资金、银行贷款，以及偿债能力分析和盈利能力缝隙，自筹资金应当覆盖全部投资。</w:t>
      </w:r>
    </w:p>
    <w:p>
      <w:pPr>
        <w:keepNext w:val="0"/>
        <w:keepLines w:val="0"/>
        <w:pageBreakBefore w:val="0"/>
        <w:widowControl w:val="0"/>
        <w:kinsoku/>
        <w:wordWrap/>
        <w:overflowPunct/>
        <w:topLinePunct w:val="0"/>
        <w:autoSpaceDE/>
        <w:autoSpaceDN/>
        <w:bidi w:val="0"/>
        <w:spacing w:after="0" w:line="52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五、</w:t>
      </w:r>
      <w:r>
        <w:rPr>
          <w:rFonts w:hint="eastAsia" w:ascii="Times New Roman" w:hAnsi="Times New Roman" w:eastAsia="黑体" w:cs="Times New Roman"/>
          <w:bCs/>
          <w:color w:val="000000"/>
          <w:kern w:val="44"/>
          <w:sz w:val="32"/>
          <w:szCs w:val="44"/>
          <w:lang w:val="en-US" w:eastAsia="zh-CN" w:bidi="ar-SA"/>
        </w:rPr>
        <w:t>技术、经济效益、市场风险</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（一）技术经济效益</w:t>
      </w:r>
    </w:p>
    <w:p>
      <w:pPr>
        <w:keepNext w:val="0"/>
        <w:keepLines w:val="0"/>
        <w:pageBreakBefore w:val="0"/>
        <w:widowControl w:val="0"/>
        <w:kinsoku/>
        <w:wordWrap/>
        <w:overflowPunct/>
        <w:topLinePunct w:val="0"/>
        <w:autoSpaceDE/>
        <w:autoSpaceDN/>
        <w:bidi w:val="0"/>
        <w:spacing w:after="0" w:line="52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主要介绍项目实施对提升合肥市整体产业发展、整体竞争力、上下游创新能力的带动作用，预期产生的经济效益、社会效益，以及后续推广应用及成果转化的预期分析。</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（二）风险及措施</w:t>
      </w:r>
    </w:p>
    <w:p>
      <w:pPr>
        <w:keepNext w:val="0"/>
        <w:keepLines w:val="0"/>
        <w:pageBreakBefore w:val="0"/>
        <w:widowControl w:val="0"/>
        <w:kinsoku/>
        <w:wordWrap/>
        <w:overflowPunct/>
        <w:topLinePunct w:val="0"/>
        <w:autoSpaceDE/>
        <w:autoSpaceDN/>
        <w:bidi w:val="0"/>
        <w:adjustRightInd/>
        <w:snapToGrid/>
        <w:spacing w:after="0" w:line="52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介绍项目实施可能面临的风险以及化解措施等。</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六</w:t>
      </w:r>
      <w:r>
        <w:rPr>
          <w:rFonts w:ascii="Times New Roman" w:hAnsi="Times New Roman" w:eastAsia="黑体" w:cs="Times New Roman"/>
          <w:bCs/>
          <w:color w:val="000000"/>
          <w:kern w:val="44"/>
          <w:sz w:val="32"/>
          <w:szCs w:val="44"/>
          <w:lang w:val="en-US" w:eastAsia="zh-CN" w:bidi="ar-SA"/>
        </w:rPr>
        <w:t>、相关附件</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default"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（一）财务相关证明材料（企业提供近三年企业年度审计报告或财务报表，高校提供自有资金承诺）。</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（二）近三年科技成果证明材料（专利证书、新产品等）；</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（三）近三年企业获得荣誉证明材料;</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（四）团队技术人员劳动合同、社保、学历证书以及职称证书等材料；</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（五）遴选顾问专家团队人员聘用协议或合同、专家费支付流水等证明材料；</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（六）服务流程、收费标准、服务质量保证措施等文件；</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（七）专项审计报告（项目开始建设日期2024年1月1日</w:t>
      </w:r>
      <w:bookmarkStart w:id="4" w:name="_GoBack"/>
      <w:bookmarkEnd w:id="4"/>
      <w:r>
        <w:rPr>
          <w:rFonts w:hint="eastAsia" w:ascii="Times New Roman" w:hAnsi="Times New Roman" w:eastAsia="楷体_GB2312" w:cs="楷体_GB2312"/>
          <w:b/>
          <w:bCs/>
          <w:color w:val="000000"/>
          <w:sz w:val="32"/>
          <w:szCs w:val="22"/>
          <w:lang w:val="en-US" w:eastAsia="zh-CN"/>
        </w:rPr>
        <w:t>至2024年12月31日）；</w:t>
      </w:r>
    </w:p>
    <w:p>
      <w:pPr>
        <w:ind w:firstLine="643" w:firstLineChars="200"/>
      </w:pPr>
      <w:r>
        <w:rPr>
          <w:rFonts w:hint="eastAsia" w:ascii="Times New Roman" w:hAnsi="Times New Roman" w:eastAsia="楷体_GB2312" w:cs="楷体_GB2312"/>
          <w:b/>
          <w:bCs/>
          <w:color w:val="000000"/>
          <w:sz w:val="32"/>
          <w:szCs w:val="22"/>
          <w:lang w:val="en-US" w:eastAsia="zh-CN"/>
        </w:rPr>
        <w:t>（八）其他支撑佐证材料。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DB8C52-279C-4957-82C8-158093BC11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A3CE0A6-758B-4A00-9D55-01F0FF905D87}"/>
  </w:font>
  <w:font w:name="方正小标宋简体">
    <w:panose1 w:val="02000000000000000000"/>
    <w:charset w:val="86"/>
    <w:family w:val="script"/>
    <w:pitch w:val="default"/>
    <w:sig w:usb0="00000001" w:usb1="08000000" w:usb2="00000000" w:usb3="00000000" w:csb0="00040000" w:csb1="00000000"/>
    <w:embedRegular r:id="rId3" w:fontKey="{F10800A0-B183-4C93-AE4A-C1472BE0249A}"/>
  </w:font>
  <w:font w:name="楷体">
    <w:panose1 w:val="02010609060101010101"/>
    <w:charset w:val="86"/>
    <w:family w:val="auto"/>
    <w:pitch w:val="default"/>
    <w:sig w:usb0="800002BF" w:usb1="38CF7CFA" w:usb2="00000016" w:usb3="00000000" w:csb0="00040001" w:csb1="00000000"/>
    <w:embedRegular r:id="rId4" w:fontKey="{02A8014D-3D4B-4C19-9B7D-90F19E02893D}"/>
  </w:font>
  <w:font w:name="方正楷体_GBK">
    <w:altName w:val="微软雅黑"/>
    <w:panose1 w:val="03000509000000000000"/>
    <w:charset w:val="86"/>
    <w:family w:val="auto"/>
    <w:pitch w:val="default"/>
    <w:sig w:usb0="00000000" w:usb1="00000000" w:usb2="00000000" w:usb3="00000000" w:csb0="00040000" w:csb1="00000000"/>
    <w:embedRegular r:id="rId5" w:fontKey="{B02CDEBB-07FF-4724-A9A6-3819E041D672}"/>
  </w:font>
  <w:font w:name="方正小标宋_GBK">
    <w:panose1 w:val="02000000000000000000"/>
    <w:charset w:val="86"/>
    <w:family w:val="auto"/>
    <w:pitch w:val="default"/>
    <w:sig w:usb0="A00002BF" w:usb1="38CF7CFA" w:usb2="00082016" w:usb3="00000000" w:csb0="00040001" w:csb1="00000000"/>
    <w:embedRegular r:id="rId6" w:fontKey="{979523C3-38D5-4FDE-9B3A-C2BF0AF2F916}"/>
  </w:font>
  <w:font w:name="仿宋_GB2312">
    <w:panose1 w:val="02010609030101010101"/>
    <w:charset w:val="86"/>
    <w:family w:val="modern"/>
    <w:pitch w:val="default"/>
    <w:sig w:usb0="00000001" w:usb1="080E0000" w:usb2="00000000" w:usb3="00000000" w:csb0="00040000" w:csb1="00000000"/>
    <w:embedRegular r:id="rId7" w:fontKey="{43310859-D13E-4A5E-B58F-A59E5088D89F}"/>
  </w:font>
  <w:font w:name="楷体_GB2312">
    <w:panose1 w:val="02010609030101010101"/>
    <w:charset w:val="86"/>
    <w:family w:val="modern"/>
    <w:pitch w:val="default"/>
    <w:sig w:usb0="00000001" w:usb1="080E0000" w:usb2="00000000" w:usb3="00000000" w:csb0="00040000" w:csb1="00000000"/>
    <w:embedRegular r:id="rId8" w:fontKey="{B34C32B5-B396-4567-A678-CBCBFE211EA1}"/>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5ZGZkMGUwZDgyNWYzNjFiNWRhZGNkNzg1MTRiNTkifQ=="/>
  </w:docVars>
  <w:rsids>
    <w:rsidRoot w:val="00000000"/>
    <w:rsid w:val="01DD107D"/>
    <w:rsid w:val="092E28DE"/>
    <w:rsid w:val="175B7B29"/>
    <w:rsid w:val="1C06484D"/>
    <w:rsid w:val="1C7F2D24"/>
    <w:rsid w:val="21B6759A"/>
    <w:rsid w:val="230E4B81"/>
    <w:rsid w:val="372B355E"/>
    <w:rsid w:val="3C047A4D"/>
    <w:rsid w:val="3F26592A"/>
    <w:rsid w:val="403E221E"/>
    <w:rsid w:val="474C2058"/>
    <w:rsid w:val="5D9E40AA"/>
    <w:rsid w:val="71C72B54"/>
    <w:rsid w:val="77F40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2642</Words>
  <Characters>2781</Characters>
  <Lines>0</Lines>
  <Paragraphs>0</Paragraphs>
  <TotalTime>11</TotalTime>
  <ScaleCrop>false</ScaleCrop>
  <LinksUpToDate>false</LinksUpToDate>
  <CharactersWithSpaces>3834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2023-10-07T10:38:00Z</dcterms:created>
  <dc:creator>科大硅谷</dc:creator>
  <cp:lastModifiedBy>蕊蕊</cp:lastModifiedBy>
  <dcterms:modified xsi:type="dcterms:W3CDTF">2025-03-24T09:09:13Z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E5FD1016309C410F9EF7B8EF788E7E24_12</vt:lpwstr>
  </property>
  <property fmtid="{D5CDD505-2E9C-101B-9397-08002B2CF9AE}" pid="4" name="KSOTemplateDocerSaveRecord">
    <vt:lpwstr>eyJoZGlkIjoiMjQzOWFkNzlmZjVlNTU3NTdkOTNhZTg3NWQ0OTIwODIiLCJ1c2VySWQiOiIyNTc0Njg5NTkifQ==</vt:lpwstr>
  </property>
</Properties>
</file>