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Times New Roman" w:eastAsia="黑体"/>
          <w:szCs w:val="32"/>
        </w:rPr>
      </w:pPr>
      <w:r>
        <w:rPr>
          <w:rFonts w:ascii="Times New Roman" w:eastAsia="黑体"/>
          <w:szCs w:val="32"/>
        </w:rPr>
        <w:t>附件2</w:t>
      </w:r>
    </w:p>
    <w:p>
      <w:pPr>
        <w:spacing w:line="240" w:lineRule="auto"/>
        <w:jc w:val="center"/>
        <w:rPr>
          <w:rFonts w:ascii="Times New Roman" w:eastAsia="黑体"/>
          <w:sz w:val="48"/>
          <w:szCs w:val="20"/>
        </w:rPr>
      </w:pPr>
    </w:p>
    <w:p>
      <w:pPr>
        <w:spacing w:line="240" w:lineRule="auto"/>
        <w:jc w:val="center"/>
        <w:rPr>
          <w:rFonts w:ascii="Times New Roman" w:eastAsia="黑体"/>
          <w:sz w:val="48"/>
          <w:szCs w:val="20"/>
        </w:rPr>
      </w:pPr>
      <w:r>
        <w:rPr>
          <w:rFonts w:ascii="Times New Roman" w:eastAsia="黑体"/>
          <w:sz w:val="48"/>
          <w:szCs w:val="20"/>
        </w:rPr>
        <w:t xml:space="preserve"> </w:t>
      </w:r>
    </w:p>
    <w:p>
      <w:pPr>
        <w:spacing w:line="240" w:lineRule="auto"/>
        <w:jc w:val="center"/>
        <w:rPr>
          <w:rFonts w:ascii="Times New Roman" w:eastAsia="黑体"/>
          <w:sz w:val="48"/>
          <w:szCs w:val="20"/>
        </w:rPr>
      </w:pPr>
    </w:p>
    <w:p>
      <w:pPr>
        <w:spacing w:line="240" w:lineRule="auto"/>
        <w:jc w:val="center"/>
        <w:rPr>
          <w:rFonts w:ascii="Times New Roman" w:eastAsia="方正小标宋简体"/>
          <w:sz w:val="48"/>
          <w:szCs w:val="20"/>
        </w:rPr>
      </w:pPr>
      <w:r>
        <w:rPr>
          <w:rFonts w:ascii="Times New Roman" w:eastAsia="方正小标宋简体"/>
          <w:sz w:val="48"/>
          <w:szCs w:val="20"/>
        </w:rPr>
        <w:t>安徽省服务型制造示范企业</w:t>
      </w:r>
    </w:p>
    <w:p>
      <w:pPr>
        <w:spacing w:line="240" w:lineRule="auto"/>
        <w:jc w:val="center"/>
        <w:rPr>
          <w:rFonts w:ascii="Times New Roman" w:eastAsia="方正小标宋简体"/>
          <w:sz w:val="48"/>
          <w:szCs w:val="20"/>
        </w:rPr>
      </w:pPr>
      <w:r>
        <w:rPr>
          <w:rFonts w:ascii="Times New Roman" w:eastAsia="方正小标宋简体"/>
          <w:sz w:val="48"/>
          <w:szCs w:val="20"/>
        </w:rPr>
        <w:t>申报书</w:t>
      </w:r>
    </w:p>
    <w:p>
      <w:pPr>
        <w:spacing w:line="240" w:lineRule="auto"/>
        <w:jc w:val="both"/>
        <w:rPr>
          <w:rFonts w:ascii="Times New Roman" w:eastAsia="仿宋_GB2312"/>
          <w:szCs w:val="20"/>
        </w:rPr>
      </w:pPr>
    </w:p>
    <w:p>
      <w:pPr>
        <w:spacing w:line="240" w:lineRule="auto"/>
        <w:rPr>
          <w:rFonts w:ascii="Times New Roman" w:eastAsia="仿宋_GB2312"/>
          <w:szCs w:val="20"/>
        </w:rPr>
      </w:pPr>
    </w:p>
    <w:p>
      <w:pPr>
        <w:spacing w:line="240" w:lineRule="auto"/>
        <w:rPr>
          <w:rFonts w:ascii="Times New Roman" w:eastAsia="仿宋_GB2312"/>
          <w:sz w:val="30"/>
          <w:szCs w:val="20"/>
        </w:rPr>
      </w:pPr>
    </w:p>
    <w:p>
      <w:pPr>
        <w:spacing w:line="240" w:lineRule="auto"/>
        <w:ind w:firstLine="1650" w:firstLineChars="550"/>
        <w:rPr>
          <w:rFonts w:ascii="Times New Roman" w:eastAsia="仿宋_GB2312"/>
          <w:sz w:val="30"/>
          <w:szCs w:val="20"/>
        </w:rPr>
      </w:pPr>
    </w:p>
    <w:p>
      <w:pPr>
        <w:spacing w:line="240" w:lineRule="auto"/>
        <w:rPr>
          <w:rFonts w:hint="eastAsia" w:ascii="Times New Roman" w:eastAsia="仿宋"/>
          <w:sz w:val="30"/>
          <w:szCs w:val="30"/>
          <w:u w:val="single"/>
        </w:rPr>
      </w:pPr>
      <w:r>
        <w:rPr>
          <w:rFonts w:ascii="Times New Roman" w:eastAsia="仿宋_GB2312"/>
          <w:sz w:val="30"/>
          <w:szCs w:val="20"/>
        </w:rPr>
        <w:t xml:space="preserve">       </w:t>
      </w:r>
      <w:r>
        <w:rPr>
          <w:rFonts w:ascii="Times New Roman" w:eastAsia="仿宋"/>
          <w:sz w:val="30"/>
          <w:szCs w:val="20"/>
        </w:rPr>
        <w:t xml:space="preserve">  </w:t>
      </w:r>
      <w:r>
        <w:rPr>
          <w:rFonts w:ascii="Times New Roman" w:eastAsia="仿宋"/>
          <w:sz w:val="30"/>
          <w:szCs w:val="30"/>
        </w:rPr>
        <w:t xml:space="preserve">申 报 单 位 </w:t>
      </w:r>
      <w:r>
        <w:rPr>
          <w:rFonts w:ascii="Times New Roman" w:eastAsia="仿宋"/>
          <w:sz w:val="30"/>
          <w:szCs w:val="30"/>
          <w:u w:val="single"/>
        </w:rPr>
        <w:t xml:space="preserve">                           </w:t>
      </w:r>
      <w:r>
        <w:rPr>
          <w:rFonts w:hint="eastAsia" w:ascii="Times New Roman" w:eastAsia="仿宋"/>
          <w:sz w:val="30"/>
          <w:szCs w:val="30"/>
        </w:rPr>
        <w:t>（</w:t>
      </w:r>
      <w:r>
        <w:rPr>
          <w:rFonts w:ascii="Times New Roman" w:eastAsia="仿宋"/>
          <w:sz w:val="30"/>
          <w:szCs w:val="30"/>
        </w:rPr>
        <w:t>盖章</w:t>
      </w:r>
      <w:r>
        <w:rPr>
          <w:rFonts w:hint="eastAsia" w:ascii="Times New Roman" w:eastAsia="仿宋"/>
          <w:sz w:val="30"/>
          <w:szCs w:val="30"/>
        </w:rPr>
        <w:t>）</w:t>
      </w:r>
    </w:p>
    <w:p>
      <w:pPr>
        <w:spacing w:line="240" w:lineRule="auto"/>
        <w:rPr>
          <w:rFonts w:ascii="Times New Roman" w:eastAsia="仿宋"/>
          <w:sz w:val="30"/>
          <w:szCs w:val="30"/>
          <w:u w:val="single"/>
        </w:rPr>
      </w:pPr>
      <w:r>
        <w:rPr>
          <w:rFonts w:ascii="Times New Roman" w:eastAsia="仿宋"/>
          <w:sz w:val="30"/>
          <w:szCs w:val="30"/>
        </w:rPr>
        <w:t xml:space="preserve">         行 业 类 别 </w:t>
      </w:r>
      <w:r>
        <w:rPr>
          <w:rFonts w:ascii="Times New Roman" w:eastAsia="仿宋"/>
          <w:sz w:val="30"/>
          <w:szCs w:val="30"/>
          <w:u w:val="single"/>
        </w:rPr>
        <w:t xml:space="preserve">                            </w:t>
      </w:r>
    </w:p>
    <w:p>
      <w:pPr>
        <w:spacing w:line="240" w:lineRule="auto"/>
        <w:rPr>
          <w:rFonts w:ascii="Times New Roman" w:eastAsia="仿宋"/>
          <w:color w:val="000000"/>
          <w:sz w:val="30"/>
          <w:szCs w:val="30"/>
          <w:u w:val="single"/>
        </w:rPr>
      </w:pPr>
      <w:r>
        <w:rPr>
          <w:rFonts w:ascii="Times New Roman" w:eastAsia="仿宋"/>
          <w:sz w:val="30"/>
          <w:szCs w:val="30"/>
        </w:rPr>
        <w:t xml:space="preserve">         </w:t>
      </w:r>
      <w:r>
        <w:rPr>
          <w:rFonts w:ascii="Times New Roman" w:eastAsia="仿宋"/>
          <w:color w:val="000000"/>
          <w:sz w:val="30"/>
          <w:szCs w:val="30"/>
        </w:rPr>
        <w:t xml:space="preserve">申 报 </w:t>
      </w:r>
      <w:r>
        <w:rPr>
          <w:rFonts w:hint="eastAsia" w:ascii="Times New Roman" w:eastAsia="仿宋"/>
          <w:color w:val="000000"/>
          <w:sz w:val="30"/>
          <w:szCs w:val="30"/>
          <w:lang w:eastAsia="zh-CN"/>
        </w:rPr>
        <w:t>模</w:t>
      </w:r>
      <w:r>
        <w:rPr>
          <w:rFonts w:hint="eastAsia" w:ascii="Times New Roman" w:eastAsia="仿宋"/>
          <w:color w:val="000000"/>
          <w:sz w:val="30"/>
          <w:szCs w:val="30"/>
          <w:lang w:val="en-US" w:eastAsia="zh-CN"/>
        </w:rPr>
        <w:t xml:space="preserve"> </w:t>
      </w:r>
      <w:r>
        <w:rPr>
          <w:rFonts w:hint="eastAsia" w:ascii="Times New Roman" w:eastAsia="仿宋"/>
          <w:color w:val="000000"/>
          <w:sz w:val="30"/>
          <w:szCs w:val="30"/>
          <w:lang w:eastAsia="zh-CN"/>
        </w:rPr>
        <w:t>式</w:t>
      </w:r>
      <w:r>
        <w:rPr>
          <w:rFonts w:ascii="Times New Roman" w:eastAsia="仿宋"/>
          <w:color w:val="000000"/>
          <w:sz w:val="30"/>
          <w:szCs w:val="30"/>
        </w:rPr>
        <w:t xml:space="preserve"> </w:t>
      </w:r>
      <w:r>
        <w:rPr>
          <w:rFonts w:ascii="Times New Roman" w:eastAsia="仿宋"/>
          <w:color w:val="000000"/>
          <w:sz w:val="30"/>
          <w:szCs w:val="30"/>
          <w:u w:val="single"/>
        </w:rPr>
        <w:t xml:space="preserve">                            </w:t>
      </w:r>
      <w:r>
        <w:rPr>
          <w:rFonts w:ascii="Times New Roman" w:eastAsia="仿宋"/>
          <w:color w:val="000000"/>
          <w:sz w:val="30"/>
          <w:szCs w:val="30"/>
        </w:rPr>
        <w:t xml:space="preserve">                              </w:t>
      </w:r>
    </w:p>
    <w:p>
      <w:pPr>
        <w:spacing w:line="240" w:lineRule="auto"/>
        <w:rPr>
          <w:rFonts w:ascii="Times New Roman" w:eastAsia="仿宋"/>
          <w:sz w:val="30"/>
          <w:szCs w:val="30"/>
          <w:u w:val="single"/>
        </w:rPr>
      </w:pPr>
      <w:r>
        <w:rPr>
          <w:rFonts w:ascii="Times New Roman" w:eastAsia="仿宋"/>
          <w:sz w:val="30"/>
          <w:szCs w:val="30"/>
        </w:rPr>
        <w:t xml:space="preserve">         申 报 地 区 </w:t>
      </w:r>
      <w:r>
        <w:rPr>
          <w:rFonts w:ascii="Times New Roman" w:eastAsia="仿宋"/>
          <w:sz w:val="30"/>
          <w:szCs w:val="30"/>
          <w:u w:val="single"/>
        </w:rPr>
        <w:t xml:space="preserve">        </w:t>
      </w:r>
      <w:r>
        <w:rPr>
          <w:rFonts w:ascii="Times New Roman" w:eastAsia="仿宋"/>
          <w:sz w:val="30"/>
          <w:szCs w:val="30"/>
        </w:rPr>
        <w:t>市</w:t>
      </w:r>
      <w:r>
        <w:rPr>
          <w:rFonts w:ascii="Times New Roman" w:eastAsia="仿宋"/>
          <w:sz w:val="30"/>
          <w:szCs w:val="30"/>
          <w:u w:val="single"/>
        </w:rPr>
        <w:t xml:space="preserve">       </w:t>
      </w:r>
      <w:r>
        <w:rPr>
          <w:rFonts w:ascii="Times New Roman" w:eastAsia="仿宋"/>
          <w:sz w:val="30"/>
          <w:szCs w:val="30"/>
        </w:rPr>
        <w:t>县（市、区）</w:t>
      </w:r>
    </w:p>
    <w:p>
      <w:pPr>
        <w:spacing w:line="240" w:lineRule="auto"/>
        <w:ind w:firstLine="1350" w:firstLineChars="450"/>
        <w:rPr>
          <w:rFonts w:ascii="Times New Roman" w:eastAsia="仿宋"/>
          <w:sz w:val="30"/>
          <w:szCs w:val="30"/>
          <w:u w:val="single"/>
        </w:rPr>
      </w:pPr>
      <w:r>
        <w:rPr>
          <w:rFonts w:ascii="Times New Roman" w:eastAsia="仿宋"/>
          <w:sz w:val="30"/>
          <w:szCs w:val="30"/>
        </w:rPr>
        <w:t xml:space="preserve">填   表  人 </w:t>
      </w:r>
      <w:r>
        <w:rPr>
          <w:rFonts w:ascii="Times New Roman" w:eastAsia="仿宋"/>
          <w:sz w:val="30"/>
          <w:szCs w:val="30"/>
          <w:u w:val="single"/>
        </w:rPr>
        <w:t xml:space="preserve">        </w:t>
      </w:r>
      <w:r>
        <w:rPr>
          <w:rFonts w:ascii="Times New Roman" w:eastAsia="仿宋"/>
          <w:sz w:val="30"/>
          <w:szCs w:val="30"/>
        </w:rPr>
        <w:t>电 话：</w:t>
      </w:r>
      <w:r>
        <w:rPr>
          <w:rFonts w:ascii="Times New Roman" w:eastAsia="仿宋"/>
          <w:sz w:val="30"/>
          <w:szCs w:val="30"/>
          <w:u w:val="single"/>
        </w:rPr>
        <w:t xml:space="preserve">              </w:t>
      </w:r>
    </w:p>
    <w:p>
      <w:pPr>
        <w:spacing w:line="240" w:lineRule="auto"/>
        <w:rPr>
          <w:rFonts w:ascii="Times New Roman" w:eastAsia="仿宋"/>
          <w:sz w:val="30"/>
          <w:szCs w:val="30"/>
        </w:rPr>
      </w:pPr>
      <w:r>
        <w:rPr>
          <w:rFonts w:ascii="Times New Roman" w:eastAsia="仿宋"/>
          <w:sz w:val="30"/>
          <w:szCs w:val="30"/>
        </w:rPr>
        <w:t xml:space="preserve">         填 报 日 期 </w:t>
      </w:r>
      <w:r>
        <w:rPr>
          <w:rFonts w:ascii="Times New Roman" w:eastAsia="仿宋"/>
          <w:sz w:val="30"/>
          <w:szCs w:val="30"/>
          <w:u w:val="single"/>
        </w:rPr>
        <w:t xml:space="preserve">        </w:t>
      </w:r>
      <w:r>
        <w:rPr>
          <w:rFonts w:ascii="Times New Roman" w:eastAsia="仿宋"/>
          <w:sz w:val="30"/>
          <w:szCs w:val="30"/>
        </w:rPr>
        <w:t>年</w:t>
      </w:r>
      <w:r>
        <w:rPr>
          <w:rFonts w:ascii="Times New Roman" w:eastAsia="仿宋"/>
          <w:sz w:val="30"/>
          <w:szCs w:val="30"/>
          <w:u w:val="single"/>
        </w:rPr>
        <w:t xml:space="preserve">      </w:t>
      </w:r>
      <w:r>
        <w:rPr>
          <w:rFonts w:ascii="Times New Roman" w:eastAsia="仿宋"/>
          <w:sz w:val="30"/>
          <w:szCs w:val="30"/>
        </w:rPr>
        <w:t>月</w:t>
      </w:r>
      <w:r>
        <w:rPr>
          <w:rFonts w:ascii="Times New Roman" w:eastAsia="仿宋"/>
          <w:sz w:val="30"/>
          <w:szCs w:val="30"/>
          <w:u w:val="single"/>
        </w:rPr>
        <w:t xml:space="preserve">       </w:t>
      </w:r>
      <w:r>
        <w:rPr>
          <w:rFonts w:ascii="Times New Roman" w:eastAsia="仿宋"/>
          <w:sz w:val="30"/>
          <w:szCs w:val="30"/>
        </w:rPr>
        <w:t>日</w:t>
      </w:r>
    </w:p>
    <w:p>
      <w:pPr>
        <w:spacing w:line="240" w:lineRule="auto"/>
        <w:jc w:val="both"/>
        <w:rPr>
          <w:rFonts w:ascii="Times New Roman"/>
          <w:szCs w:val="20"/>
        </w:rPr>
      </w:pPr>
      <w:r>
        <w:rPr>
          <w:rFonts w:ascii="Times New Roman"/>
          <w:szCs w:val="20"/>
        </w:rPr>
        <w:t xml:space="preserve">         </w:t>
      </w:r>
    </w:p>
    <w:p>
      <w:pPr>
        <w:spacing w:line="240" w:lineRule="auto"/>
        <w:jc w:val="both"/>
        <w:rPr>
          <w:rFonts w:ascii="Times New Roman" w:eastAsia="宋体"/>
          <w:sz w:val="21"/>
          <w:szCs w:val="20"/>
        </w:rPr>
      </w:pPr>
    </w:p>
    <w:p>
      <w:pPr>
        <w:widowControl/>
        <w:spacing w:line="240" w:lineRule="auto"/>
        <w:jc w:val="center"/>
        <w:rPr>
          <w:rFonts w:ascii="Times New Roman" w:eastAsia="方正小标宋简体"/>
          <w:kern w:val="0"/>
          <w:sz w:val="40"/>
          <w:szCs w:val="40"/>
        </w:rPr>
      </w:pPr>
    </w:p>
    <w:p>
      <w:pPr>
        <w:widowControl/>
        <w:spacing w:line="240" w:lineRule="auto"/>
        <w:jc w:val="center"/>
        <w:rPr>
          <w:rFonts w:ascii="Times New Roman" w:eastAsia="楷体_GB2312"/>
          <w:kern w:val="0"/>
          <w:sz w:val="28"/>
          <w:szCs w:val="28"/>
        </w:rPr>
      </w:pPr>
      <w:r>
        <w:rPr>
          <w:rFonts w:ascii="Times New Roman" w:eastAsia="楷体_GB2312"/>
          <w:kern w:val="0"/>
          <w:sz w:val="28"/>
          <w:szCs w:val="28"/>
        </w:rPr>
        <w:t>安徽省</w:t>
      </w:r>
      <w:r>
        <w:rPr>
          <w:rFonts w:hint="eastAsia" w:ascii="Times New Roman" w:eastAsia="楷体_GB2312"/>
          <w:kern w:val="0"/>
          <w:sz w:val="28"/>
          <w:szCs w:val="28"/>
          <w:lang w:eastAsia="zh-CN"/>
        </w:rPr>
        <w:t>工业</w:t>
      </w:r>
      <w:r>
        <w:rPr>
          <w:rFonts w:ascii="Times New Roman" w:eastAsia="楷体_GB2312"/>
          <w:kern w:val="0"/>
          <w:sz w:val="28"/>
          <w:szCs w:val="28"/>
        </w:rPr>
        <w:t>和信息化厅制表</w:t>
      </w:r>
    </w:p>
    <w:p>
      <w:pPr>
        <w:widowControl/>
        <w:spacing w:line="240" w:lineRule="auto"/>
        <w:rPr>
          <w:rFonts w:ascii="Times New Roman" w:eastAsia="方正小标宋简体"/>
          <w:kern w:val="0"/>
          <w:sz w:val="40"/>
          <w:szCs w:val="40"/>
        </w:rPr>
      </w:pPr>
    </w:p>
    <w:p>
      <w:pPr>
        <w:widowControl/>
        <w:spacing w:line="240" w:lineRule="auto"/>
        <w:jc w:val="center"/>
        <w:rPr>
          <w:rFonts w:ascii="Times New Roman" w:eastAsia="仿宋_GB2312"/>
          <w:b/>
          <w:kern w:val="0"/>
          <w:sz w:val="36"/>
          <w:szCs w:val="36"/>
        </w:rPr>
      </w:pPr>
    </w:p>
    <w:p>
      <w:pPr>
        <w:widowControl/>
        <w:spacing w:line="240" w:lineRule="auto"/>
        <w:jc w:val="center"/>
        <w:rPr>
          <w:rFonts w:ascii="Times New Roman" w:eastAsia="仿宋_GB2312"/>
          <w:b/>
          <w:kern w:val="0"/>
          <w:sz w:val="24"/>
          <w:szCs w:val="24"/>
        </w:rPr>
      </w:pPr>
      <w:r>
        <w:rPr>
          <w:rFonts w:ascii="Times New Roman" w:eastAsia="仿宋_GB2312"/>
          <w:b/>
          <w:kern w:val="0"/>
          <w:sz w:val="36"/>
          <w:szCs w:val="36"/>
        </w:rPr>
        <w:t>填 报 说 明</w:t>
      </w:r>
    </w:p>
    <w:p>
      <w:pPr>
        <w:widowControl/>
        <w:spacing w:line="240" w:lineRule="auto"/>
        <w:jc w:val="center"/>
        <w:rPr>
          <w:rFonts w:ascii="Times New Roman" w:eastAsia="仿宋_GB2312"/>
          <w:kern w:val="0"/>
          <w:sz w:val="36"/>
          <w:szCs w:val="36"/>
        </w:rPr>
      </w:pPr>
    </w:p>
    <w:p>
      <w:pPr>
        <w:spacing w:line="360" w:lineRule="auto"/>
        <w:ind w:firstLine="560" w:firstLineChars="200"/>
        <w:rPr>
          <w:rFonts w:hint="eastAsia" w:ascii="Times New Roman" w:eastAsia="仿宋"/>
          <w:sz w:val="28"/>
          <w:szCs w:val="28"/>
          <w:lang w:eastAsia="zh-CN"/>
        </w:rPr>
      </w:pPr>
      <w:r>
        <w:rPr>
          <w:rFonts w:ascii="Times New Roman" w:eastAsia="仿宋"/>
          <w:sz w:val="28"/>
          <w:szCs w:val="28"/>
          <w:lang w:bidi="ar"/>
        </w:rPr>
        <w:t>一、申报材料内容：申报材料由三部分组成，分别为申报表、申报书正文和附件。其中，申报书正文和附件分别参阅相关参考提纲</w:t>
      </w:r>
      <w:r>
        <w:rPr>
          <w:rFonts w:hint="eastAsia" w:ascii="Times New Roman" w:eastAsia="仿宋"/>
          <w:sz w:val="28"/>
          <w:szCs w:val="28"/>
          <w:lang w:val="en-US" w:eastAsia="zh-CN" w:bidi="ar"/>
        </w:rPr>
        <w:t>。</w:t>
      </w:r>
    </w:p>
    <w:p>
      <w:pPr>
        <w:spacing w:line="360" w:lineRule="auto"/>
        <w:ind w:firstLine="560" w:firstLineChars="200"/>
        <w:rPr>
          <w:rFonts w:hint="eastAsia" w:ascii="Times New Roman" w:eastAsia="仿宋"/>
          <w:sz w:val="28"/>
          <w:szCs w:val="28"/>
          <w:lang w:bidi="ar"/>
        </w:rPr>
      </w:pPr>
      <w:r>
        <w:rPr>
          <w:rFonts w:ascii="Times New Roman" w:eastAsia="仿宋"/>
          <w:sz w:val="28"/>
          <w:szCs w:val="28"/>
          <w:lang w:bidi="ar"/>
        </w:rPr>
        <w:t>二、申报单位应根据实际情况填写各表项，组织编写申报书，</w:t>
      </w:r>
      <w:r>
        <w:rPr>
          <w:rFonts w:hint="eastAsia" w:ascii="Times New Roman" w:eastAsia="仿宋"/>
          <w:sz w:val="28"/>
          <w:szCs w:val="28"/>
          <w:lang w:bidi="ar"/>
        </w:rPr>
        <w:t>并对所填报内容的真实性负责</w:t>
      </w:r>
      <w:r>
        <w:rPr>
          <w:rFonts w:hint="eastAsia" w:ascii="Times New Roman" w:eastAsia="仿宋"/>
          <w:sz w:val="28"/>
          <w:szCs w:val="28"/>
          <w:lang w:eastAsia="zh-CN" w:bidi="ar"/>
        </w:rPr>
        <w:t>。</w:t>
      </w:r>
      <w:r>
        <w:rPr>
          <w:rFonts w:ascii="Times New Roman" w:eastAsia="仿宋"/>
          <w:sz w:val="28"/>
          <w:szCs w:val="28"/>
          <w:lang w:bidi="ar"/>
        </w:rPr>
        <w:t>附件证明材料请使用扫描件（复印件）</w:t>
      </w:r>
      <w:r>
        <w:rPr>
          <w:rFonts w:hint="eastAsia" w:ascii="Times New Roman" w:eastAsia="仿宋"/>
          <w:sz w:val="28"/>
          <w:szCs w:val="28"/>
          <w:lang w:bidi="ar"/>
        </w:rPr>
        <w:t>。</w:t>
      </w:r>
    </w:p>
    <w:p>
      <w:pPr>
        <w:spacing w:line="360" w:lineRule="auto"/>
        <w:ind w:firstLine="560" w:firstLineChars="200"/>
        <w:rPr>
          <w:rFonts w:hint="eastAsia" w:ascii="Times New Roman" w:eastAsia="仿宋"/>
          <w:sz w:val="28"/>
          <w:szCs w:val="28"/>
          <w:lang w:eastAsia="zh-CN" w:bidi="ar"/>
        </w:rPr>
      </w:pPr>
      <w:r>
        <w:rPr>
          <w:rFonts w:hint="eastAsia" w:ascii="Times New Roman" w:eastAsia="仿宋"/>
          <w:sz w:val="28"/>
          <w:szCs w:val="28"/>
          <w:lang w:eastAsia="zh-CN" w:bidi="ar"/>
        </w:rPr>
        <w:t>三、材料由申报单位所在市经信部门初审，并对申报材料的真实性进行复核确认。申报材料弄虚作假的，将取消申报资格。</w:t>
      </w:r>
    </w:p>
    <w:p>
      <w:pPr>
        <w:spacing w:line="360" w:lineRule="auto"/>
        <w:ind w:firstLine="560" w:firstLineChars="200"/>
        <w:rPr>
          <w:rFonts w:hint="eastAsia" w:ascii="Times New Roman" w:eastAsia="仿宋"/>
          <w:sz w:val="28"/>
          <w:szCs w:val="28"/>
          <w:lang w:bidi="ar"/>
        </w:rPr>
      </w:pPr>
      <w:r>
        <w:rPr>
          <w:rFonts w:hint="eastAsia" w:ascii="Times New Roman" w:eastAsia="仿宋"/>
          <w:sz w:val="28"/>
          <w:szCs w:val="28"/>
          <w:lang w:eastAsia="zh-CN" w:bidi="ar"/>
        </w:rPr>
        <w:t>四、</w:t>
      </w:r>
      <w:r>
        <w:rPr>
          <w:rFonts w:ascii="Times New Roman" w:eastAsia="仿宋"/>
          <w:sz w:val="28"/>
          <w:szCs w:val="28"/>
          <w:lang w:bidi="ar"/>
        </w:rPr>
        <w:t>申报材料请同时提供纸质版和电子版。</w:t>
      </w:r>
      <w:r>
        <w:rPr>
          <w:rFonts w:hint="eastAsia" w:ascii="Times New Roman" w:eastAsia="仿宋"/>
          <w:sz w:val="28"/>
          <w:szCs w:val="28"/>
          <w:lang w:eastAsia="zh-CN" w:bidi="ar"/>
        </w:rPr>
        <w:t>申报主体需下载并打印申报书，并在申报书封面及</w:t>
      </w:r>
      <w:r>
        <w:rPr>
          <w:rFonts w:hint="eastAsia" w:ascii="Times New Roman" w:eastAsia="仿宋"/>
          <w:sz w:val="28"/>
          <w:szCs w:val="28"/>
          <w:lang w:bidi="ar"/>
        </w:rPr>
        <w:t>申报表</w:t>
      </w:r>
      <w:r>
        <w:rPr>
          <w:rFonts w:hint="eastAsia" w:ascii="Times New Roman" w:eastAsia="仿宋"/>
          <w:sz w:val="28"/>
          <w:szCs w:val="28"/>
          <w:lang w:eastAsia="zh-CN" w:bidi="ar"/>
        </w:rPr>
        <w:t>相应位置</w:t>
      </w:r>
      <w:r>
        <w:rPr>
          <w:rFonts w:hint="eastAsia" w:ascii="Times New Roman" w:eastAsia="仿宋"/>
          <w:sz w:val="28"/>
          <w:szCs w:val="28"/>
          <w:lang w:bidi="ar"/>
        </w:rPr>
        <w:t>加盖公章</w:t>
      </w:r>
      <w:r>
        <w:rPr>
          <w:rFonts w:hint="eastAsia" w:ascii="Times New Roman" w:eastAsia="仿宋"/>
          <w:sz w:val="28"/>
          <w:szCs w:val="28"/>
          <w:lang w:eastAsia="zh-CN" w:bidi="ar"/>
        </w:rPr>
        <w:t>。纸质版请使用A4纸双面印刷，装订平整，采用普通纸质材料作为封面。请勿以活页方式装订，防止传递和查阅过程中发生散乱。书脊处请标注申报主体名称。</w:t>
      </w:r>
      <w:r>
        <w:rPr>
          <w:rFonts w:hint="eastAsia" w:ascii="Times New Roman" w:eastAsia="仿宋"/>
          <w:sz w:val="28"/>
          <w:szCs w:val="28"/>
          <w:lang w:bidi="ar"/>
        </w:rPr>
        <w:t>纸质版须与电子填报信息内容一致，</w:t>
      </w:r>
      <w:r>
        <w:rPr>
          <w:rFonts w:hint="eastAsia" w:ascii="Times New Roman" w:eastAsia="仿宋"/>
          <w:sz w:val="28"/>
          <w:szCs w:val="28"/>
          <w:lang w:eastAsia="zh-CN" w:bidi="ar"/>
        </w:rPr>
        <w:t>以免</w:t>
      </w:r>
      <w:r>
        <w:rPr>
          <w:rFonts w:hint="eastAsia" w:ascii="Times New Roman" w:eastAsia="仿宋"/>
          <w:sz w:val="28"/>
          <w:szCs w:val="28"/>
          <w:lang w:bidi="ar"/>
        </w:rPr>
        <w:t>影响评审。</w:t>
      </w:r>
    </w:p>
    <w:p>
      <w:pPr>
        <w:spacing w:line="360" w:lineRule="auto"/>
        <w:ind w:firstLine="560" w:firstLineChars="200"/>
        <w:rPr>
          <w:rFonts w:hint="eastAsia" w:ascii="仿宋_GB2312" w:hAnsi="仿宋_GB2312" w:cs="仿宋_GB2312"/>
          <w:sz w:val="28"/>
          <w:szCs w:val="28"/>
          <w:highlight w:val="none"/>
        </w:rPr>
      </w:pPr>
      <w:r>
        <w:rPr>
          <w:rFonts w:hint="eastAsia" w:ascii="Times New Roman" w:eastAsia="仿宋"/>
          <w:sz w:val="28"/>
          <w:szCs w:val="28"/>
          <w:lang w:eastAsia="zh-CN" w:bidi="ar"/>
        </w:rPr>
        <w:t>五</w:t>
      </w:r>
      <w:r>
        <w:rPr>
          <w:rFonts w:ascii="Times New Roman" w:eastAsia="仿宋"/>
          <w:sz w:val="28"/>
          <w:szCs w:val="28"/>
          <w:lang w:bidi="ar"/>
        </w:rPr>
        <w:t>、</w:t>
      </w:r>
      <w:r>
        <w:rPr>
          <w:rFonts w:hint="eastAsia" w:ascii="仿宋_GB2312" w:hAnsi="仿宋_GB2312" w:eastAsia="仿宋_GB2312" w:cs="仿宋_GB2312"/>
          <w:sz w:val="28"/>
          <w:szCs w:val="28"/>
          <w:highlight w:val="none"/>
        </w:rPr>
        <w:t>申报书正文字体为四号仿宋体，单倍行距。</w:t>
      </w:r>
      <w:r>
        <w:rPr>
          <w:rFonts w:hint="eastAsia" w:ascii="Times New Roman" w:eastAsia="仿宋"/>
          <w:sz w:val="28"/>
          <w:szCs w:val="28"/>
          <w:lang w:bidi="ar"/>
        </w:rPr>
        <w:t>一级</w:t>
      </w:r>
      <w:r>
        <w:rPr>
          <w:rFonts w:hint="eastAsia" w:ascii="仿宋_GB2312" w:hAnsi="仿宋_GB2312" w:eastAsia="仿宋_GB2312" w:cs="仿宋_GB2312"/>
          <w:sz w:val="28"/>
          <w:szCs w:val="28"/>
          <w:highlight w:val="none"/>
        </w:rPr>
        <w:t>标题为三号黑体，二级标题为四号楷体。</w:t>
      </w:r>
    </w:p>
    <w:p>
      <w:pPr>
        <w:spacing w:line="360" w:lineRule="auto"/>
        <w:ind w:firstLine="480" w:firstLineChars="200"/>
        <w:rPr>
          <w:rFonts w:ascii="Times New Roman" w:eastAsia="仿宋"/>
          <w:sz w:val="24"/>
          <w:szCs w:val="24"/>
        </w:rPr>
      </w:pPr>
    </w:p>
    <w:p>
      <w:pPr>
        <w:spacing w:line="360" w:lineRule="auto"/>
        <w:ind w:firstLine="480" w:firstLineChars="200"/>
        <w:rPr>
          <w:rFonts w:ascii="Times New Roman" w:eastAsia="仿宋"/>
          <w:sz w:val="24"/>
          <w:szCs w:val="24"/>
        </w:rPr>
      </w:pPr>
    </w:p>
    <w:p>
      <w:pPr>
        <w:spacing w:line="360" w:lineRule="auto"/>
        <w:ind w:firstLine="480" w:firstLineChars="200"/>
        <w:rPr>
          <w:rFonts w:ascii="Times New Roman" w:eastAsia="仿宋"/>
          <w:sz w:val="24"/>
          <w:szCs w:val="24"/>
        </w:rPr>
      </w:pPr>
    </w:p>
    <w:p>
      <w:pPr>
        <w:rPr>
          <w:rFonts w:ascii="Times New Roman"/>
          <w:sz w:val="30"/>
          <w:szCs w:val="30"/>
        </w:rPr>
      </w:pPr>
    </w:p>
    <w:p>
      <w:pPr>
        <w:spacing w:line="360" w:lineRule="auto"/>
        <w:jc w:val="center"/>
        <w:rPr>
          <w:rFonts w:hint="eastAsia" w:ascii="Times New Roman" w:eastAsia="方正小标宋简体"/>
          <w:kern w:val="0"/>
          <w:sz w:val="36"/>
          <w:szCs w:val="36"/>
          <w:lang w:val="en-US" w:eastAsia="zh-CN" w:bidi="ar"/>
        </w:rPr>
      </w:pPr>
      <w:r>
        <w:rPr>
          <w:rFonts w:hint="eastAsia" w:ascii="Times New Roman" w:eastAsia="方正小标宋简体"/>
          <w:kern w:val="0"/>
          <w:sz w:val="36"/>
          <w:szCs w:val="36"/>
          <w:lang w:eastAsia="zh-CN" w:bidi="ar"/>
        </w:rPr>
        <w:t>安徽省</w:t>
      </w:r>
      <w:r>
        <w:rPr>
          <w:rFonts w:hint="eastAsia" w:ascii="Times New Roman" w:eastAsia="方正小标宋简体"/>
          <w:kern w:val="0"/>
          <w:sz w:val="36"/>
          <w:szCs w:val="36"/>
          <w:lang w:bidi="ar"/>
        </w:rPr>
        <w:t>服务型制造示范企业申报表</w:t>
      </w:r>
      <w:r>
        <w:rPr>
          <w:rFonts w:hint="eastAsia" w:ascii="Times New Roman" w:eastAsia="方正小标宋简体"/>
          <w:kern w:val="0"/>
          <w:sz w:val="36"/>
          <w:szCs w:val="36"/>
          <w:lang w:val="en-US" w:eastAsia="zh-CN" w:bidi="ar"/>
        </w:rPr>
        <w:t xml:space="preserve">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90"/>
        <w:gridCol w:w="701"/>
        <w:gridCol w:w="505"/>
        <w:gridCol w:w="795"/>
        <w:gridCol w:w="78"/>
        <w:gridCol w:w="1043"/>
        <w:gridCol w:w="950"/>
        <w:gridCol w:w="199"/>
        <w:gridCol w:w="844"/>
        <w:gridCol w:w="2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6" w:hRule="atLeast"/>
        </w:trPr>
        <w:tc>
          <w:tcPr>
            <w:tcW w:w="8694" w:type="dxa"/>
            <w:gridSpan w:val="10"/>
            <w:noWrap w:val="0"/>
            <w:vAlign w:val="center"/>
          </w:tcPr>
          <w:p>
            <w:pPr>
              <w:keepNext w:val="0"/>
              <w:keepLines w:val="0"/>
              <w:pageBreakBefore w:val="0"/>
              <w:kinsoku/>
              <w:wordWrap/>
              <w:overflowPunct/>
              <w:topLinePunct w:val="0"/>
              <w:autoSpaceDE/>
              <w:autoSpaceDN/>
              <w:bidi w:val="0"/>
              <w:adjustRightInd/>
              <w:snapToGrid/>
              <w:spacing w:line="240" w:lineRule="auto"/>
              <w:outlineLvl w:val="9"/>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trPr>
        <w:tc>
          <w:tcPr>
            <w:tcW w:w="2696"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企业名称</w:t>
            </w:r>
          </w:p>
        </w:tc>
        <w:tc>
          <w:tcPr>
            <w:tcW w:w="1916"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ind w:firstLine="240" w:firstLineChars="100"/>
              <w:jc w:val="center"/>
              <w:outlineLvl w:val="9"/>
              <w:rPr>
                <w:rFonts w:hint="eastAsia" w:ascii="仿宋_GB2312" w:hAnsi="仿宋_GB2312" w:eastAsia="仿宋_GB2312" w:cs="仿宋_GB2312"/>
                <w:sz w:val="24"/>
                <w:szCs w:val="24"/>
                <w:highlight w:val="none"/>
              </w:rPr>
            </w:pPr>
          </w:p>
        </w:tc>
        <w:tc>
          <w:tcPr>
            <w:tcW w:w="1993"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统一社会信用代码</w:t>
            </w:r>
          </w:p>
        </w:tc>
        <w:tc>
          <w:tcPr>
            <w:tcW w:w="2089"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240" w:firstLineChars="100"/>
              <w:jc w:val="center"/>
              <w:outlineLvl w:val="9"/>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696"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rPr>
              <w:t>注册地址</w:t>
            </w:r>
          </w:p>
        </w:tc>
        <w:tc>
          <w:tcPr>
            <w:tcW w:w="1916"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rPr>
            </w:pPr>
          </w:p>
        </w:tc>
        <w:tc>
          <w:tcPr>
            <w:tcW w:w="1993"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企业登记注册类型</w:t>
            </w:r>
          </w:p>
        </w:tc>
        <w:tc>
          <w:tcPr>
            <w:tcW w:w="208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696"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注册资本</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lang w:val="en-US" w:eastAsia="zh-CN"/>
              </w:rPr>
              <w:t>万元）</w:t>
            </w:r>
          </w:p>
        </w:tc>
        <w:tc>
          <w:tcPr>
            <w:tcW w:w="1916"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rPr>
            </w:pPr>
          </w:p>
        </w:tc>
        <w:tc>
          <w:tcPr>
            <w:tcW w:w="1993"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经营时长（年）</w:t>
            </w:r>
          </w:p>
        </w:tc>
        <w:tc>
          <w:tcPr>
            <w:tcW w:w="208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iCs/>
                <w:sz w:val="24"/>
                <w:szCs w:val="24"/>
                <w:highlight w:val="none"/>
                <w:lang w:val="en-US" w:eastAsia="zh-CN"/>
              </w:rPr>
              <w:t>（</w:t>
            </w:r>
            <w:r>
              <w:rPr>
                <w:rFonts w:hint="default" w:ascii="仿宋_GB2312" w:hAnsi="仿宋_GB2312" w:eastAsia="仿宋_GB2312" w:cs="仿宋_GB2312"/>
                <w:i/>
                <w:iCs/>
                <w:sz w:val="24"/>
                <w:szCs w:val="24"/>
                <w:highlight w:val="none"/>
                <w:lang w:val="en-US" w:eastAsia="zh-CN"/>
              </w:rPr>
              <w:t>截至目前</w:t>
            </w:r>
            <w:r>
              <w:rPr>
                <w:rFonts w:hint="eastAsia" w:ascii="仿宋_GB2312" w:hAnsi="仿宋_GB2312" w:eastAsia="仿宋_GB2312" w:cs="仿宋_GB2312"/>
                <w:i/>
                <w:iCs/>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2696"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主营业务</w:t>
            </w:r>
          </w:p>
        </w:tc>
        <w:tc>
          <w:tcPr>
            <w:tcW w:w="1916"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rPr>
            </w:pPr>
          </w:p>
        </w:tc>
        <w:tc>
          <w:tcPr>
            <w:tcW w:w="1993"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所</w:t>
            </w:r>
            <w:r>
              <w:rPr>
                <w:rFonts w:hint="eastAsia" w:ascii="仿宋_GB2312" w:hAnsi="仿宋_GB2312" w:eastAsia="仿宋_GB2312" w:cs="仿宋_GB2312"/>
                <w:sz w:val="24"/>
                <w:szCs w:val="24"/>
                <w:highlight w:val="none"/>
                <w:lang w:val="en-US" w:eastAsia="zh-CN"/>
              </w:rPr>
              <w:t>属</w:t>
            </w:r>
            <w:r>
              <w:rPr>
                <w:rFonts w:hint="eastAsia" w:ascii="仿宋_GB2312" w:hAnsi="仿宋_GB2312" w:eastAsia="仿宋_GB2312" w:cs="仿宋_GB2312"/>
                <w:sz w:val="24"/>
                <w:szCs w:val="24"/>
                <w:highlight w:val="none"/>
              </w:rPr>
              <w:t>行业</w:t>
            </w:r>
          </w:p>
        </w:tc>
        <w:tc>
          <w:tcPr>
            <w:tcW w:w="208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i/>
                <w:iCs/>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696"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法人代表</w:t>
            </w:r>
          </w:p>
        </w:tc>
        <w:tc>
          <w:tcPr>
            <w:tcW w:w="1916"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rPr>
            </w:pPr>
          </w:p>
        </w:tc>
        <w:tc>
          <w:tcPr>
            <w:tcW w:w="1993"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联 系 人</w:t>
            </w:r>
          </w:p>
        </w:tc>
        <w:tc>
          <w:tcPr>
            <w:tcW w:w="208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i/>
                <w:iCs/>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696"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rPr>
              <w:t>职</w:t>
            </w:r>
            <w:r>
              <w:rPr>
                <w:rFonts w:hint="eastAsia" w:ascii="仿宋_GB2312" w:hAnsi="仿宋_GB2312" w:eastAsia="仿宋_GB2312" w:cs="仿宋_GB2312"/>
                <w:sz w:val="24"/>
                <w:szCs w:val="24"/>
                <w:highlight w:val="none"/>
                <w:lang w:val="en-US" w:eastAsia="zh-CN"/>
              </w:rPr>
              <w:t xml:space="preserve">    </w:t>
            </w:r>
            <w:r>
              <w:rPr>
                <w:rFonts w:hint="eastAsia" w:ascii="仿宋_GB2312" w:hAnsi="仿宋_GB2312" w:eastAsia="仿宋_GB2312" w:cs="仿宋_GB2312"/>
                <w:sz w:val="24"/>
                <w:szCs w:val="24"/>
                <w:highlight w:val="none"/>
              </w:rPr>
              <w:t>务</w:t>
            </w:r>
          </w:p>
        </w:tc>
        <w:tc>
          <w:tcPr>
            <w:tcW w:w="1916"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kern w:val="2"/>
                <w:sz w:val="24"/>
                <w:szCs w:val="24"/>
                <w:highlight w:val="none"/>
                <w:lang w:val="en-US" w:eastAsia="zh-CN" w:bidi="ar-SA"/>
              </w:rPr>
            </w:pPr>
          </w:p>
        </w:tc>
        <w:tc>
          <w:tcPr>
            <w:tcW w:w="1993"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联系电话</w:t>
            </w:r>
          </w:p>
        </w:tc>
        <w:tc>
          <w:tcPr>
            <w:tcW w:w="208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696"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电子邮箱</w:t>
            </w:r>
          </w:p>
        </w:tc>
        <w:tc>
          <w:tcPr>
            <w:tcW w:w="1916"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rPr>
            </w:pPr>
          </w:p>
        </w:tc>
        <w:tc>
          <w:tcPr>
            <w:tcW w:w="1993"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员工总数</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lang w:val="en-US" w:eastAsia="zh-CN"/>
              </w:rPr>
              <w:t>人）</w:t>
            </w:r>
          </w:p>
        </w:tc>
        <w:tc>
          <w:tcPr>
            <w:tcW w:w="208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trPr>
        <w:tc>
          <w:tcPr>
            <w:tcW w:w="2696"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rPr>
              <w:t>研发人员占比</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lang w:val="en-US" w:eastAsia="zh-CN"/>
              </w:rPr>
              <w:t>%）</w:t>
            </w:r>
          </w:p>
        </w:tc>
        <w:tc>
          <w:tcPr>
            <w:tcW w:w="1916"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lang w:val="en-US" w:eastAsia="zh-CN"/>
              </w:rPr>
            </w:pPr>
          </w:p>
        </w:tc>
        <w:tc>
          <w:tcPr>
            <w:tcW w:w="1993"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中高级职业资格</w:t>
            </w:r>
          </w:p>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人员比例（%）</w:t>
            </w:r>
          </w:p>
        </w:tc>
        <w:tc>
          <w:tcPr>
            <w:tcW w:w="208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9" w:hRule="atLeast"/>
        </w:trPr>
        <w:tc>
          <w:tcPr>
            <w:tcW w:w="2696"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发明专利数（项）</w:t>
            </w:r>
          </w:p>
        </w:tc>
        <w:tc>
          <w:tcPr>
            <w:tcW w:w="3065" w:type="dxa"/>
            <w:gridSpan w:val="5"/>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实用新型专利数（项）</w:t>
            </w:r>
          </w:p>
        </w:tc>
        <w:tc>
          <w:tcPr>
            <w:tcW w:w="2933" w:type="dxa"/>
            <w:gridSpan w:val="2"/>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外观设计专利数（项）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9" w:hRule="atLeast"/>
        </w:trPr>
        <w:tc>
          <w:tcPr>
            <w:tcW w:w="2696"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lang w:val="en-US" w:eastAsia="zh-CN"/>
              </w:rPr>
            </w:pPr>
          </w:p>
        </w:tc>
        <w:tc>
          <w:tcPr>
            <w:tcW w:w="3065" w:type="dxa"/>
            <w:gridSpan w:val="5"/>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lang w:val="en-US" w:eastAsia="zh-CN"/>
              </w:rPr>
            </w:pPr>
          </w:p>
        </w:tc>
        <w:tc>
          <w:tcPr>
            <w:tcW w:w="2933" w:type="dxa"/>
            <w:gridSpan w:val="2"/>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trPr>
        <w:tc>
          <w:tcPr>
            <w:tcW w:w="8694" w:type="dxa"/>
            <w:gridSpan w:val="10"/>
            <w:noWrap w:val="0"/>
            <w:vAlign w:val="center"/>
          </w:tcPr>
          <w:p>
            <w:pPr>
              <w:keepNext w:val="0"/>
              <w:keepLines w:val="0"/>
              <w:pageBreakBefore w:val="0"/>
              <w:kinsoku/>
              <w:wordWrap/>
              <w:overflowPunct/>
              <w:topLinePunct w:val="0"/>
              <w:autoSpaceDE/>
              <w:autoSpaceDN/>
              <w:bidi w:val="0"/>
              <w:adjustRightInd/>
              <w:snapToGrid/>
              <w:spacing w:line="240" w:lineRule="auto"/>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b/>
                <w:color w:val="000000"/>
                <w:kern w:val="0"/>
                <w:sz w:val="24"/>
                <w:szCs w:val="24"/>
                <w:highlight w:val="none"/>
              </w:rPr>
              <w:t>二、经营管理状况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7" w:hRule="atLeast"/>
        </w:trPr>
        <w:tc>
          <w:tcPr>
            <w:tcW w:w="269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经营指标</w:t>
            </w:r>
          </w:p>
        </w:tc>
        <w:tc>
          <w:tcPr>
            <w:tcW w:w="1916" w:type="dxa"/>
            <w:gridSpan w:val="3"/>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lang w:val="en-US" w:eastAsia="zh-CN"/>
              </w:rPr>
              <w:t>2021年</w:t>
            </w:r>
          </w:p>
        </w:tc>
        <w:tc>
          <w:tcPr>
            <w:tcW w:w="1993" w:type="dxa"/>
            <w:gridSpan w:val="3"/>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lang w:val="en-US" w:eastAsia="zh-CN"/>
              </w:rPr>
              <w:t>2022年</w:t>
            </w:r>
          </w:p>
        </w:tc>
        <w:tc>
          <w:tcPr>
            <w:tcW w:w="2089" w:type="dxa"/>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lang w:val="en-US" w:eastAsia="zh-CN"/>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69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资产总额（万元）</w:t>
            </w:r>
          </w:p>
        </w:tc>
        <w:tc>
          <w:tcPr>
            <w:tcW w:w="1916" w:type="dxa"/>
            <w:gridSpan w:val="3"/>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000000"/>
                <w:sz w:val="24"/>
                <w:szCs w:val="24"/>
                <w:highlight w:val="none"/>
              </w:rPr>
            </w:pPr>
          </w:p>
        </w:tc>
        <w:tc>
          <w:tcPr>
            <w:tcW w:w="1993" w:type="dxa"/>
            <w:gridSpan w:val="3"/>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000000"/>
                <w:sz w:val="24"/>
                <w:szCs w:val="24"/>
                <w:highlight w:val="none"/>
              </w:rPr>
            </w:pPr>
          </w:p>
        </w:tc>
        <w:tc>
          <w:tcPr>
            <w:tcW w:w="2089" w:type="dxa"/>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69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资产负债率（%）</w:t>
            </w:r>
          </w:p>
        </w:tc>
        <w:tc>
          <w:tcPr>
            <w:tcW w:w="1916" w:type="dxa"/>
            <w:gridSpan w:val="3"/>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000000"/>
                <w:sz w:val="24"/>
                <w:szCs w:val="24"/>
                <w:highlight w:val="none"/>
              </w:rPr>
            </w:pPr>
          </w:p>
        </w:tc>
        <w:tc>
          <w:tcPr>
            <w:tcW w:w="1993" w:type="dxa"/>
            <w:gridSpan w:val="3"/>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000000"/>
                <w:sz w:val="24"/>
                <w:szCs w:val="24"/>
                <w:highlight w:val="none"/>
              </w:rPr>
            </w:pPr>
          </w:p>
        </w:tc>
        <w:tc>
          <w:tcPr>
            <w:tcW w:w="2089" w:type="dxa"/>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69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净资产（万元）</w:t>
            </w:r>
          </w:p>
        </w:tc>
        <w:tc>
          <w:tcPr>
            <w:tcW w:w="1916" w:type="dxa"/>
            <w:gridSpan w:val="3"/>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000000"/>
                <w:sz w:val="24"/>
                <w:szCs w:val="24"/>
                <w:highlight w:val="none"/>
              </w:rPr>
            </w:pPr>
          </w:p>
        </w:tc>
        <w:tc>
          <w:tcPr>
            <w:tcW w:w="1993" w:type="dxa"/>
            <w:gridSpan w:val="3"/>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000000"/>
                <w:sz w:val="24"/>
                <w:szCs w:val="24"/>
                <w:highlight w:val="none"/>
              </w:rPr>
            </w:pPr>
          </w:p>
        </w:tc>
        <w:tc>
          <w:tcPr>
            <w:tcW w:w="2089" w:type="dxa"/>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69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sz w:val="24"/>
                <w:szCs w:val="24"/>
                <w:highlight w:val="none"/>
              </w:rPr>
              <w:t>营业收入（万元）</w:t>
            </w:r>
          </w:p>
        </w:tc>
        <w:tc>
          <w:tcPr>
            <w:tcW w:w="1916" w:type="dxa"/>
            <w:gridSpan w:val="3"/>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000000"/>
                <w:kern w:val="0"/>
                <w:sz w:val="24"/>
                <w:szCs w:val="24"/>
                <w:highlight w:val="none"/>
              </w:rPr>
            </w:pPr>
          </w:p>
        </w:tc>
        <w:tc>
          <w:tcPr>
            <w:tcW w:w="1993" w:type="dxa"/>
            <w:gridSpan w:val="3"/>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000000"/>
                <w:kern w:val="0"/>
                <w:sz w:val="24"/>
                <w:szCs w:val="24"/>
                <w:highlight w:val="none"/>
              </w:rPr>
            </w:pPr>
          </w:p>
        </w:tc>
        <w:tc>
          <w:tcPr>
            <w:tcW w:w="2089" w:type="dxa"/>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69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szCs w:val="24"/>
                <w:highlight w:val="none"/>
              </w:rPr>
              <w:t xml:space="preserve"> 其中服务收入（万元）</w:t>
            </w:r>
          </w:p>
        </w:tc>
        <w:tc>
          <w:tcPr>
            <w:tcW w:w="1916" w:type="dxa"/>
            <w:gridSpan w:val="3"/>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000000"/>
                <w:kern w:val="0"/>
                <w:sz w:val="24"/>
                <w:szCs w:val="24"/>
                <w:highlight w:val="none"/>
              </w:rPr>
            </w:pPr>
          </w:p>
        </w:tc>
        <w:tc>
          <w:tcPr>
            <w:tcW w:w="1993" w:type="dxa"/>
            <w:gridSpan w:val="3"/>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000000"/>
                <w:kern w:val="0"/>
                <w:sz w:val="24"/>
                <w:szCs w:val="24"/>
                <w:highlight w:val="none"/>
              </w:rPr>
            </w:pPr>
          </w:p>
        </w:tc>
        <w:tc>
          <w:tcPr>
            <w:tcW w:w="2089" w:type="dxa"/>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trPr>
        <w:tc>
          <w:tcPr>
            <w:tcW w:w="269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szCs w:val="24"/>
                <w:highlight w:val="none"/>
              </w:rPr>
              <w:t>服务收入占比（%）</w:t>
            </w:r>
          </w:p>
        </w:tc>
        <w:tc>
          <w:tcPr>
            <w:tcW w:w="1916" w:type="dxa"/>
            <w:gridSpan w:val="3"/>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color w:val="000000"/>
                <w:sz w:val="24"/>
                <w:szCs w:val="24"/>
                <w:highlight w:val="none"/>
              </w:rPr>
            </w:pPr>
          </w:p>
        </w:tc>
        <w:tc>
          <w:tcPr>
            <w:tcW w:w="1993" w:type="dxa"/>
            <w:gridSpan w:val="3"/>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color w:val="000000"/>
                <w:sz w:val="24"/>
                <w:szCs w:val="24"/>
                <w:highlight w:val="none"/>
              </w:rPr>
            </w:pPr>
          </w:p>
        </w:tc>
        <w:tc>
          <w:tcPr>
            <w:tcW w:w="2089" w:type="dxa"/>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trPr>
        <w:tc>
          <w:tcPr>
            <w:tcW w:w="269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净利润（万元）</w:t>
            </w:r>
          </w:p>
        </w:tc>
        <w:tc>
          <w:tcPr>
            <w:tcW w:w="1916" w:type="dxa"/>
            <w:gridSpan w:val="3"/>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color w:val="000000"/>
                <w:sz w:val="24"/>
                <w:szCs w:val="24"/>
                <w:highlight w:val="none"/>
              </w:rPr>
            </w:pPr>
          </w:p>
        </w:tc>
        <w:tc>
          <w:tcPr>
            <w:tcW w:w="1993" w:type="dxa"/>
            <w:gridSpan w:val="3"/>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color w:val="000000"/>
                <w:sz w:val="24"/>
                <w:szCs w:val="24"/>
                <w:highlight w:val="none"/>
              </w:rPr>
            </w:pPr>
          </w:p>
        </w:tc>
        <w:tc>
          <w:tcPr>
            <w:tcW w:w="2089" w:type="dxa"/>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trPr>
        <w:tc>
          <w:tcPr>
            <w:tcW w:w="269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研发投入占收入比例（%）</w:t>
            </w:r>
          </w:p>
        </w:tc>
        <w:tc>
          <w:tcPr>
            <w:tcW w:w="1916" w:type="dxa"/>
            <w:gridSpan w:val="3"/>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color w:val="000000"/>
                <w:sz w:val="24"/>
                <w:szCs w:val="24"/>
                <w:highlight w:val="none"/>
              </w:rPr>
            </w:pPr>
          </w:p>
        </w:tc>
        <w:tc>
          <w:tcPr>
            <w:tcW w:w="1993" w:type="dxa"/>
            <w:gridSpan w:val="3"/>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color w:val="000000"/>
                <w:sz w:val="24"/>
                <w:szCs w:val="24"/>
                <w:highlight w:val="none"/>
              </w:rPr>
            </w:pPr>
          </w:p>
        </w:tc>
        <w:tc>
          <w:tcPr>
            <w:tcW w:w="2089" w:type="dxa"/>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trPr>
        <w:tc>
          <w:tcPr>
            <w:tcW w:w="269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default"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解决方案（个）</w:t>
            </w:r>
          </w:p>
        </w:tc>
        <w:tc>
          <w:tcPr>
            <w:tcW w:w="1916" w:type="dxa"/>
            <w:gridSpan w:val="3"/>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color w:val="000000"/>
                <w:sz w:val="24"/>
                <w:szCs w:val="24"/>
                <w:highlight w:val="none"/>
              </w:rPr>
            </w:pPr>
          </w:p>
        </w:tc>
        <w:tc>
          <w:tcPr>
            <w:tcW w:w="1993" w:type="dxa"/>
            <w:gridSpan w:val="3"/>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color w:val="000000"/>
                <w:sz w:val="24"/>
                <w:szCs w:val="24"/>
                <w:highlight w:val="none"/>
              </w:rPr>
            </w:pPr>
          </w:p>
        </w:tc>
        <w:tc>
          <w:tcPr>
            <w:tcW w:w="2089" w:type="dxa"/>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6" w:hRule="atLeast"/>
        </w:trPr>
        <w:tc>
          <w:tcPr>
            <w:tcW w:w="8694"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center"/>
              <w:outlineLvl w:val="9"/>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b/>
                <w:bCs/>
                <w:color w:val="000000"/>
                <w:kern w:val="0"/>
                <w:sz w:val="24"/>
                <w:szCs w:val="24"/>
                <w:highlight w:val="none"/>
              </w:rPr>
              <w:t>三、主要申报内容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5" w:hRule="atLeast"/>
        </w:trPr>
        <w:tc>
          <w:tcPr>
            <w:tcW w:w="349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已获得的国家级、省部级奖励及</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示范称号</w:t>
            </w:r>
          </w:p>
        </w:tc>
        <w:tc>
          <w:tcPr>
            <w:tcW w:w="520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after="156" w:afterLines="50" w:line="240" w:lineRule="auto"/>
              <w:ind w:firstLine="120" w:firstLineChars="50"/>
              <w:jc w:val="left"/>
              <w:outlineLvl w:val="9"/>
              <w:rPr>
                <w:rFonts w:hint="eastAsia" w:ascii="仿宋_GB2312" w:hAnsi="仿宋_GB2312" w:eastAsia="仿宋_GB2312" w:cs="仿宋_GB2312"/>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trPr>
        <w:tc>
          <w:tcPr>
            <w:tcW w:w="349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请列举参与制定的服务相关标准</w:t>
            </w:r>
          </w:p>
        </w:tc>
        <w:tc>
          <w:tcPr>
            <w:tcW w:w="520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4" w:hRule="atLeast"/>
        </w:trPr>
        <w:tc>
          <w:tcPr>
            <w:tcW w:w="3491" w:type="dxa"/>
            <w:gridSpan w:val="4"/>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申报服务型制造</w:t>
            </w:r>
          </w:p>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示范企业模式</w:t>
            </w:r>
          </w:p>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（可多选）</w:t>
            </w:r>
          </w:p>
        </w:tc>
        <w:tc>
          <w:tcPr>
            <w:tcW w:w="5203"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240" w:firstLineChars="100"/>
              <w:jc w:val="left"/>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rPr>
              <w:t>定制化服务</w:t>
            </w:r>
            <w:r>
              <w:rPr>
                <w:rFonts w:hint="eastAsia" w:ascii="仿宋_GB2312" w:hAnsi="仿宋_GB2312" w:eastAsia="仿宋_GB2312" w:cs="仿宋_GB2312"/>
                <w:sz w:val="24"/>
                <w:szCs w:val="24"/>
                <w:highlight w:val="none"/>
              </w:rPr>
              <w:t xml:space="preserve">         □</w:t>
            </w:r>
            <w:r>
              <w:rPr>
                <w:rFonts w:hint="eastAsia" w:ascii="仿宋_GB2312" w:hAnsi="仿宋_GB2312" w:eastAsia="仿宋_GB2312" w:cs="仿宋_GB2312"/>
                <w:color w:val="000000"/>
                <w:sz w:val="24"/>
                <w:szCs w:val="24"/>
                <w:highlight w:val="none"/>
              </w:rPr>
              <w:t xml:space="preserve">供应链管理 </w:t>
            </w:r>
            <w:r>
              <w:rPr>
                <w:rFonts w:hint="eastAsia" w:ascii="仿宋_GB2312" w:hAnsi="仿宋_GB2312" w:eastAsia="仿宋_GB2312" w:cs="仿宋_GB2312"/>
                <w:sz w:val="24"/>
                <w:szCs w:val="24"/>
                <w:highlight w:val="none"/>
              </w:rPr>
              <w:t xml:space="preserve"> </w:t>
            </w:r>
          </w:p>
          <w:p>
            <w:pPr>
              <w:keepNext w:val="0"/>
              <w:keepLines w:val="0"/>
              <w:pageBreakBefore w:val="0"/>
              <w:widowControl/>
              <w:kinsoku/>
              <w:wordWrap/>
              <w:overflowPunct/>
              <w:topLinePunct w:val="0"/>
              <w:autoSpaceDE/>
              <w:autoSpaceDN/>
              <w:bidi w:val="0"/>
              <w:adjustRightInd/>
              <w:snapToGrid/>
              <w:spacing w:line="240" w:lineRule="auto"/>
              <w:ind w:firstLine="240" w:firstLineChars="100"/>
              <w:jc w:val="left"/>
              <w:outlineLvl w:val="9"/>
              <w:rPr>
                <w:rFonts w:hint="eastAsia" w:ascii="仿宋_GB2312" w:hAnsi="仿宋_GB2312" w:eastAsia="仿宋_GB2312" w:cs="仿宋_GB2312"/>
                <w:highlight w:val="none"/>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rPr>
              <w:t>检验检测认证</w:t>
            </w:r>
            <w:r>
              <w:rPr>
                <w:rFonts w:hint="eastAsia" w:ascii="仿宋_GB2312" w:hAnsi="仿宋_GB2312" w:eastAsia="仿宋_GB2312" w:cs="仿宋_GB2312"/>
                <w:sz w:val="24"/>
                <w:szCs w:val="24"/>
                <w:highlight w:val="none"/>
              </w:rPr>
              <w:t xml:space="preserve">       □</w:t>
            </w:r>
            <w:r>
              <w:rPr>
                <w:rFonts w:hint="eastAsia" w:ascii="仿宋_GB2312" w:hAnsi="仿宋_GB2312" w:eastAsia="仿宋_GB2312" w:cs="仿宋_GB2312"/>
                <w:color w:val="000000"/>
                <w:sz w:val="24"/>
                <w:szCs w:val="24"/>
                <w:highlight w:val="none"/>
              </w:rPr>
              <w:t>全生命周期管理</w:t>
            </w:r>
          </w:p>
          <w:p>
            <w:pPr>
              <w:keepNext w:val="0"/>
              <w:keepLines w:val="0"/>
              <w:pageBreakBefore w:val="0"/>
              <w:widowControl/>
              <w:kinsoku/>
              <w:wordWrap/>
              <w:overflowPunct/>
              <w:topLinePunct w:val="0"/>
              <w:autoSpaceDE/>
              <w:autoSpaceDN/>
              <w:bidi w:val="0"/>
              <w:adjustRightInd/>
              <w:snapToGrid/>
              <w:spacing w:line="240" w:lineRule="auto"/>
              <w:ind w:firstLine="240" w:firstLineChars="100"/>
              <w:jc w:val="left"/>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rPr>
              <w:t xml:space="preserve">总集成总承包 </w:t>
            </w:r>
            <w:r>
              <w:rPr>
                <w:rFonts w:hint="eastAsia" w:ascii="仿宋_GB2312" w:hAnsi="仿宋_GB2312" w:eastAsia="仿宋_GB2312" w:cs="仿宋_GB2312"/>
                <w:sz w:val="24"/>
                <w:szCs w:val="24"/>
                <w:highlight w:val="none"/>
              </w:rPr>
              <w:t xml:space="preserve">      □</w:t>
            </w:r>
            <w:r>
              <w:rPr>
                <w:rFonts w:hint="eastAsia" w:ascii="仿宋_GB2312" w:hAnsi="仿宋_GB2312" w:eastAsia="仿宋_GB2312" w:cs="仿宋_GB2312"/>
                <w:color w:val="000000"/>
                <w:sz w:val="24"/>
                <w:szCs w:val="24"/>
                <w:highlight w:val="none"/>
              </w:rPr>
              <w:t>节能环保服务</w:t>
            </w:r>
          </w:p>
          <w:p>
            <w:pPr>
              <w:keepNext w:val="0"/>
              <w:keepLines w:val="0"/>
              <w:pageBreakBefore w:val="0"/>
              <w:kinsoku/>
              <w:wordWrap/>
              <w:overflowPunct/>
              <w:topLinePunct w:val="0"/>
              <w:autoSpaceDE/>
              <w:autoSpaceDN/>
              <w:bidi w:val="0"/>
              <w:adjustRightInd/>
              <w:snapToGrid/>
              <w:spacing w:line="240" w:lineRule="auto"/>
              <w:ind w:firstLine="240" w:firstLineChars="100"/>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rPr>
              <w:t xml:space="preserve">生产性金融服务 </w:t>
            </w:r>
            <w:r>
              <w:rPr>
                <w:rFonts w:hint="eastAsia" w:ascii="仿宋_GB2312" w:hAnsi="仿宋_GB2312" w:eastAsia="仿宋_GB2312" w:cs="仿宋_GB2312"/>
                <w:sz w:val="24"/>
                <w:szCs w:val="24"/>
                <w:highlight w:val="none"/>
              </w:rPr>
              <w:t xml:space="preserve">    □</w:t>
            </w:r>
            <w:r>
              <w:rPr>
                <w:rFonts w:hint="eastAsia" w:ascii="仿宋_GB2312" w:hAnsi="仿宋_GB2312" w:eastAsia="仿宋_GB2312" w:cs="仿宋_GB2312"/>
                <w:color w:val="000000"/>
                <w:sz w:val="24"/>
                <w:szCs w:val="24"/>
                <w:highlight w:val="none"/>
              </w:rPr>
              <w:t>其他</w:t>
            </w:r>
            <w:r>
              <w:rPr>
                <w:rFonts w:hint="eastAsia" w:ascii="仿宋_GB2312" w:hAnsi="仿宋_GB2312" w:eastAsia="仿宋_GB2312" w:cs="仿宋_GB2312"/>
                <w:color w:val="000000"/>
                <w:sz w:val="24"/>
                <w:szCs w:val="24"/>
                <w:highlight w:val="none"/>
                <w:u w:val="single"/>
              </w:rPr>
              <w:t>（请</w:t>
            </w:r>
            <w:r>
              <w:rPr>
                <w:rFonts w:hint="eastAsia" w:ascii="仿宋_GB2312" w:hAnsi="仿宋_GB2312" w:eastAsia="仿宋_GB2312" w:cs="仿宋_GB2312"/>
                <w:color w:val="000000"/>
                <w:sz w:val="24"/>
                <w:szCs w:val="24"/>
                <w:highlight w:val="none"/>
                <w:u w:val="single"/>
                <w:lang w:val="en-US" w:eastAsia="zh-CN"/>
              </w:rPr>
              <w:t>简述</w:t>
            </w:r>
            <w:r>
              <w:rPr>
                <w:rFonts w:hint="eastAsia" w:ascii="仿宋_GB2312" w:hAnsi="仿宋_GB2312" w:eastAsia="仿宋_GB2312" w:cs="仿宋_GB2312"/>
                <w:color w:val="000000"/>
                <w:sz w:val="24"/>
                <w:szCs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1490" w:type="dxa"/>
            <w:vMerge w:val="restart"/>
            <w:tcBorders>
              <w:top w:val="single" w:color="000000" w:sz="4" w:space="0"/>
              <w:left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服务类型</w:t>
            </w:r>
          </w:p>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jc w:val="center"/>
              <w:outlineLvl w:val="9"/>
              <w:rPr>
                <w:rFonts w:hint="eastAsia" w:ascii="仿宋_GB2312" w:hAnsi="仿宋_GB2312" w:eastAsia="仿宋_GB2312" w:cs="仿宋_GB2312"/>
                <w:highlight w:val="none"/>
                <w:lang w:val="en-US" w:eastAsia="zh-CN"/>
              </w:rPr>
            </w:pPr>
            <w:r>
              <w:rPr>
                <w:rFonts w:hint="eastAsia" w:ascii="仿宋_GB2312" w:hAnsi="仿宋_GB2312" w:eastAsia="仿宋_GB2312" w:cs="仿宋_GB2312"/>
                <w:color w:val="000000"/>
                <w:sz w:val="24"/>
                <w:szCs w:val="24"/>
                <w:highlight w:val="none"/>
                <w:lang w:eastAsia="zh-CN"/>
              </w:rPr>
              <w:t>（</w:t>
            </w:r>
            <w:r>
              <w:rPr>
                <w:rFonts w:hint="eastAsia" w:ascii="仿宋_GB2312" w:hAnsi="仿宋_GB2312" w:eastAsia="仿宋_GB2312" w:cs="仿宋_GB2312"/>
                <w:color w:val="000000"/>
                <w:sz w:val="24"/>
                <w:szCs w:val="24"/>
                <w:highlight w:val="none"/>
                <w:lang w:val="en-US" w:eastAsia="zh-CN"/>
              </w:rPr>
              <w:t>可多选）</w:t>
            </w:r>
          </w:p>
        </w:tc>
        <w:tc>
          <w:tcPr>
            <w:tcW w:w="7204" w:type="dxa"/>
            <w:gridSpan w:val="9"/>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tabs>
                <w:tab w:val="left" w:pos="4410"/>
              </w:tabs>
              <w:kinsoku/>
              <w:wordWrap/>
              <w:overflowPunct/>
              <w:topLinePunct w:val="0"/>
              <w:autoSpaceDE/>
              <w:autoSpaceDN/>
              <w:bidi w:val="0"/>
              <w:adjustRightInd/>
              <w:snapToGrid/>
              <w:spacing w:after="0" w:line="240" w:lineRule="auto"/>
              <w:ind w:left="0" w:leftChars="0" w:firstLine="240" w:firstLineChars="100"/>
              <w:jc w:val="both"/>
              <w:textAlignment w:val="auto"/>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highlight w:val="none"/>
              </w:rPr>
              <mc:AlternateContent>
                <mc:Choice Requires="wps">
                  <w:drawing>
                    <wp:anchor distT="0" distB="0" distL="114300" distR="114300" simplePos="0" relativeHeight="251660288" behindDoc="0" locked="0" layoutInCell="1" allowOverlap="1">
                      <wp:simplePos x="0" y="0"/>
                      <wp:positionH relativeFrom="column">
                        <wp:posOffset>2575560</wp:posOffset>
                      </wp:positionH>
                      <wp:positionV relativeFrom="paragraph">
                        <wp:posOffset>137795</wp:posOffset>
                      </wp:positionV>
                      <wp:extent cx="433070" cy="75565"/>
                      <wp:effectExtent l="4445" t="6985" r="19685" b="12700"/>
                      <wp:wrapNone/>
                      <wp:docPr id="2" name="自选图形 4"/>
                      <wp:cNvGraphicFramePr/>
                      <a:graphic xmlns:a="http://schemas.openxmlformats.org/drawingml/2006/main">
                        <a:graphicData uri="http://schemas.microsoft.com/office/word/2010/wordprocessingShape">
                          <wps:wsp>
                            <wps:cNvSpPr/>
                            <wps:spPr>
                              <a:xfrm>
                                <a:off x="0" y="0"/>
                                <a:ext cx="433070" cy="75565"/>
                              </a:xfrm>
                              <a:prstGeom prst="rightArrow">
                                <a:avLst>
                                  <a:gd name="adj1" fmla="val 50000"/>
                                  <a:gd name="adj2" fmla="val 143277"/>
                                </a:avLst>
                              </a:prstGeom>
                              <a:solidFill>
                                <a:srgbClr val="FFFFFF"/>
                              </a:solidFill>
                              <a:ln w="9525" cap="flat" cmpd="sng">
                                <a:solidFill>
                                  <a:srgbClr val="000000"/>
                                </a:solidFill>
                                <a:prstDash val="solid"/>
                                <a:miter/>
                                <a:headEnd type="none" w="med" len="med"/>
                                <a:tailEnd type="none" w="med" len="med"/>
                              </a:ln>
                            </wps:spPr>
                            <wps:txbx>
                              <w:txbxContent>
                                <w:p/>
                              </w:txbxContent>
                            </wps:txbx>
                            <wps:bodyPr vert="horz" wrap="square" anchor="t" anchorCtr="0" upright="1"/>
                          </wps:wsp>
                        </a:graphicData>
                      </a:graphic>
                    </wp:anchor>
                  </w:drawing>
                </mc:Choice>
                <mc:Fallback>
                  <w:pict>
                    <v:shape id="自选图形 4" o:spid="_x0000_s1026" o:spt="13" type="#_x0000_t13" style="position:absolute;left:0pt;margin-left:202.8pt;margin-top:10.85pt;height:5.95pt;width:34.1pt;z-index:251660288;mso-width-relative:page;mso-height-relative:page;" fillcolor="#FFFFFF" filled="t" stroked="t" coordsize="21600,21600" o:gfxdata="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AcA0P9sAAAAJ&#10;AQAADwAAAAAAAAABACAAAAAiAAAAZHJzL2Rvd25yZXYueG1sUEsBAhQAFAAAAAgAh07iQI6PxShS&#10;AgAAuAQAAA4AAAAAAAAAAQAgAAAAKgEAAGRycy9lMm9Eb2MueG1sUEsFBgAAAAAGAAYAWQEAAO4F&#10;AAAAAA==&#10;" adj="16201,5400">
                      <v:fill on="t" focussize="0,0"/>
                      <v:stroke color="#000000" joinstyle="miter"/>
                      <v:imagedata o:title=""/>
                      <o:lock v:ext="edit" aspectratio="f"/>
                      <v:textbox>
                        <w:txbxContent>
                          <w:p/>
                        </w:txbxContent>
                      </v:textbox>
                    </v:shape>
                  </w:pict>
                </mc:Fallback>
              </mc:AlternateContent>
            </w:r>
            <w:r>
              <w:rPr>
                <w:rFonts w:hint="eastAsia" w:ascii="仿宋_GB2312" w:hAnsi="仿宋_GB2312" w:eastAsia="仿宋_GB2312" w:cs="仿宋_GB2312"/>
                <w:sz w:val="24"/>
                <w:highlight w:val="none"/>
              </w:rPr>
              <mc:AlternateContent>
                <mc:Choice Requires="wps">
                  <w:drawing>
                    <wp:anchor distT="0" distB="0" distL="114300" distR="114300" simplePos="0" relativeHeight="251659264" behindDoc="0" locked="0" layoutInCell="1" allowOverlap="1">
                      <wp:simplePos x="0" y="0"/>
                      <wp:positionH relativeFrom="column">
                        <wp:posOffset>1085215</wp:posOffset>
                      </wp:positionH>
                      <wp:positionV relativeFrom="paragraph">
                        <wp:posOffset>142240</wp:posOffset>
                      </wp:positionV>
                      <wp:extent cx="433070" cy="75565"/>
                      <wp:effectExtent l="4445" t="6985" r="19685" b="12700"/>
                      <wp:wrapNone/>
                      <wp:docPr id="1" name="自选图形 5"/>
                      <wp:cNvGraphicFramePr/>
                      <a:graphic xmlns:a="http://schemas.openxmlformats.org/drawingml/2006/main">
                        <a:graphicData uri="http://schemas.microsoft.com/office/word/2010/wordprocessingShape">
                          <wps:wsp>
                            <wps:cNvSpPr/>
                            <wps:spPr>
                              <a:xfrm>
                                <a:off x="0" y="0"/>
                                <a:ext cx="433070" cy="75565"/>
                              </a:xfrm>
                              <a:prstGeom prst="rightArrow">
                                <a:avLst>
                                  <a:gd name="adj1" fmla="val 50000"/>
                                  <a:gd name="adj2" fmla="val 143277"/>
                                </a:avLst>
                              </a:prstGeom>
                              <a:solidFill>
                                <a:srgbClr val="FFFFFF"/>
                              </a:solidFill>
                              <a:ln w="9525" cap="flat" cmpd="sng">
                                <a:solidFill>
                                  <a:srgbClr val="000000"/>
                                </a:solidFill>
                                <a:prstDash val="solid"/>
                                <a:miter/>
                                <a:headEnd type="none" w="med" len="med"/>
                                <a:tailEnd type="none" w="med" len="med"/>
                              </a:ln>
                            </wps:spPr>
                            <wps:txbx>
                              <w:txbxContent>
                                <w:p/>
                              </w:txbxContent>
                            </wps:txbx>
                            <wps:bodyPr vert="horz" wrap="square" anchor="t" anchorCtr="0" upright="1"/>
                          </wps:wsp>
                        </a:graphicData>
                      </a:graphic>
                    </wp:anchor>
                  </w:drawing>
                </mc:Choice>
                <mc:Fallback>
                  <w:pict>
                    <v:shape id="自选图形 5" o:spid="_x0000_s1026" o:spt="13" type="#_x0000_t13" style="position:absolute;left:0pt;margin-left:85.45pt;margin-top:11.2pt;height:5.95pt;width:34.1pt;z-index:251659264;mso-width-relative:page;mso-height-relative:page;" fillcolor="#FFFFFF" filled="t" stroked="t" coordsize="21600,21600" o:gfxdata="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IZTyQ3aAAAACQEA&#10;AA8AAAAAAAAAAQAgAAAAIgAAAGRycy9kb3ducmV2LnhtbFBLAQIUABQAAAAIAIdO4kBe7PWdUQIA&#10;ALgEAAAOAAAAAAAAAAEAIAAAACkBAABkcnMvZTJvRG9jLnhtbFBLBQYAAAAABgAGAFkBAADsBQAA&#10;AAA=&#10;" adj="16201,5400">
                      <v:fill on="t" focussize="0,0"/>
                      <v:stroke color="#000000" joinstyle="miter"/>
                      <v:imagedata o:title=""/>
                      <o:lock v:ext="edit" aspectratio="f"/>
                      <v:textbox>
                        <w:txbxContent>
                          <w:p/>
                        </w:txbxContent>
                      </v:textbox>
                    </v:shape>
                  </w:pict>
                </mc:Fallback>
              </mc:AlternateContent>
            </w:r>
            <w:r>
              <w:rPr>
                <w:rFonts w:hint="eastAsia" w:ascii="仿宋_GB2312" w:hAnsi="仿宋_GB2312" w:eastAsia="仿宋_GB2312" w:cs="仿宋_GB2312"/>
                <w:sz w:val="24"/>
                <w:szCs w:val="24"/>
                <w:highlight w:val="none"/>
                <w:lang w:val="en-US" w:eastAsia="zh-CN"/>
              </w:rPr>
              <w:t>研发设计阶段       生产制造阶段       品牌与服务阶段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8" w:hRule="atLeast"/>
        </w:trPr>
        <w:tc>
          <w:tcPr>
            <w:tcW w:w="1490" w:type="dxa"/>
            <w:vMerge w:val="continue"/>
            <w:tcBorders>
              <w:left w:val="single" w:color="000000" w:sz="4" w:space="0"/>
              <w:right w:val="single" w:color="auto" w:sz="4" w:space="0"/>
            </w:tcBorders>
            <w:noWrap w:val="0"/>
            <w:vAlign w:val="center"/>
          </w:tcPr>
          <w:p>
            <w:pPr>
              <w:pStyle w:val="2"/>
              <w:keepNext w:val="0"/>
              <w:keepLines w:val="0"/>
              <w:pageBreakBefore w:val="0"/>
              <w:kinsoku/>
              <w:wordWrap/>
              <w:overflowPunct/>
              <w:topLinePunct w:val="0"/>
              <w:autoSpaceDE/>
              <w:autoSpaceDN/>
              <w:bidi w:val="0"/>
              <w:adjustRightInd/>
              <w:snapToGrid/>
              <w:spacing w:line="240" w:lineRule="auto"/>
              <w:ind w:left="0" w:leftChars="0" w:firstLine="210" w:firstLineChars="100"/>
              <w:outlineLvl w:val="9"/>
              <w:rPr>
                <w:rFonts w:hint="eastAsia" w:ascii="仿宋_GB2312" w:hAnsi="仿宋_GB2312" w:eastAsia="仿宋_GB2312" w:cs="仿宋_GB2312"/>
                <w:highlight w:val="none"/>
              </w:rPr>
            </w:pPr>
          </w:p>
        </w:tc>
        <w:tc>
          <w:tcPr>
            <w:tcW w:w="207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lang w:val="en-US" w:eastAsia="zh-CN"/>
              </w:rPr>
              <w:t>设计和开发服务</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outlineLvl w:val="9"/>
              <w:rPr>
                <w:rFonts w:hint="eastAsia" w:ascii="仿宋_GB2312" w:hAnsi="仿宋_GB2312" w:eastAsia="仿宋_GB2312" w:cs="仿宋_GB2312"/>
                <w:highlight w:val="none"/>
                <w:lang w:val="en-US" w:eastAsia="zh-CN"/>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val="en-US" w:eastAsia="zh-CN"/>
              </w:rPr>
              <w:t>研发</w:t>
            </w:r>
            <w:r>
              <w:rPr>
                <w:rFonts w:hint="eastAsia" w:ascii="仿宋_GB2312" w:hAnsi="仿宋_GB2312" w:eastAsia="仿宋_GB2312" w:cs="仿宋_GB2312"/>
                <w:color w:val="000000"/>
                <w:sz w:val="24"/>
                <w:szCs w:val="24"/>
                <w:highlight w:val="none"/>
                <w:lang w:val="en-US" w:eastAsia="zh-CN"/>
              </w:rPr>
              <w:t>平台服务</w:t>
            </w:r>
          </w:p>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lang w:val="en-US" w:eastAsia="zh-CN"/>
              </w:rPr>
              <w:t>其他</w:t>
            </w:r>
            <w:r>
              <w:rPr>
                <w:rFonts w:hint="eastAsia" w:ascii="仿宋_GB2312" w:hAnsi="仿宋_GB2312" w:eastAsia="仿宋_GB2312" w:cs="仿宋_GB2312"/>
                <w:i w:val="0"/>
                <w:iCs w:val="0"/>
                <w:color w:val="000000"/>
                <w:sz w:val="24"/>
                <w:szCs w:val="24"/>
                <w:highlight w:val="none"/>
                <w:u w:val="single"/>
              </w:rPr>
              <w:t>（</w:t>
            </w:r>
            <w:r>
              <w:rPr>
                <w:rFonts w:hint="eastAsia" w:ascii="仿宋_GB2312" w:hAnsi="仿宋_GB2312" w:eastAsia="仿宋_GB2312" w:cs="仿宋_GB2312"/>
                <w:sz w:val="24"/>
                <w:szCs w:val="24"/>
                <w:highlight w:val="none"/>
                <w:u w:val="single"/>
              </w:rPr>
              <w:t>请</w:t>
            </w:r>
            <w:r>
              <w:rPr>
                <w:rFonts w:hint="eastAsia" w:ascii="仿宋_GB2312" w:hAnsi="仿宋_GB2312" w:eastAsia="仿宋_GB2312" w:cs="仿宋_GB2312"/>
                <w:sz w:val="24"/>
                <w:szCs w:val="24"/>
                <w:highlight w:val="none"/>
                <w:u w:val="single"/>
                <w:lang w:val="en-US" w:eastAsia="zh-CN"/>
              </w:rPr>
              <w:t>注明</w:t>
            </w:r>
            <w:r>
              <w:rPr>
                <w:rFonts w:hint="eastAsia" w:ascii="仿宋_GB2312" w:hAnsi="仿宋_GB2312" w:eastAsia="仿宋_GB2312" w:cs="仿宋_GB2312"/>
                <w:i w:val="0"/>
                <w:iCs w:val="0"/>
                <w:color w:val="000000"/>
                <w:sz w:val="24"/>
                <w:szCs w:val="24"/>
                <w:highlight w:val="none"/>
                <w:u w:val="single"/>
              </w:rPr>
              <w:t>）</w:t>
            </w:r>
          </w:p>
        </w:tc>
        <w:tc>
          <w:tcPr>
            <w:tcW w:w="1993" w:type="dxa"/>
            <w:gridSpan w:val="2"/>
            <w:tcBorders>
              <w:left w:val="single" w:color="auto" w:sz="4" w:space="0"/>
              <w:bottom w:val="single" w:color="auto" w:sz="4" w:space="0"/>
              <w:right w:val="single" w:color="auto" w:sz="4" w:space="0"/>
            </w:tcBorders>
            <w:noWrap w:val="0"/>
            <w:vAlign w:val="center"/>
          </w:tcPr>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val="en-US" w:eastAsia="zh-CN"/>
              </w:rPr>
              <w:t>生产制造平台服务</w:t>
            </w:r>
          </w:p>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val="en-US" w:eastAsia="zh-CN"/>
              </w:rPr>
              <w:t>测试/优化/仿真</w:t>
            </w:r>
            <w:r>
              <w:rPr>
                <w:rFonts w:hint="eastAsia" w:ascii="仿宋_GB2312" w:hAnsi="仿宋_GB2312" w:eastAsia="仿宋_GB2312" w:cs="仿宋_GB2312"/>
                <w:color w:val="000000"/>
                <w:sz w:val="24"/>
                <w:szCs w:val="24"/>
                <w:highlight w:val="none"/>
                <w:lang w:val="en-US" w:eastAsia="zh-CN"/>
              </w:rPr>
              <w:t>服务</w:t>
            </w:r>
          </w:p>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lang w:val="en-US" w:eastAsia="zh-CN"/>
              </w:rPr>
              <w:t>其他</w:t>
            </w:r>
            <w:r>
              <w:rPr>
                <w:rFonts w:hint="eastAsia" w:ascii="仿宋_GB2312" w:hAnsi="仿宋_GB2312" w:eastAsia="仿宋_GB2312" w:cs="仿宋_GB2312"/>
                <w:i w:val="0"/>
                <w:iCs w:val="0"/>
                <w:color w:val="000000"/>
                <w:sz w:val="24"/>
                <w:szCs w:val="24"/>
                <w:highlight w:val="none"/>
                <w:u w:val="single"/>
              </w:rPr>
              <w:t>（</w:t>
            </w:r>
            <w:r>
              <w:rPr>
                <w:rFonts w:hint="eastAsia" w:ascii="仿宋_GB2312" w:hAnsi="仿宋_GB2312" w:eastAsia="仿宋_GB2312" w:cs="仿宋_GB2312"/>
                <w:sz w:val="24"/>
                <w:szCs w:val="24"/>
                <w:highlight w:val="none"/>
                <w:u w:val="single"/>
              </w:rPr>
              <w:t>请</w:t>
            </w:r>
            <w:r>
              <w:rPr>
                <w:rFonts w:hint="eastAsia" w:ascii="仿宋_GB2312" w:hAnsi="仿宋_GB2312" w:eastAsia="仿宋_GB2312" w:cs="仿宋_GB2312"/>
                <w:sz w:val="24"/>
                <w:szCs w:val="24"/>
                <w:highlight w:val="none"/>
                <w:u w:val="single"/>
                <w:lang w:val="en-US" w:eastAsia="zh-CN"/>
              </w:rPr>
              <w:t>注明</w:t>
            </w:r>
            <w:r>
              <w:rPr>
                <w:rFonts w:hint="eastAsia" w:ascii="仿宋_GB2312" w:hAnsi="仿宋_GB2312" w:eastAsia="仿宋_GB2312" w:cs="仿宋_GB2312"/>
                <w:i w:val="0"/>
                <w:iCs w:val="0"/>
                <w:color w:val="000000"/>
                <w:sz w:val="24"/>
                <w:szCs w:val="24"/>
                <w:highlight w:val="none"/>
                <w:u w:val="single"/>
              </w:rPr>
              <w:t>）</w:t>
            </w:r>
            <w:r>
              <w:rPr>
                <w:rFonts w:hint="eastAsia" w:ascii="仿宋_GB2312" w:hAnsi="仿宋_GB2312" w:eastAsia="仿宋_GB2312" w:cs="仿宋_GB2312"/>
                <w:color w:val="000000"/>
                <w:sz w:val="24"/>
                <w:szCs w:val="24"/>
                <w:highlight w:val="none"/>
              </w:rPr>
              <w:t xml:space="preserve"> </w:t>
            </w:r>
          </w:p>
        </w:tc>
        <w:tc>
          <w:tcPr>
            <w:tcW w:w="3132" w:type="dxa"/>
            <w:gridSpan w:val="3"/>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lang w:val="en-US" w:eastAsia="zh-CN"/>
              </w:rPr>
              <w:t xml:space="preserve">培训 </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val="en-US" w:eastAsia="zh-CN"/>
              </w:rPr>
              <w:t xml:space="preserve">回收 </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lang w:val="en-US" w:eastAsia="zh-CN"/>
              </w:rPr>
              <w:t xml:space="preserve">安装调试 </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val="en-US" w:eastAsia="zh-CN"/>
              </w:rPr>
              <w:t xml:space="preserve">租赁 </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lang w:val="en-US" w:eastAsia="zh-CN"/>
              </w:rPr>
              <w:t xml:space="preserve">物流 </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val="en-US" w:eastAsia="zh-CN"/>
              </w:rPr>
              <w:t xml:space="preserve">备品备件 </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lang w:val="en-US" w:eastAsia="zh-CN"/>
              </w:rPr>
              <w:t>保养/维护/维修</w:t>
            </w:r>
          </w:p>
          <w:p>
            <w:pPr>
              <w:keepNext w:val="0"/>
              <w:keepLines w:val="0"/>
              <w:pageBreakBefore w:val="0"/>
              <w:kinsoku/>
              <w:wordWrap/>
              <w:overflowPunct/>
              <w:topLinePunct w:val="0"/>
              <w:autoSpaceDE/>
              <w:autoSpaceDN/>
              <w:bidi w:val="0"/>
              <w:adjustRightInd/>
              <w:snapToGrid/>
              <w:spacing w:line="240" w:lineRule="auto"/>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lang w:val="en-US" w:eastAsia="zh-CN"/>
              </w:rPr>
              <w:t>监控监测</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lang w:val="en-US" w:eastAsia="zh-CN"/>
              </w:rPr>
              <w:t xml:space="preserve">诊断检测 </w:t>
            </w:r>
          </w:p>
          <w:p>
            <w:pPr>
              <w:keepNext w:val="0"/>
              <w:keepLines w:val="0"/>
              <w:pageBreakBefore w:val="0"/>
              <w:kinsoku/>
              <w:wordWrap/>
              <w:overflowPunct/>
              <w:topLinePunct w:val="0"/>
              <w:autoSpaceDE/>
              <w:autoSpaceDN/>
              <w:bidi w:val="0"/>
              <w:adjustRightInd/>
              <w:snapToGrid/>
              <w:spacing w:line="240" w:lineRule="auto"/>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lang w:val="en-US" w:eastAsia="zh-CN"/>
              </w:rPr>
              <w:t xml:space="preserve">升级/改造 </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lang w:val="en-US" w:eastAsia="zh-CN"/>
              </w:rPr>
              <w:t xml:space="preserve">电商平台 </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lang w:val="en-US" w:eastAsia="zh-CN"/>
              </w:rPr>
              <w:t>其他</w:t>
            </w:r>
            <w:r>
              <w:rPr>
                <w:rFonts w:hint="eastAsia" w:ascii="仿宋_GB2312" w:hAnsi="仿宋_GB2312" w:eastAsia="仿宋_GB2312" w:cs="仿宋_GB2312"/>
                <w:i w:val="0"/>
                <w:iCs w:val="0"/>
                <w:color w:val="000000"/>
                <w:sz w:val="24"/>
                <w:szCs w:val="24"/>
                <w:highlight w:val="none"/>
                <w:u w:val="single"/>
              </w:rPr>
              <w:t>（</w:t>
            </w:r>
            <w:r>
              <w:rPr>
                <w:rFonts w:hint="eastAsia" w:ascii="仿宋_GB2312" w:hAnsi="仿宋_GB2312" w:eastAsia="仿宋_GB2312" w:cs="仿宋_GB2312"/>
                <w:color w:val="000000"/>
                <w:sz w:val="24"/>
                <w:szCs w:val="24"/>
                <w:highlight w:val="none"/>
                <w:u w:val="single"/>
                <w:lang w:val="en-US" w:eastAsia="zh-CN"/>
              </w:rPr>
              <w:t>请注明</w:t>
            </w:r>
            <w:r>
              <w:rPr>
                <w:rFonts w:hint="eastAsia" w:ascii="仿宋_GB2312" w:hAnsi="仿宋_GB2312" w:eastAsia="仿宋_GB2312" w:cs="仿宋_GB2312"/>
                <w:i w:val="0"/>
                <w:iCs w:val="0"/>
                <w:color w:val="000000"/>
                <w:sz w:val="24"/>
                <w:szCs w:val="24"/>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490" w:type="dxa"/>
            <w:vMerge w:val="continue"/>
            <w:tcBorders>
              <w:left w:val="single" w:color="000000" w:sz="4" w:space="0"/>
              <w:bottom w:val="single" w:color="000000" w:sz="4" w:space="0"/>
              <w:right w:val="single" w:color="auto" w:sz="4" w:space="0"/>
            </w:tcBorders>
            <w:noWrap w:val="0"/>
            <w:vAlign w:val="center"/>
          </w:tcPr>
          <w:p>
            <w:pPr>
              <w:pStyle w:val="2"/>
              <w:keepNext w:val="0"/>
              <w:keepLines w:val="0"/>
              <w:pageBreakBefore w:val="0"/>
              <w:kinsoku/>
              <w:wordWrap/>
              <w:overflowPunct/>
              <w:topLinePunct w:val="0"/>
              <w:autoSpaceDE/>
              <w:autoSpaceDN/>
              <w:bidi w:val="0"/>
              <w:adjustRightInd/>
              <w:snapToGrid/>
              <w:spacing w:line="240" w:lineRule="auto"/>
              <w:ind w:left="0" w:leftChars="0" w:firstLine="210" w:firstLineChars="100"/>
              <w:outlineLvl w:val="9"/>
              <w:rPr>
                <w:rFonts w:hint="eastAsia" w:ascii="仿宋_GB2312" w:hAnsi="仿宋_GB2312" w:eastAsia="仿宋_GB2312" w:cs="仿宋_GB2312"/>
                <w:highlight w:val="none"/>
              </w:rPr>
            </w:pPr>
          </w:p>
        </w:tc>
        <w:tc>
          <w:tcPr>
            <w:tcW w:w="7204" w:type="dxa"/>
            <w:gridSpan w:val="9"/>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outlineLvl w:val="9"/>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color w:val="000000"/>
                <w:kern w:val="2"/>
                <w:sz w:val="24"/>
                <w:szCs w:val="24"/>
                <w:highlight w:val="none"/>
                <w:lang w:val="en-US" w:eastAsia="zh-CN" w:bidi="ar-SA"/>
              </w:rPr>
              <w:t>贯穿所有阶段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trPr>
        <w:tc>
          <w:tcPr>
            <w:tcW w:w="1490" w:type="dxa"/>
            <w:vMerge w:val="continue"/>
            <w:tcBorders>
              <w:left w:val="single" w:color="000000" w:sz="4" w:space="0"/>
              <w:bottom w:val="single" w:color="000000" w:sz="4" w:space="0"/>
              <w:right w:val="single" w:color="auto" w:sz="4" w:space="0"/>
            </w:tcBorders>
            <w:noWrap w:val="0"/>
            <w:vAlign w:val="center"/>
          </w:tcPr>
          <w:p>
            <w:pPr>
              <w:pStyle w:val="2"/>
              <w:keepNext w:val="0"/>
              <w:keepLines w:val="0"/>
              <w:pageBreakBefore w:val="0"/>
              <w:kinsoku/>
              <w:wordWrap/>
              <w:overflowPunct/>
              <w:topLinePunct w:val="0"/>
              <w:autoSpaceDE/>
              <w:autoSpaceDN/>
              <w:bidi w:val="0"/>
              <w:adjustRightInd/>
              <w:snapToGrid/>
              <w:spacing w:line="240" w:lineRule="auto"/>
              <w:ind w:left="0" w:leftChars="0" w:firstLine="210" w:firstLineChars="100"/>
              <w:outlineLvl w:val="9"/>
              <w:rPr>
                <w:rFonts w:hint="eastAsia" w:ascii="仿宋_GB2312" w:hAnsi="仿宋_GB2312" w:eastAsia="仿宋_GB2312" w:cs="仿宋_GB2312"/>
                <w:highlight w:val="none"/>
              </w:rPr>
            </w:pPr>
          </w:p>
        </w:tc>
        <w:tc>
          <w:tcPr>
            <w:tcW w:w="7204" w:type="dxa"/>
            <w:gridSpan w:val="9"/>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lang w:val="en-US" w:eastAsia="zh-CN"/>
              </w:rPr>
              <w:t xml:space="preserve">解决方案服务 </w:t>
            </w:r>
            <w:r>
              <w:rPr>
                <w:rFonts w:hint="eastAsia" w:ascii="仿宋_GB2312" w:hAnsi="仿宋_GB2312" w:cs="仿宋_GB2312"/>
                <w:color w:val="000000"/>
                <w:sz w:val="24"/>
                <w:szCs w:val="24"/>
                <w:highlight w:val="none"/>
                <w:lang w:val="en-US" w:eastAsia="zh-CN"/>
              </w:rPr>
              <w:t xml:space="preserve"> </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val="en-US" w:eastAsia="zh-CN"/>
              </w:rPr>
              <w:t>个性化定制</w:t>
            </w:r>
            <w:r>
              <w:rPr>
                <w:rFonts w:hint="eastAsia" w:ascii="仿宋_GB2312" w:hAnsi="仿宋_GB2312" w:cs="仿宋_GB2312"/>
                <w:sz w:val="24"/>
                <w:szCs w:val="24"/>
                <w:highlight w:val="none"/>
                <w:lang w:val="en-US" w:eastAsia="zh-CN"/>
              </w:rPr>
              <w:t xml:space="preserve">  </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lang w:val="en-US" w:eastAsia="zh-CN"/>
              </w:rPr>
              <w:t>金融服务</w:t>
            </w:r>
            <w:r>
              <w:rPr>
                <w:rFonts w:hint="eastAsia" w:ascii="仿宋_GB2312" w:hAnsi="仿宋_GB2312" w:cs="仿宋_GB2312"/>
                <w:color w:val="000000"/>
                <w:sz w:val="24"/>
                <w:szCs w:val="24"/>
                <w:highlight w:val="none"/>
                <w:lang w:val="en-US" w:eastAsia="zh-CN"/>
              </w:rPr>
              <w:t xml:space="preserve"> </w:t>
            </w:r>
            <w:r>
              <w:rPr>
                <w:rFonts w:hint="eastAsia" w:ascii="仿宋_GB2312" w:hAnsi="仿宋_GB2312" w:eastAsia="仿宋_GB2312" w:cs="仿宋_GB2312"/>
                <w:color w:val="000000"/>
                <w:sz w:val="24"/>
                <w:szCs w:val="24"/>
                <w:highlight w:val="none"/>
                <w:lang w:val="en-US" w:eastAsia="zh-CN"/>
              </w:rPr>
              <w:t xml:space="preserve"> </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lang w:val="en-US" w:eastAsia="zh-CN"/>
              </w:rPr>
              <w:t>咨询服务</w:t>
            </w:r>
          </w:p>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val="en-US" w:eastAsia="zh-CN"/>
              </w:rPr>
              <w:t xml:space="preserve">工程总包服务 </w:t>
            </w:r>
            <w:r>
              <w:rPr>
                <w:rFonts w:hint="eastAsia" w:ascii="仿宋_GB2312" w:hAnsi="仿宋_GB2312" w:cs="仿宋_GB2312"/>
                <w:sz w:val="24"/>
                <w:szCs w:val="24"/>
                <w:highlight w:val="none"/>
                <w:lang w:val="en-US" w:eastAsia="zh-CN"/>
              </w:rPr>
              <w:t xml:space="preserve"> </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lang w:val="en-US" w:eastAsia="zh-CN"/>
              </w:rPr>
              <w:t>供应链管理</w:t>
            </w:r>
            <w:r>
              <w:rPr>
                <w:rFonts w:hint="eastAsia" w:ascii="仿宋_GB2312" w:hAnsi="仿宋_GB2312" w:cs="仿宋_GB2312"/>
                <w:color w:val="000000"/>
                <w:sz w:val="24"/>
                <w:szCs w:val="24"/>
                <w:highlight w:val="none"/>
                <w:lang w:val="en-US" w:eastAsia="zh-CN"/>
              </w:rPr>
              <w:t xml:space="preserve">  </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lang w:val="en-US" w:eastAsia="zh-CN"/>
              </w:rPr>
              <w:t>其他</w:t>
            </w:r>
            <w:r>
              <w:rPr>
                <w:rFonts w:hint="eastAsia" w:ascii="仿宋_GB2312" w:hAnsi="仿宋_GB2312" w:eastAsia="仿宋_GB2312" w:cs="仿宋_GB2312"/>
                <w:i w:val="0"/>
                <w:iCs w:val="0"/>
                <w:color w:val="000000"/>
                <w:sz w:val="24"/>
                <w:szCs w:val="24"/>
                <w:highlight w:val="none"/>
                <w:u w:val="single"/>
              </w:rPr>
              <w:t>（</w:t>
            </w:r>
            <w:r>
              <w:rPr>
                <w:rFonts w:hint="eastAsia" w:ascii="仿宋_GB2312" w:hAnsi="仿宋_GB2312" w:eastAsia="仿宋_GB2312" w:cs="仿宋_GB2312"/>
                <w:sz w:val="24"/>
                <w:szCs w:val="24"/>
                <w:highlight w:val="none"/>
                <w:u w:val="single"/>
              </w:rPr>
              <w:t>请</w:t>
            </w:r>
            <w:r>
              <w:rPr>
                <w:rFonts w:hint="eastAsia" w:ascii="仿宋_GB2312" w:hAnsi="仿宋_GB2312" w:cs="仿宋_GB2312"/>
                <w:sz w:val="24"/>
                <w:szCs w:val="24"/>
                <w:highlight w:val="none"/>
                <w:u w:val="single"/>
                <w:lang w:val="en-US" w:eastAsia="zh-CN"/>
              </w:rPr>
              <w:t>注明</w:t>
            </w:r>
            <w:r>
              <w:rPr>
                <w:rFonts w:hint="eastAsia" w:ascii="仿宋_GB2312" w:hAnsi="仿宋_GB2312" w:eastAsia="仿宋_GB2312" w:cs="仿宋_GB2312"/>
                <w:i w:val="0"/>
                <w:iCs w:val="0"/>
                <w:color w:val="000000"/>
                <w:sz w:val="24"/>
                <w:szCs w:val="24"/>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49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服务收入构成</w:t>
            </w:r>
          </w:p>
        </w:tc>
        <w:tc>
          <w:tcPr>
            <w:tcW w:w="7204"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b w:val="0"/>
                <w:bCs w:val="0"/>
                <w:i/>
                <w:iCs/>
                <w:color w:val="000000"/>
                <w:sz w:val="24"/>
                <w:szCs w:val="24"/>
                <w:highlight w:val="none"/>
                <w:lang w:val="en-US" w:eastAsia="zh-CN"/>
              </w:rPr>
              <w:t>（根据上述所选服务类型，填写相应的服务收入）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8" w:hRule="atLeast"/>
        </w:trPr>
        <w:tc>
          <w:tcPr>
            <w:tcW w:w="1490" w:type="dxa"/>
            <w:vMerge w:val="restart"/>
            <w:tcBorders>
              <w:top w:val="single" w:color="000000" w:sz="4" w:space="0"/>
              <w:left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是否有独立的服务团队</w:t>
            </w:r>
          </w:p>
        </w:tc>
        <w:tc>
          <w:tcPr>
            <w:tcW w:w="701" w:type="dxa"/>
            <w:vMerge w:val="restart"/>
            <w:tcBorders>
              <w:top w:val="single" w:color="000000" w:sz="4" w:space="0"/>
              <w:left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rPr>
              <w:t>是</w:t>
            </w:r>
            <w:r>
              <w:rPr>
                <w:rFonts w:hint="eastAsia" w:ascii="仿宋_GB2312" w:hAnsi="仿宋_GB2312" w:eastAsia="仿宋_GB2312" w:cs="仿宋_GB2312"/>
                <w:color w:val="000000"/>
                <w:sz w:val="24"/>
                <w:szCs w:val="24"/>
                <w:highlight w:val="none"/>
                <w:lang w:val="en-US" w:eastAsia="zh-CN"/>
              </w:rPr>
              <w:t xml:space="preserve"> </w:t>
            </w:r>
          </w:p>
        </w:tc>
        <w:tc>
          <w:tcPr>
            <w:tcW w:w="6503" w:type="dxa"/>
            <w:gridSpan w:val="8"/>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服务团队形式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 w:hRule="atLeast"/>
        </w:trPr>
        <w:tc>
          <w:tcPr>
            <w:tcW w:w="1490" w:type="dxa"/>
            <w:vMerge w:val="continue"/>
            <w:tcBorders>
              <w:left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outlineLvl w:val="9"/>
            </w:pPr>
          </w:p>
        </w:tc>
        <w:tc>
          <w:tcPr>
            <w:tcW w:w="701" w:type="dxa"/>
            <w:vMerge w:val="continue"/>
            <w:tcBorders>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outlineLvl w:val="9"/>
              <w:rPr>
                <w:highlight w:val="none"/>
              </w:rPr>
            </w:pPr>
          </w:p>
        </w:tc>
        <w:tc>
          <w:tcPr>
            <w:tcW w:w="6503" w:type="dxa"/>
            <w:gridSpan w:val="8"/>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240" w:firstLineChars="100"/>
              <w:jc w:val="both"/>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rPr>
              <w:t>分子公司</w:t>
            </w:r>
            <w:r>
              <w:rPr>
                <w:rFonts w:hint="eastAsia" w:ascii="仿宋_GB2312" w:hAnsi="仿宋_GB2312" w:eastAsia="仿宋_GB2312" w:cs="仿宋_GB2312"/>
                <w:color w:val="000000"/>
                <w:sz w:val="24"/>
                <w:szCs w:val="24"/>
                <w:highlight w:val="none"/>
                <w:lang w:val="en-US" w:eastAsia="zh-CN"/>
              </w:rPr>
              <w:t xml:space="preserve"> </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lang w:val="en-US" w:eastAsia="zh-CN"/>
              </w:rPr>
              <w:t xml:space="preserve">事业部 </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lang w:val="en-US" w:eastAsia="zh-CN"/>
              </w:rPr>
              <w:t xml:space="preserve">部门 </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rPr>
              <w:t>服务化小组</w:t>
            </w:r>
            <w:r>
              <w:rPr>
                <w:rFonts w:hint="eastAsia" w:ascii="仿宋_GB2312" w:hAnsi="仿宋_GB2312" w:eastAsia="仿宋_GB2312" w:cs="仿宋_GB2312"/>
                <w:color w:val="000000"/>
                <w:sz w:val="24"/>
                <w:szCs w:val="24"/>
                <w:highlight w:val="none"/>
                <w:lang w:val="en-US" w:eastAsia="zh-CN"/>
              </w:rPr>
              <w:t xml:space="preserve"> </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 w:hRule="atLeast"/>
        </w:trPr>
        <w:tc>
          <w:tcPr>
            <w:tcW w:w="1490" w:type="dxa"/>
            <w:vMerge w:val="continue"/>
            <w:tcBorders>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color w:val="000000"/>
                <w:sz w:val="24"/>
                <w:szCs w:val="24"/>
                <w:highlight w:val="none"/>
              </w:rPr>
            </w:pPr>
          </w:p>
        </w:tc>
        <w:tc>
          <w:tcPr>
            <w:tcW w:w="7204" w:type="dxa"/>
            <w:gridSpan w:val="9"/>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240" w:firstLineChars="100"/>
              <w:jc w:val="left"/>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83" w:hRule="atLeast"/>
        </w:trPr>
        <w:tc>
          <w:tcPr>
            <w:tcW w:w="8694" w:type="dxa"/>
            <w:gridSpan w:val="10"/>
            <w:noWrap w:val="0"/>
            <w:vAlign w:val="center"/>
          </w:tcPr>
          <w:p>
            <w:pPr>
              <w:keepNext w:val="0"/>
              <w:keepLines w:val="0"/>
              <w:pageBreakBefore w:val="0"/>
              <w:kinsoku/>
              <w:wordWrap/>
              <w:overflowPunct/>
              <w:topLinePunct w:val="0"/>
              <w:autoSpaceDE/>
              <w:autoSpaceDN/>
              <w:bidi w:val="0"/>
              <w:adjustRightInd/>
              <w:snapToGrid/>
              <w:spacing w:line="240" w:lineRule="auto"/>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填报单位意见及真实性承诺：</w:t>
            </w:r>
          </w:p>
          <w:p>
            <w:pPr>
              <w:keepNext w:val="0"/>
              <w:keepLines w:val="0"/>
              <w:pageBreakBefore w:val="0"/>
              <w:kinsoku/>
              <w:wordWrap/>
              <w:overflowPunct/>
              <w:topLinePunct w:val="0"/>
              <w:autoSpaceDE/>
              <w:autoSpaceDN/>
              <w:bidi w:val="0"/>
              <w:adjustRightInd/>
              <w:snapToGrid/>
              <w:spacing w:before="156" w:beforeLines="50" w:line="240" w:lineRule="auto"/>
              <w:ind w:firstLine="480" w:firstLineChars="200"/>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本申报表所有材料，均真实、完整，如有不实，愿承担相应的责任。</w:t>
            </w:r>
          </w:p>
          <w:p>
            <w:pPr>
              <w:keepNext w:val="0"/>
              <w:keepLines w:val="0"/>
              <w:pageBreakBefore w:val="0"/>
              <w:kinsoku/>
              <w:wordWrap/>
              <w:overflowPunct/>
              <w:topLinePunct w:val="0"/>
              <w:autoSpaceDE/>
              <w:autoSpaceDN/>
              <w:bidi w:val="0"/>
              <w:adjustRightInd/>
              <w:snapToGrid/>
              <w:spacing w:line="240" w:lineRule="auto"/>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8"/>
                <w:szCs w:val="28"/>
                <w:highlight w:val="none"/>
              </w:rPr>
              <w:t xml:space="preserve">             </w:t>
            </w:r>
            <w:r>
              <w:rPr>
                <w:rFonts w:hint="eastAsia" w:ascii="仿宋_GB2312" w:hAnsi="仿宋_GB2312" w:eastAsia="仿宋_GB2312" w:cs="仿宋_GB2312"/>
                <w:sz w:val="24"/>
                <w:szCs w:val="24"/>
                <w:highlight w:val="none"/>
              </w:rPr>
              <w:t xml:space="preserve">申报单位（章）                     </w:t>
            </w:r>
          </w:p>
          <w:p>
            <w:pPr>
              <w:keepNext w:val="0"/>
              <w:keepLines w:val="0"/>
              <w:pageBreakBefore w:val="0"/>
              <w:kinsoku/>
              <w:wordWrap/>
              <w:overflowPunct/>
              <w:topLinePunct w:val="0"/>
              <w:autoSpaceDE/>
              <w:autoSpaceDN/>
              <w:bidi w:val="0"/>
              <w:adjustRightInd/>
              <w:snapToGrid/>
              <w:spacing w:before="156" w:beforeLines="50" w:line="240" w:lineRule="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4"/>
                <w:szCs w:val="24"/>
                <w:highlight w:val="none"/>
              </w:rPr>
              <w:t xml:space="preserve">               负责人（签章）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6" w:hRule="atLeast"/>
        </w:trPr>
        <w:tc>
          <w:tcPr>
            <w:tcW w:w="8694" w:type="dxa"/>
            <w:gridSpan w:val="10"/>
            <w:noWrap w:val="0"/>
            <w:vAlign w:val="center"/>
          </w:tcPr>
          <w:p>
            <w:pPr>
              <w:keepNext w:val="0"/>
              <w:keepLines w:val="0"/>
              <w:pageBreakBefore w:val="0"/>
              <w:kinsoku/>
              <w:wordWrap/>
              <w:overflowPunct/>
              <w:topLinePunct w:val="0"/>
              <w:autoSpaceDE/>
              <w:autoSpaceDN/>
              <w:bidi w:val="0"/>
              <w:adjustRightInd/>
              <w:snapToGrid/>
              <w:spacing w:line="240" w:lineRule="auto"/>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所在市经信部门</w:t>
            </w:r>
            <w:r>
              <w:rPr>
                <w:rFonts w:hint="eastAsia" w:ascii="仿宋_GB2312" w:hAnsi="仿宋_GB2312" w:eastAsia="仿宋_GB2312" w:cs="仿宋_GB2312"/>
                <w:sz w:val="24"/>
                <w:szCs w:val="24"/>
                <w:highlight w:val="none"/>
              </w:rPr>
              <w:t>意见：</w:t>
            </w:r>
          </w:p>
          <w:p>
            <w:pPr>
              <w:keepNext w:val="0"/>
              <w:keepLines w:val="0"/>
              <w:pageBreakBefore w:val="0"/>
              <w:kinsoku/>
              <w:wordWrap/>
              <w:overflowPunct/>
              <w:topLinePunct w:val="0"/>
              <w:autoSpaceDE/>
              <w:autoSpaceDN/>
              <w:bidi w:val="0"/>
              <w:adjustRightInd/>
              <w:snapToGrid/>
              <w:spacing w:after="156" w:afterLines="50" w:line="240" w:lineRule="auto"/>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               单    位（章）                        </w:t>
            </w:r>
          </w:p>
          <w:p>
            <w:pPr>
              <w:keepNext w:val="0"/>
              <w:keepLines w:val="0"/>
              <w:pageBreakBefore w:val="0"/>
              <w:kinsoku/>
              <w:wordWrap/>
              <w:overflowPunct/>
              <w:topLinePunct w:val="0"/>
              <w:autoSpaceDE/>
              <w:autoSpaceDN/>
              <w:bidi w:val="0"/>
              <w:adjustRightInd/>
              <w:snapToGrid/>
              <w:spacing w:line="240" w:lineRule="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4"/>
                <w:szCs w:val="24"/>
                <w:highlight w:val="none"/>
              </w:rPr>
              <w:t xml:space="preserve">               负责人（签章）             年    月    日</w:t>
            </w:r>
          </w:p>
        </w:tc>
      </w:tr>
    </w:tbl>
    <w:p>
      <w:pPr>
        <w:rPr>
          <w:rFonts w:ascii="Times New Roman" w:eastAsia="方正小标宋简体"/>
          <w:sz w:val="36"/>
          <w:szCs w:val="36"/>
        </w:rPr>
      </w:pPr>
      <w:r>
        <w:rPr>
          <w:rFonts w:ascii="Times New Roman" w:eastAsia="方正小标宋简体"/>
          <w:sz w:val="36"/>
          <w:szCs w:val="36"/>
        </w:rPr>
        <w:t xml:space="preserve">   </w:t>
      </w:r>
    </w:p>
    <w:p>
      <w:pPr>
        <w:pStyle w:val="2"/>
      </w:pPr>
    </w:p>
    <w:p>
      <w:pPr>
        <w:pStyle w:val="4"/>
        <w:rPr>
          <w:rFonts w:hint="eastAsia"/>
        </w:rPr>
      </w:pPr>
      <w:r>
        <w:rPr>
          <w:rFonts w:hint="eastAsia"/>
        </w:rPr>
        <w:br w:type="page"/>
      </w:r>
      <w:r>
        <w:rPr>
          <w:rFonts w:hint="eastAsia" w:ascii="方正小标宋简体" w:hAnsi="方正小标宋简体" w:eastAsia="方正小标宋简体" w:cs="方正小标宋简体"/>
          <w:kern w:val="2"/>
          <w:sz w:val="36"/>
          <w:szCs w:val="36"/>
          <w:lang w:val="en-US" w:eastAsia="zh-CN" w:bidi="ar-SA"/>
        </w:rPr>
        <w:t>服务型制造示范企业相关说明材料参考提纲</w:t>
      </w:r>
    </w:p>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楷体_GB2312" w:hAnsi="楷体_GB2312" w:eastAsia="楷体_GB2312" w:cs="楷体_GB2312"/>
          <w:spacing w:val="-6"/>
          <w:sz w:val="32"/>
          <w:szCs w:val="32"/>
        </w:rPr>
      </w:pPr>
      <w:r>
        <w:rPr>
          <w:rFonts w:hint="eastAsia" w:ascii="楷体_GB2312" w:hAnsi="楷体_GB2312" w:eastAsia="楷体_GB2312" w:cs="楷体_GB2312"/>
          <w:spacing w:val="-6"/>
          <w:sz w:val="32"/>
          <w:szCs w:val="32"/>
        </w:rPr>
        <w:t>（5000字以内）</w:t>
      </w:r>
    </w:p>
    <w:p>
      <w:pPr>
        <w:pStyle w:val="2"/>
      </w:pPr>
    </w:p>
    <w:tbl>
      <w:tblPr>
        <w:tblStyle w:val="9"/>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23"/>
        <w:gridCol w:w="1247"/>
        <w:gridCol w:w="1212"/>
        <w:gridCol w:w="3376"/>
        <w:gridCol w:w="188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1" w:hRule="atLeast"/>
          <w:jc w:val="center"/>
        </w:trPr>
        <w:tc>
          <w:tcPr>
            <w:tcW w:w="122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一级标题</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二级标题</w:t>
            </w:r>
          </w:p>
        </w:tc>
        <w:tc>
          <w:tcPr>
            <w:tcW w:w="121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三级标题</w:t>
            </w:r>
          </w:p>
        </w:tc>
        <w:tc>
          <w:tcPr>
            <w:tcW w:w="33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申报内容撰写</w:t>
            </w:r>
          </w:p>
        </w:tc>
        <w:tc>
          <w:tcPr>
            <w:tcW w:w="188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佐证材料建议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9" w:hRule="atLeast"/>
          <w:jc w:val="center"/>
        </w:trPr>
        <w:tc>
          <w:tcPr>
            <w:tcW w:w="122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企业简介</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rPr>
            </w:pPr>
          </w:p>
        </w:tc>
        <w:tc>
          <w:tcPr>
            <w:tcW w:w="121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p>
        </w:tc>
        <w:tc>
          <w:tcPr>
            <w:tcW w:w="33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企业基本情况，包括发展历程、主营业务、市场份额、服务型制造转型动因及过程等。</w:t>
            </w:r>
          </w:p>
        </w:tc>
        <w:tc>
          <w:tcPr>
            <w:tcW w:w="188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9" w:hRule="atLeast"/>
          <w:jc w:val="center"/>
        </w:trPr>
        <w:tc>
          <w:tcPr>
            <w:tcW w:w="122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服务型制造发展现状</w:t>
            </w:r>
          </w:p>
        </w:tc>
        <w:tc>
          <w:tcPr>
            <w:tcW w:w="1247"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服务型制造企业战略制定情况</w:t>
            </w:r>
          </w:p>
        </w:tc>
        <w:tc>
          <w:tcPr>
            <w:tcW w:w="121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战略规划</w:t>
            </w:r>
          </w:p>
        </w:tc>
        <w:tc>
          <w:tcPr>
            <w:tcW w:w="33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企业对发展服务型制造的顶层战略规划及管理层对服务型制造的认知与理解情况等。</w:t>
            </w:r>
          </w:p>
        </w:tc>
        <w:tc>
          <w:tcPr>
            <w:tcW w:w="188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服务型制造相关战略文件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9" w:hRule="atLeast"/>
          <w:jc w:val="center"/>
        </w:trPr>
        <w:tc>
          <w:tcPr>
            <w:tcW w:w="12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p>
        </w:tc>
        <w:tc>
          <w:tcPr>
            <w:tcW w:w="1247"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rPr>
            </w:pPr>
          </w:p>
        </w:tc>
        <w:tc>
          <w:tcPr>
            <w:tcW w:w="121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组织架构调整</w:t>
            </w:r>
          </w:p>
        </w:tc>
        <w:tc>
          <w:tcPr>
            <w:tcW w:w="33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企业为推动服务型制造做出的组织架构调整，如搭建服务团队、相关部门等。</w:t>
            </w:r>
          </w:p>
        </w:tc>
        <w:tc>
          <w:tcPr>
            <w:tcW w:w="188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企业组织架构图、人员职责分工考核章程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9" w:hRule="atLeast"/>
          <w:jc w:val="center"/>
        </w:trPr>
        <w:tc>
          <w:tcPr>
            <w:tcW w:w="12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p>
        </w:tc>
        <w:tc>
          <w:tcPr>
            <w:tcW w:w="124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服务型制造业务开展情况</w:t>
            </w:r>
          </w:p>
        </w:tc>
        <w:tc>
          <w:tcPr>
            <w:tcW w:w="121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服务业务设计与实现流程</w:t>
            </w:r>
          </w:p>
        </w:tc>
        <w:tc>
          <w:tcPr>
            <w:tcW w:w="33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服务业务（典型模式）开展情况，如企业产品服务的开发、交付和营销等信息。</w:t>
            </w:r>
          </w:p>
        </w:tc>
        <w:tc>
          <w:tcPr>
            <w:tcW w:w="188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服务设计文档等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9" w:hRule="atLeast"/>
          <w:jc w:val="center"/>
        </w:trPr>
        <w:tc>
          <w:tcPr>
            <w:tcW w:w="12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p>
        </w:tc>
        <w:tc>
          <w:tcPr>
            <w:tcW w:w="121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商业及盈利模式</w:t>
            </w:r>
          </w:p>
        </w:tc>
        <w:tc>
          <w:tcPr>
            <w:tcW w:w="33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发展服务型制造前后商业及盈利模式转变情况。</w:t>
            </w:r>
          </w:p>
        </w:tc>
        <w:tc>
          <w:tcPr>
            <w:tcW w:w="188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商业模式图谱等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9" w:hRule="atLeast"/>
          <w:jc w:val="center"/>
        </w:trPr>
        <w:tc>
          <w:tcPr>
            <w:tcW w:w="12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p>
        </w:tc>
        <w:tc>
          <w:tcPr>
            <w:tcW w:w="1212" w:type="dxa"/>
            <w:tcBorders>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业务典型示例</w:t>
            </w:r>
          </w:p>
        </w:tc>
        <w:tc>
          <w:tcPr>
            <w:tcW w:w="3376" w:type="dxa"/>
            <w:tcBorders>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企业开展服务型制造业务的典型示例，包括产品服务组合、服务流程、收费方式等。</w:t>
            </w:r>
          </w:p>
        </w:tc>
        <w:tc>
          <w:tcPr>
            <w:tcW w:w="1881" w:type="dxa"/>
            <w:tcBorders>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相关的服务流程内容文档或服务标准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9" w:hRule="atLeast"/>
          <w:jc w:val="center"/>
        </w:trPr>
        <w:tc>
          <w:tcPr>
            <w:tcW w:w="122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lang w:val="en"/>
              </w:rPr>
            </w:pPr>
            <w:r>
              <w:rPr>
                <w:rFonts w:hint="eastAsia" w:ascii="仿宋_GB2312" w:hAnsi="仿宋_GB2312" w:eastAsia="仿宋_GB2312" w:cs="仿宋_GB2312"/>
                <w:kern w:val="0"/>
                <w:sz w:val="24"/>
                <w:szCs w:val="24"/>
                <w:lang w:val="en"/>
              </w:rPr>
              <w:t>服务型制造发展能力建设</w:t>
            </w:r>
          </w:p>
        </w:tc>
        <w:tc>
          <w:tcPr>
            <w:tcW w:w="1247"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业务能力</w:t>
            </w:r>
          </w:p>
        </w:tc>
        <w:tc>
          <w:tcPr>
            <w:tcW w:w="1212" w:type="dxa"/>
            <w:tcBorders>
              <w:top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设计及研发能力</w:t>
            </w:r>
          </w:p>
        </w:tc>
        <w:tc>
          <w:tcPr>
            <w:tcW w:w="337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企业产品的设计研发能力及服务业务的开发能力。</w:t>
            </w:r>
          </w:p>
        </w:tc>
        <w:tc>
          <w:tcPr>
            <w:tcW w:w="188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产品研发专利、服务设计项目计划书等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0" w:hRule="atLeast"/>
          <w:jc w:val="center"/>
        </w:trPr>
        <w:tc>
          <w:tcPr>
            <w:tcW w:w="12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p>
        </w:tc>
        <w:tc>
          <w:tcPr>
            <w:tcW w:w="1247"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p>
        </w:tc>
        <w:tc>
          <w:tcPr>
            <w:tcW w:w="1212" w:type="dxa"/>
            <w:tcBorders>
              <w:top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制造能力</w:t>
            </w:r>
          </w:p>
        </w:tc>
        <w:tc>
          <w:tcPr>
            <w:tcW w:w="3376" w:type="dxa"/>
            <w:tcBorders>
              <w:top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企业生产设施、人才、生产效率及产品质控体系等。</w:t>
            </w:r>
          </w:p>
        </w:tc>
        <w:tc>
          <w:tcPr>
            <w:tcW w:w="1881" w:type="dxa"/>
            <w:tcBorders>
              <w:top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制造相关的ISO9000认证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9" w:hRule="atLeast"/>
          <w:jc w:val="center"/>
        </w:trPr>
        <w:tc>
          <w:tcPr>
            <w:tcW w:w="12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p>
        </w:tc>
        <w:tc>
          <w:tcPr>
            <w:tcW w:w="1247"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p>
        </w:tc>
        <w:tc>
          <w:tcPr>
            <w:tcW w:w="1212"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服务能力</w:t>
            </w:r>
          </w:p>
        </w:tc>
        <w:tc>
          <w:tcPr>
            <w:tcW w:w="33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企业服务质量、稳定性和安全性，服务响应、反应速度，服务人员与客户的交互程度和持续性，客户满意度等。</w:t>
            </w:r>
          </w:p>
        </w:tc>
        <w:tc>
          <w:tcPr>
            <w:tcW w:w="188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服务项目、服务业务相关的客户体验反馈记录文件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40" w:hRule="atLeast"/>
          <w:jc w:val="center"/>
        </w:trPr>
        <w:tc>
          <w:tcPr>
            <w:tcW w:w="12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p>
        </w:tc>
        <w:tc>
          <w:tcPr>
            <w:tcW w:w="124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支撑能力</w:t>
            </w:r>
          </w:p>
        </w:tc>
        <w:tc>
          <w:tcPr>
            <w:tcW w:w="1212"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数字化能力</w:t>
            </w:r>
          </w:p>
        </w:tc>
        <w:tc>
          <w:tcPr>
            <w:tcW w:w="33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企业信息化、网络化、智能化程度，包括设备的智能互联情况、企业数字化管理情况、数字化平台建设运营情况等。</w:t>
            </w:r>
          </w:p>
        </w:tc>
        <w:tc>
          <w:tcPr>
            <w:tcW w:w="188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信息化系统架构图、数字化平台架构图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4" w:hRule="atLeast"/>
          <w:jc w:val="center"/>
        </w:trPr>
        <w:tc>
          <w:tcPr>
            <w:tcW w:w="1223"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rPr>
            </w:pPr>
          </w:p>
        </w:tc>
        <w:tc>
          <w:tcPr>
            <w:tcW w:w="1247"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rPr>
            </w:pPr>
          </w:p>
        </w:tc>
        <w:tc>
          <w:tcPr>
            <w:tcW w:w="1212"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营销能力</w:t>
            </w:r>
          </w:p>
        </w:tc>
        <w:tc>
          <w:tcPr>
            <w:tcW w:w="33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企业对于服务型制造的市场洞察、市场决策、营销推广等。</w:t>
            </w:r>
          </w:p>
        </w:tc>
        <w:tc>
          <w:tcPr>
            <w:tcW w:w="188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8" w:hRule="atLeast"/>
          <w:jc w:val="center"/>
        </w:trPr>
        <w:tc>
          <w:tcPr>
            <w:tcW w:w="1223"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rPr>
            </w:pPr>
          </w:p>
        </w:tc>
        <w:tc>
          <w:tcPr>
            <w:tcW w:w="1247"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rPr>
            </w:pPr>
          </w:p>
        </w:tc>
        <w:tc>
          <w:tcPr>
            <w:tcW w:w="1212"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供应链整合能力</w:t>
            </w:r>
          </w:p>
        </w:tc>
        <w:tc>
          <w:tcPr>
            <w:tcW w:w="33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企业自身供应链上下游整合及制造、服务双供应链融合运作情况等。</w:t>
            </w:r>
          </w:p>
        </w:tc>
        <w:tc>
          <w:tcPr>
            <w:tcW w:w="188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9" w:hRule="atLeast"/>
          <w:jc w:val="center"/>
        </w:trPr>
        <w:tc>
          <w:tcPr>
            <w:tcW w:w="122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服务型制造发展成效</w:t>
            </w:r>
          </w:p>
        </w:tc>
        <w:tc>
          <w:tcPr>
            <w:tcW w:w="2459"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可</w:t>
            </w:r>
            <w:r>
              <w:rPr>
                <w:rFonts w:hint="eastAsia" w:ascii="仿宋_GB2312" w:hAnsi="仿宋_GB2312" w:eastAsia="仿宋_GB2312" w:cs="仿宋_GB2312"/>
                <w:sz w:val="24"/>
                <w:szCs w:val="24"/>
                <w:lang w:eastAsia="zh-CN"/>
              </w:rPr>
              <w:t>示范</w:t>
            </w:r>
            <w:r>
              <w:rPr>
                <w:rFonts w:hint="eastAsia" w:ascii="仿宋_GB2312" w:hAnsi="仿宋_GB2312" w:eastAsia="仿宋_GB2312" w:cs="仿宋_GB2312"/>
                <w:sz w:val="24"/>
                <w:szCs w:val="24"/>
              </w:rPr>
              <w:t>、可推广性</w:t>
            </w:r>
          </w:p>
        </w:tc>
        <w:tc>
          <w:tcPr>
            <w:tcW w:w="3376"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企业转型升级过程中的典型经验。</w:t>
            </w:r>
          </w:p>
        </w:tc>
        <w:tc>
          <w:tcPr>
            <w:tcW w:w="188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2" w:hRule="atLeast"/>
          <w:jc w:val="center"/>
        </w:trPr>
        <w:tc>
          <w:tcPr>
            <w:tcW w:w="1223"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p>
        </w:tc>
        <w:tc>
          <w:tcPr>
            <w:tcW w:w="2459"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经济效益</w:t>
            </w:r>
          </w:p>
        </w:tc>
        <w:tc>
          <w:tcPr>
            <w:tcW w:w="33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服务型制造对企业提质增效的影响程度。</w:t>
            </w:r>
          </w:p>
        </w:tc>
        <w:tc>
          <w:tcPr>
            <w:tcW w:w="188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产品和服务质量认证等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2" w:hRule="atLeast"/>
          <w:jc w:val="center"/>
        </w:trPr>
        <w:tc>
          <w:tcPr>
            <w:tcW w:w="12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rPr>
            </w:pPr>
          </w:p>
        </w:tc>
        <w:tc>
          <w:tcPr>
            <w:tcW w:w="2459"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环境效益</w:t>
            </w:r>
          </w:p>
        </w:tc>
        <w:tc>
          <w:tcPr>
            <w:tcW w:w="33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服务型制造对绿色发展的影响程度。</w:t>
            </w:r>
          </w:p>
        </w:tc>
        <w:tc>
          <w:tcPr>
            <w:tcW w:w="188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ISO14000环境认证等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8" w:hRule="atLeast"/>
          <w:jc w:val="center"/>
        </w:trPr>
        <w:tc>
          <w:tcPr>
            <w:tcW w:w="12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rPr>
            </w:pPr>
          </w:p>
        </w:tc>
        <w:tc>
          <w:tcPr>
            <w:tcW w:w="2459"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提升市场竞争力</w:t>
            </w:r>
          </w:p>
        </w:tc>
        <w:tc>
          <w:tcPr>
            <w:tcW w:w="3376"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服务型制造提高企业市场占有率、客户粘性等程度。</w:t>
            </w:r>
          </w:p>
        </w:tc>
        <w:tc>
          <w:tcPr>
            <w:tcW w:w="188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客户满意度等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8" w:hRule="atLeast"/>
          <w:jc w:val="center"/>
        </w:trPr>
        <w:tc>
          <w:tcPr>
            <w:tcW w:w="12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rPr>
            </w:pPr>
          </w:p>
        </w:tc>
        <w:tc>
          <w:tcPr>
            <w:tcW w:w="2459"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服务对制造的反哺</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作用</w:t>
            </w:r>
          </w:p>
        </w:tc>
        <w:tc>
          <w:tcPr>
            <w:tcW w:w="33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企业服务业务对改进产品开发、制造系统能力的影响等。</w:t>
            </w:r>
          </w:p>
        </w:tc>
        <w:tc>
          <w:tcPr>
            <w:tcW w:w="188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产品设计中客户参与记录等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2" w:hRule="atLeast"/>
          <w:jc w:val="center"/>
        </w:trPr>
        <w:tc>
          <w:tcPr>
            <w:tcW w:w="12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rPr>
            </w:pPr>
          </w:p>
        </w:tc>
        <w:tc>
          <w:tcPr>
            <w:tcW w:w="2459"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客户价值</w:t>
            </w:r>
          </w:p>
        </w:tc>
        <w:tc>
          <w:tcPr>
            <w:tcW w:w="3376" w:type="dxa"/>
            <w:noWrap w:val="0"/>
            <w:vAlign w:val="center"/>
          </w:tcPr>
          <w:p>
            <w:pPr>
              <w:pStyle w:val="2"/>
              <w:keepNext w:val="0"/>
              <w:keepLines w:val="0"/>
              <w:pageBreakBefore w:val="0"/>
              <w:kinsoku/>
              <w:wordWrap/>
              <w:overflowPunct/>
              <w:topLinePunct w:val="0"/>
              <w:autoSpaceDE/>
              <w:autoSpaceDN/>
              <w:bidi w:val="0"/>
              <w:adjustRightInd/>
              <w:snapToGrid/>
              <w:spacing w:after="0" w:line="360" w:lineRule="exact"/>
              <w:ind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企业转型过程中客户协作方式的变化及对客户产生的价值。</w:t>
            </w:r>
          </w:p>
        </w:tc>
        <w:tc>
          <w:tcPr>
            <w:tcW w:w="188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79" w:hRule="atLeast"/>
          <w:jc w:val="center"/>
        </w:trPr>
        <w:tc>
          <w:tcPr>
            <w:tcW w:w="122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进一步发展思路和规划</w:t>
            </w:r>
          </w:p>
        </w:tc>
        <w:tc>
          <w:tcPr>
            <w:tcW w:w="245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p>
        </w:tc>
        <w:tc>
          <w:tcPr>
            <w:tcW w:w="33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企业今后服务型制造发展思路、产品与服务的主要发展目标、关键举措等。</w:t>
            </w:r>
          </w:p>
        </w:tc>
        <w:tc>
          <w:tcPr>
            <w:tcW w:w="188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6" w:hRule="atLeast"/>
          <w:jc w:val="center"/>
        </w:trPr>
        <w:tc>
          <w:tcPr>
            <w:tcW w:w="122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其他</w:t>
            </w:r>
          </w:p>
        </w:tc>
        <w:tc>
          <w:tcPr>
            <w:tcW w:w="7716" w:type="dxa"/>
            <w:gridSpan w:val="4"/>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企业在推动行业、产业发展的重要举措和影响力，以及其他有助于申报服务型制造示范的相关情况。</w:t>
            </w:r>
          </w:p>
        </w:tc>
      </w:tr>
    </w:tbl>
    <w:p>
      <w:pPr>
        <w:jc w:val="center"/>
        <w:rPr>
          <w:rFonts w:ascii="Times New Roman" w:eastAsia="方正小标宋简体"/>
        </w:rPr>
      </w:pPr>
    </w:p>
    <w:p>
      <w:pPr>
        <w:jc w:val="center"/>
        <w:rPr>
          <w:rFonts w:ascii="Times New Roman" w:eastAsia="方正小标宋简体"/>
        </w:rPr>
      </w:pPr>
      <w:r>
        <w:rPr>
          <w:rFonts w:ascii="Times New Roman" w:eastAsia="方正小标宋简体"/>
        </w:rPr>
        <w:br w:type="page"/>
      </w:r>
      <w:r>
        <w:rPr>
          <w:rFonts w:ascii="Times New Roman" w:eastAsia="方正小标宋简体"/>
        </w:rPr>
        <w:t>参 考 附 件</w:t>
      </w:r>
    </w:p>
    <w:p>
      <w:pPr>
        <w:jc w:val="center"/>
        <w:rPr>
          <w:rFonts w:ascii="Times New Roman" w:eastAsia="方正小标宋简体"/>
        </w:rPr>
      </w:pPr>
    </w:p>
    <w:p>
      <w:pPr>
        <w:spacing w:line="360" w:lineRule="auto"/>
        <w:ind w:firstLine="480" w:firstLineChars="200"/>
        <w:rPr>
          <w:rFonts w:ascii="Times New Roman" w:eastAsia="仿宋"/>
          <w:sz w:val="24"/>
          <w:szCs w:val="24"/>
        </w:rPr>
      </w:pPr>
      <w:r>
        <w:rPr>
          <w:rFonts w:ascii="Times New Roman" w:eastAsia="仿宋"/>
          <w:sz w:val="24"/>
          <w:szCs w:val="24"/>
        </w:rPr>
        <w:t>1. 企业营业执照复印件</w:t>
      </w:r>
    </w:p>
    <w:p>
      <w:pPr>
        <w:spacing w:line="360" w:lineRule="auto"/>
        <w:ind w:firstLine="480" w:firstLineChars="200"/>
        <w:rPr>
          <w:rFonts w:hint="eastAsia" w:ascii="Times New Roman" w:eastAsia="仿宋"/>
          <w:sz w:val="24"/>
          <w:szCs w:val="24"/>
        </w:rPr>
      </w:pPr>
      <w:r>
        <w:rPr>
          <w:rFonts w:ascii="Times New Roman" w:eastAsia="仿宋"/>
          <w:sz w:val="24"/>
          <w:szCs w:val="24"/>
        </w:rPr>
        <w:t>2. 经审计的</w:t>
      </w:r>
      <w:r>
        <w:rPr>
          <w:rFonts w:ascii="Times New Roman" w:eastAsia="仿宋_GB2312"/>
          <w:sz w:val="24"/>
          <w:szCs w:val="24"/>
        </w:rPr>
        <w:t>202</w:t>
      </w:r>
      <w:r>
        <w:rPr>
          <w:rFonts w:hint="eastAsia" w:ascii="Times New Roman" w:eastAsia="仿宋_GB2312"/>
          <w:sz w:val="24"/>
          <w:szCs w:val="24"/>
          <w:lang w:val="en-US" w:eastAsia="zh-CN"/>
        </w:rPr>
        <w:t>3</w:t>
      </w:r>
      <w:r>
        <w:rPr>
          <w:rFonts w:ascii="Times New Roman" w:eastAsia="仿宋_GB2312"/>
          <w:sz w:val="24"/>
          <w:szCs w:val="24"/>
        </w:rPr>
        <w:t>年</w:t>
      </w:r>
      <w:r>
        <w:rPr>
          <w:rFonts w:ascii="Times New Roman" w:eastAsia="仿宋"/>
          <w:sz w:val="24"/>
          <w:szCs w:val="24"/>
        </w:rPr>
        <w:t>度财务报表复印件</w:t>
      </w:r>
      <w:r>
        <w:rPr>
          <w:rFonts w:ascii="Times New Roman" w:eastAsia="仿宋_GB2312"/>
          <w:sz w:val="24"/>
          <w:szCs w:val="24"/>
        </w:rPr>
        <w:t>（或专项审计报告）</w:t>
      </w:r>
      <w:r>
        <w:rPr>
          <w:rFonts w:hint="eastAsia" w:ascii="Times New Roman" w:eastAsia="仿宋"/>
          <w:sz w:val="24"/>
          <w:szCs w:val="24"/>
        </w:rPr>
        <w:t>（</w:t>
      </w:r>
      <w:r>
        <w:rPr>
          <w:rFonts w:ascii="Times New Roman" w:eastAsia="仿宋"/>
          <w:sz w:val="24"/>
          <w:szCs w:val="24"/>
        </w:rPr>
        <w:t>加盖公章</w:t>
      </w:r>
      <w:r>
        <w:rPr>
          <w:rFonts w:hint="eastAsia" w:ascii="Times New Roman" w:eastAsia="仿宋"/>
          <w:sz w:val="24"/>
          <w:szCs w:val="24"/>
        </w:rPr>
        <w:t>）</w:t>
      </w:r>
    </w:p>
    <w:p>
      <w:pPr>
        <w:spacing w:line="360" w:lineRule="auto"/>
        <w:ind w:firstLine="480" w:firstLineChars="200"/>
        <w:rPr>
          <w:rFonts w:ascii="Times New Roman" w:eastAsia="仿宋"/>
          <w:sz w:val="24"/>
          <w:szCs w:val="24"/>
        </w:rPr>
      </w:pPr>
      <w:r>
        <w:rPr>
          <w:rFonts w:ascii="Times New Roman" w:eastAsia="仿宋"/>
          <w:sz w:val="24"/>
          <w:szCs w:val="24"/>
        </w:rPr>
        <w:t>3. 202</w:t>
      </w:r>
      <w:r>
        <w:rPr>
          <w:rFonts w:hint="eastAsia" w:ascii="Times New Roman" w:eastAsia="仿宋"/>
          <w:sz w:val="24"/>
          <w:szCs w:val="24"/>
          <w:lang w:val="en-US" w:eastAsia="zh-CN"/>
        </w:rPr>
        <w:t>3</w:t>
      </w:r>
      <w:r>
        <w:rPr>
          <w:rFonts w:ascii="Times New Roman" w:eastAsia="仿宋"/>
          <w:sz w:val="24"/>
          <w:szCs w:val="24"/>
        </w:rPr>
        <w:t>年度企业综合服务收入明细表及相关证明材料</w:t>
      </w:r>
    </w:p>
    <w:p>
      <w:pPr>
        <w:spacing w:line="360" w:lineRule="auto"/>
        <w:ind w:firstLine="480" w:firstLineChars="200"/>
        <w:rPr>
          <w:rFonts w:ascii="Times New Roman" w:eastAsia="仿宋"/>
          <w:sz w:val="24"/>
          <w:szCs w:val="24"/>
        </w:rPr>
      </w:pPr>
      <w:r>
        <w:rPr>
          <w:rFonts w:ascii="Times New Roman" w:eastAsia="仿宋"/>
          <w:sz w:val="24"/>
          <w:szCs w:val="24"/>
        </w:rPr>
        <w:t>4. 企业所获的国家、省奖励情况及相关证明材料</w:t>
      </w:r>
    </w:p>
    <w:p>
      <w:pPr>
        <w:spacing w:line="360" w:lineRule="auto"/>
        <w:ind w:firstLine="480" w:firstLineChars="200"/>
        <w:rPr>
          <w:rFonts w:ascii="Times New Roman" w:eastAsia="仿宋"/>
          <w:sz w:val="24"/>
          <w:szCs w:val="24"/>
        </w:rPr>
      </w:pPr>
      <w:r>
        <w:rPr>
          <w:rFonts w:ascii="Times New Roman" w:eastAsia="仿宋"/>
          <w:sz w:val="24"/>
          <w:szCs w:val="24"/>
        </w:rPr>
        <w:t>5. 相关产品的技术水平评价证书（鉴定证书）</w:t>
      </w:r>
    </w:p>
    <w:p>
      <w:pPr>
        <w:spacing w:line="360" w:lineRule="auto"/>
        <w:ind w:firstLine="480" w:firstLineChars="200"/>
        <w:rPr>
          <w:rFonts w:ascii="Times New Roman" w:eastAsia="仿宋"/>
          <w:sz w:val="24"/>
          <w:szCs w:val="24"/>
        </w:rPr>
      </w:pPr>
      <w:r>
        <w:rPr>
          <w:rFonts w:ascii="Times New Roman" w:eastAsia="仿宋"/>
          <w:sz w:val="24"/>
          <w:szCs w:val="24"/>
        </w:rPr>
        <w:t>6. 申报单位认为可提供的其他材料</w:t>
      </w:r>
    </w:p>
    <w:p>
      <w:pPr>
        <w:spacing w:line="360" w:lineRule="auto"/>
        <w:ind w:firstLine="480" w:firstLineChars="200"/>
        <w:rPr>
          <w:rFonts w:ascii="Times New Roman" w:eastAsia="仿宋"/>
          <w:sz w:val="24"/>
          <w:szCs w:val="24"/>
        </w:rPr>
      </w:pPr>
    </w:p>
    <w:p>
      <w:pPr>
        <w:spacing w:line="360" w:lineRule="auto"/>
        <w:ind w:firstLine="480" w:firstLineChars="200"/>
        <w:rPr>
          <w:rFonts w:ascii="Times New Roman" w:eastAsia="仿宋"/>
          <w:sz w:val="24"/>
          <w:szCs w:val="24"/>
        </w:rPr>
      </w:pPr>
    </w:p>
    <w:p>
      <w:pPr>
        <w:spacing w:line="360" w:lineRule="auto"/>
        <w:ind w:firstLine="480" w:firstLineChars="200"/>
        <w:rPr>
          <w:rFonts w:ascii="Times New Roman" w:eastAsia="仿宋"/>
          <w:sz w:val="24"/>
          <w:szCs w:val="24"/>
        </w:rPr>
      </w:pPr>
    </w:p>
    <w:p>
      <w:pPr>
        <w:spacing w:line="360" w:lineRule="auto"/>
        <w:ind w:firstLine="480" w:firstLineChars="200"/>
        <w:rPr>
          <w:rFonts w:ascii="Times New Roman" w:eastAsia="仿宋"/>
          <w:sz w:val="24"/>
          <w:szCs w:val="24"/>
        </w:rPr>
      </w:pPr>
    </w:p>
    <w:p>
      <w:pPr>
        <w:spacing w:line="360" w:lineRule="auto"/>
        <w:ind w:firstLine="480" w:firstLineChars="200"/>
        <w:rPr>
          <w:rFonts w:ascii="Times New Roman" w:eastAsia="仿宋"/>
          <w:sz w:val="24"/>
          <w:szCs w:val="24"/>
        </w:rPr>
      </w:pPr>
    </w:p>
    <w:p>
      <w:pPr>
        <w:spacing w:line="360" w:lineRule="auto"/>
        <w:ind w:firstLine="480" w:firstLineChars="200"/>
        <w:rPr>
          <w:rFonts w:ascii="Times New Roman" w:eastAsia="仿宋"/>
          <w:sz w:val="24"/>
          <w:szCs w:val="24"/>
        </w:rPr>
      </w:pPr>
    </w:p>
    <w:p>
      <w:pPr>
        <w:spacing w:line="360" w:lineRule="auto"/>
        <w:ind w:firstLine="480" w:firstLineChars="200"/>
        <w:rPr>
          <w:rFonts w:ascii="Times New Roman" w:eastAsia="仿宋"/>
          <w:sz w:val="24"/>
          <w:szCs w:val="24"/>
        </w:rPr>
      </w:pPr>
    </w:p>
    <w:p>
      <w:pPr>
        <w:spacing w:line="360" w:lineRule="auto"/>
        <w:ind w:firstLine="480" w:firstLineChars="200"/>
        <w:rPr>
          <w:rFonts w:ascii="Times New Roman" w:eastAsia="仿宋"/>
          <w:sz w:val="24"/>
          <w:szCs w:val="24"/>
        </w:rPr>
      </w:pPr>
    </w:p>
    <w:p>
      <w:pPr>
        <w:spacing w:line="360" w:lineRule="auto"/>
        <w:ind w:firstLine="480" w:firstLineChars="200"/>
        <w:rPr>
          <w:rFonts w:ascii="Times New Roman" w:eastAsia="仿宋"/>
          <w:sz w:val="24"/>
          <w:szCs w:val="24"/>
        </w:rPr>
      </w:pPr>
    </w:p>
    <w:p>
      <w:pPr>
        <w:spacing w:line="360" w:lineRule="auto"/>
        <w:ind w:firstLine="480" w:firstLineChars="200"/>
        <w:rPr>
          <w:rFonts w:ascii="Times New Roman" w:eastAsia="仿宋"/>
          <w:sz w:val="24"/>
          <w:szCs w:val="24"/>
        </w:rPr>
      </w:pPr>
    </w:p>
    <w:p>
      <w:pPr>
        <w:spacing w:line="360" w:lineRule="auto"/>
        <w:ind w:firstLine="480" w:firstLineChars="200"/>
        <w:rPr>
          <w:rFonts w:ascii="Times New Roman" w:eastAsia="仿宋"/>
          <w:sz w:val="24"/>
          <w:szCs w:val="24"/>
        </w:rPr>
      </w:pPr>
    </w:p>
    <w:p>
      <w:pPr>
        <w:spacing w:line="360" w:lineRule="auto"/>
        <w:ind w:firstLine="480" w:firstLineChars="200"/>
        <w:rPr>
          <w:rFonts w:ascii="Times New Roman" w:eastAsia="仿宋"/>
          <w:sz w:val="24"/>
          <w:szCs w:val="24"/>
        </w:rPr>
      </w:pPr>
    </w:p>
    <w:p>
      <w:pPr>
        <w:spacing w:line="360" w:lineRule="auto"/>
        <w:rPr>
          <w:rFonts w:ascii="Times New Roman" w:eastAsia="仿宋"/>
          <w:sz w:val="24"/>
          <w:szCs w:val="24"/>
        </w:rPr>
      </w:pPr>
    </w:p>
    <w:p>
      <w:pPr>
        <w:autoSpaceDE w:val="0"/>
        <w:spacing w:line="360" w:lineRule="auto"/>
        <w:jc w:val="center"/>
        <w:rPr>
          <w:rFonts w:ascii="Times New Roman" w:eastAsia="方正小标宋简体"/>
          <w:sz w:val="48"/>
          <w:szCs w:val="48"/>
          <w:lang w:bidi="ar"/>
        </w:rPr>
      </w:pPr>
    </w:p>
    <w:p>
      <w:pPr>
        <w:autoSpaceDE w:val="0"/>
        <w:spacing w:line="360" w:lineRule="auto"/>
        <w:jc w:val="center"/>
        <w:rPr>
          <w:rFonts w:ascii="Times New Roman" w:eastAsia="方正小标宋简体"/>
          <w:sz w:val="48"/>
          <w:szCs w:val="48"/>
          <w:lang w:bidi="ar"/>
        </w:rPr>
      </w:pPr>
    </w:p>
    <w:p>
      <w:pPr>
        <w:autoSpaceDE w:val="0"/>
        <w:spacing w:line="360" w:lineRule="auto"/>
        <w:jc w:val="center"/>
        <w:rPr>
          <w:rFonts w:ascii="Times New Roman" w:eastAsia="方正小标宋简体"/>
          <w:sz w:val="48"/>
          <w:szCs w:val="48"/>
          <w:lang w:bidi="ar"/>
        </w:rPr>
      </w:pPr>
      <w:r>
        <w:rPr>
          <w:rFonts w:ascii="Times New Roman" w:eastAsia="方正小标宋简体"/>
          <w:sz w:val="48"/>
          <w:szCs w:val="48"/>
          <w:lang w:bidi="ar"/>
        </w:rPr>
        <w:br w:type="page"/>
      </w:r>
    </w:p>
    <w:p>
      <w:pPr>
        <w:autoSpaceDE w:val="0"/>
        <w:spacing w:line="360" w:lineRule="auto"/>
        <w:jc w:val="center"/>
        <w:rPr>
          <w:rFonts w:ascii="Times New Roman" w:eastAsia="方正小标宋简体"/>
          <w:sz w:val="48"/>
          <w:szCs w:val="48"/>
          <w:lang w:bidi="ar"/>
        </w:rPr>
      </w:pPr>
      <w:r>
        <w:rPr>
          <w:rFonts w:ascii="Times New Roman" w:eastAsia="方正小标宋简体"/>
          <w:sz w:val="48"/>
          <w:szCs w:val="48"/>
          <w:lang w:bidi="ar"/>
        </w:rPr>
        <w:t>安徽省服务型制造示范平台</w:t>
      </w:r>
    </w:p>
    <w:p>
      <w:pPr>
        <w:autoSpaceDE w:val="0"/>
        <w:spacing w:line="360" w:lineRule="auto"/>
        <w:jc w:val="center"/>
        <w:rPr>
          <w:rFonts w:ascii="Times New Roman" w:eastAsia="方正小标宋简体"/>
          <w:sz w:val="48"/>
          <w:szCs w:val="48"/>
        </w:rPr>
      </w:pPr>
      <w:r>
        <w:rPr>
          <w:rFonts w:ascii="Times New Roman" w:eastAsia="方正小标宋简体"/>
          <w:sz w:val="48"/>
          <w:szCs w:val="48"/>
          <w:lang w:bidi="ar"/>
        </w:rPr>
        <w:t>申报书</w:t>
      </w:r>
    </w:p>
    <w:p>
      <w:pPr>
        <w:autoSpaceDE w:val="0"/>
        <w:spacing w:line="360" w:lineRule="auto"/>
        <w:jc w:val="both"/>
        <w:rPr>
          <w:rFonts w:ascii="Times New Roman" w:eastAsia="仿宋_GB2312"/>
          <w:szCs w:val="32"/>
        </w:rPr>
      </w:pPr>
      <w:r>
        <w:rPr>
          <w:rFonts w:ascii="Times New Roman" w:eastAsia="仿宋_GB2312"/>
          <w:szCs w:val="32"/>
          <w:lang w:bidi="ar"/>
        </w:rPr>
        <w:t xml:space="preserve"> </w:t>
      </w:r>
    </w:p>
    <w:p>
      <w:pPr>
        <w:autoSpaceDE w:val="0"/>
        <w:spacing w:line="360" w:lineRule="auto"/>
        <w:rPr>
          <w:rFonts w:ascii="Times New Roman" w:eastAsia="仿宋_GB2312"/>
          <w:szCs w:val="32"/>
        </w:rPr>
      </w:pPr>
      <w:r>
        <w:rPr>
          <w:rFonts w:ascii="Times New Roman" w:eastAsia="仿宋_GB2312"/>
          <w:szCs w:val="32"/>
          <w:lang w:bidi="ar"/>
        </w:rPr>
        <w:t xml:space="preserve"> </w:t>
      </w:r>
    </w:p>
    <w:p>
      <w:pPr>
        <w:autoSpaceDE w:val="0"/>
        <w:spacing w:line="360" w:lineRule="auto"/>
        <w:rPr>
          <w:rFonts w:ascii="Times New Roman" w:eastAsia="仿宋_GB2312"/>
          <w:sz w:val="30"/>
          <w:szCs w:val="30"/>
        </w:rPr>
      </w:pPr>
      <w:r>
        <w:rPr>
          <w:rFonts w:ascii="Times New Roman" w:eastAsia="仿宋_GB2312"/>
          <w:sz w:val="30"/>
          <w:szCs w:val="30"/>
          <w:lang w:bidi="ar"/>
        </w:rPr>
        <w:t xml:space="preserve"> </w:t>
      </w:r>
    </w:p>
    <w:p>
      <w:pPr>
        <w:autoSpaceDE w:val="0"/>
        <w:spacing w:line="360" w:lineRule="auto"/>
        <w:ind w:firstLine="1650" w:firstLineChars="550"/>
        <w:rPr>
          <w:rFonts w:ascii="Times New Roman" w:eastAsia="仿宋_GB2312"/>
          <w:sz w:val="30"/>
          <w:szCs w:val="30"/>
        </w:rPr>
      </w:pPr>
      <w:r>
        <w:rPr>
          <w:rFonts w:ascii="Times New Roman" w:eastAsia="仿宋_GB2312"/>
          <w:sz w:val="30"/>
          <w:szCs w:val="30"/>
          <w:lang w:bidi="ar"/>
        </w:rPr>
        <w:t xml:space="preserve"> </w:t>
      </w:r>
    </w:p>
    <w:p>
      <w:pPr>
        <w:autoSpaceDE w:val="0"/>
        <w:spacing w:line="360" w:lineRule="auto"/>
        <w:rPr>
          <w:rFonts w:hint="eastAsia" w:ascii="Times New Roman" w:eastAsia="仿宋"/>
          <w:sz w:val="30"/>
          <w:szCs w:val="30"/>
          <w:u w:val="single"/>
        </w:rPr>
      </w:pPr>
      <w:r>
        <w:rPr>
          <w:rFonts w:ascii="Times New Roman" w:eastAsia="仿宋_GB2312"/>
          <w:sz w:val="30"/>
          <w:szCs w:val="30"/>
          <w:lang w:bidi="ar"/>
        </w:rPr>
        <w:t xml:space="preserve">       </w:t>
      </w:r>
      <w:r>
        <w:rPr>
          <w:rFonts w:ascii="Times New Roman" w:eastAsia="仿宋"/>
          <w:sz w:val="30"/>
          <w:szCs w:val="30"/>
          <w:lang w:bidi="ar"/>
        </w:rPr>
        <w:t xml:space="preserve">  申 报 单 位 </w:t>
      </w:r>
      <w:r>
        <w:rPr>
          <w:rFonts w:ascii="Times New Roman" w:eastAsia="仿宋"/>
          <w:sz w:val="30"/>
          <w:szCs w:val="30"/>
          <w:u w:val="single"/>
          <w:lang w:bidi="ar"/>
        </w:rPr>
        <w:t xml:space="preserve">                           </w:t>
      </w:r>
      <w:r>
        <w:rPr>
          <w:rFonts w:hint="eastAsia" w:ascii="Times New Roman" w:eastAsia="仿宋"/>
          <w:sz w:val="30"/>
          <w:szCs w:val="30"/>
          <w:lang w:bidi="ar"/>
        </w:rPr>
        <w:t>（</w:t>
      </w:r>
      <w:r>
        <w:rPr>
          <w:rFonts w:ascii="Times New Roman" w:eastAsia="仿宋"/>
          <w:sz w:val="30"/>
          <w:szCs w:val="30"/>
          <w:lang w:bidi="ar"/>
        </w:rPr>
        <w:t>盖章</w:t>
      </w:r>
      <w:r>
        <w:rPr>
          <w:rFonts w:hint="eastAsia" w:ascii="Times New Roman" w:eastAsia="仿宋"/>
          <w:sz w:val="30"/>
          <w:szCs w:val="30"/>
          <w:lang w:bidi="ar"/>
        </w:rPr>
        <w:t>）</w:t>
      </w:r>
    </w:p>
    <w:p>
      <w:pPr>
        <w:autoSpaceDE w:val="0"/>
        <w:spacing w:line="360" w:lineRule="auto"/>
        <w:rPr>
          <w:rFonts w:ascii="Times New Roman" w:eastAsia="仿宋"/>
          <w:color w:val="000000"/>
          <w:sz w:val="30"/>
          <w:szCs w:val="30"/>
          <w:u w:val="single"/>
        </w:rPr>
      </w:pPr>
      <w:r>
        <w:rPr>
          <w:rFonts w:ascii="Times New Roman" w:eastAsia="仿宋"/>
          <w:sz w:val="30"/>
          <w:szCs w:val="30"/>
          <w:lang w:bidi="ar"/>
        </w:rPr>
        <w:t xml:space="preserve">         </w:t>
      </w:r>
      <w:r>
        <w:rPr>
          <w:rFonts w:ascii="Times New Roman" w:eastAsia="仿宋"/>
          <w:color w:val="000000"/>
          <w:sz w:val="30"/>
          <w:szCs w:val="30"/>
          <w:lang w:bidi="ar"/>
        </w:rPr>
        <w:t xml:space="preserve">申 报 </w:t>
      </w:r>
      <w:r>
        <w:rPr>
          <w:rFonts w:hint="eastAsia" w:ascii="Times New Roman" w:eastAsia="仿宋"/>
          <w:color w:val="000000"/>
          <w:sz w:val="30"/>
          <w:szCs w:val="30"/>
          <w:lang w:eastAsia="zh-CN" w:bidi="ar"/>
        </w:rPr>
        <w:t>模</w:t>
      </w:r>
      <w:r>
        <w:rPr>
          <w:rFonts w:hint="eastAsia" w:ascii="Times New Roman" w:eastAsia="仿宋"/>
          <w:color w:val="000000"/>
          <w:sz w:val="30"/>
          <w:szCs w:val="30"/>
          <w:lang w:val="en-US" w:eastAsia="zh-CN" w:bidi="ar"/>
        </w:rPr>
        <w:t xml:space="preserve"> </w:t>
      </w:r>
      <w:r>
        <w:rPr>
          <w:rFonts w:hint="eastAsia" w:ascii="Times New Roman" w:eastAsia="仿宋"/>
          <w:color w:val="000000"/>
          <w:sz w:val="30"/>
          <w:szCs w:val="30"/>
          <w:lang w:eastAsia="zh-CN" w:bidi="ar"/>
        </w:rPr>
        <w:t>式</w:t>
      </w:r>
      <w:r>
        <w:rPr>
          <w:rFonts w:ascii="Times New Roman" w:eastAsia="仿宋"/>
          <w:color w:val="000000"/>
          <w:sz w:val="30"/>
          <w:szCs w:val="30"/>
          <w:lang w:bidi="ar"/>
        </w:rPr>
        <w:t xml:space="preserve"> </w:t>
      </w:r>
      <w:r>
        <w:rPr>
          <w:rFonts w:ascii="Times New Roman" w:eastAsia="仿宋"/>
          <w:color w:val="000000"/>
          <w:sz w:val="30"/>
          <w:szCs w:val="30"/>
          <w:u w:val="single"/>
          <w:lang w:bidi="ar"/>
        </w:rPr>
        <w:t xml:space="preserve">                            </w:t>
      </w:r>
      <w:r>
        <w:rPr>
          <w:rFonts w:ascii="Times New Roman" w:eastAsia="仿宋"/>
          <w:color w:val="000000"/>
          <w:sz w:val="30"/>
          <w:szCs w:val="30"/>
          <w:lang w:bidi="ar"/>
        </w:rPr>
        <w:t xml:space="preserve">                              </w:t>
      </w:r>
    </w:p>
    <w:p>
      <w:pPr>
        <w:autoSpaceDE w:val="0"/>
        <w:spacing w:line="360" w:lineRule="auto"/>
        <w:rPr>
          <w:rFonts w:ascii="Times New Roman" w:eastAsia="仿宋"/>
          <w:sz w:val="30"/>
          <w:szCs w:val="30"/>
          <w:u w:val="single"/>
        </w:rPr>
      </w:pPr>
      <w:r>
        <w:rPr>
          <w:rFonts w:ascii="Times New Roman" w:eastAsia="仿宋"/>
          <w:sz w:val="30"/>
          <w:szCs w:val="30"/>
          <w:lang w:bidi="ar"/>
        </w:rPr>
        <w:t xml:space="preserve">         申 报 地 区 </w:t>
      </w:r>
      <w:r>
        <w:rPr>
          <w:rFonts w:ascii="Times New Roman" w:eastAsia="仿宋"/>
          <w:sz w:val="30"/>
          <w:szCs w:val="30"/>
          <w:u w:val="single"/>
          <w:lang w:bidi="ar"/>
        </w:rPr>
        <w:t xml:space="preserve">        </w:t>
      </w:r>
      <w:r>
        <w:rPr>
          <w:rFonts w:ascii="Times New Roman" w:eastAsia="仿宋"/>
          <w:sz w:val="30"/>
          <w:szCs w:val="30"/>
          <w:lang w:bidi="ar"/>
        </w:rPr>
        <w:t>市</w:t>
      </w:r>
      <w:r>
        <w:rPr>
          <w:rFonts w:ascii="Times New Roman" w:eastAsia="仿宋"/>
          <w:sz w:val="30"/>
          <w:szCs w:val="30"/>
          <w:u w:val="single"/>
          <w:lang w:bidi="ar"/>
        </w:rPr>
        <w:t xml:space="preserve">       </w:t>
      </w:r>
      <w:r>
        <w:rPr>
          <w:rFonts w:ascii="Times New Roman" w:eastAsia="仿宋"/>
          <w:sz w:val="30"/>
          <w:szCs w:val="30"/>
          <w:lang w:bidi="ar"/>
        </w:rPr>
        <w:t>县（市、区）</w:t>
      </w:r>
    </w:p>
    <w:p>
      <w:pPr>
        <w:autoSpaceDE w:val="0"/>
        <w:spacing w:line="360" w:lineRule="auto"/>
        <w:ind w:firstLine="1350" w:firstLineChars="450"/>
        <w:rPr>
          <w:rFonts w:ascii="Times New Roman" w:eastAsia="仿宋"/>
          <w:sz w:val="30"/>
          <w:szCs w:val="30"/>
          <w:u w:val="single"/>
        </w:rPr>
      </w:pPr>
      <w:r>
        <w:rPr>
          <w:rFonts w:ascii="Times New Roman" w:eastAsia="仿宋"/>
          <w:sz w:val="30"/>
          <w:szCs w:val="30"/>
          <w:lang w:bidi="ar"/>
        </w:rPr>
        <w:t xml:space="preserve">填   表  人 </w:t>
      </w:r>
      <w:r>
        <w:rPr>
          <w:rFonts w:ascii="Times New Roman" w:eastAsia="仿宋"/>
          <w:sz w:val="30"/>
          <w:szCs w:val="30"/>
          <w:u w:val="single"/>
          <w:lang w:bidi="ar"/>
        </w:rPr>
        <w:t xml:space="preserve">        </w:t>
      </w:r>
      <w:r>
        <w:rPr>
          <w:rFonts w:ascii="Times New Roman" w:eastAsia="仿宋"/>
          <w:sz w:val="30"/>
          <w:szCs w:val="30"/>
          <w:lang w:bidi="ar"/>
        </w:rPr>
        <w:t>电 话：</w:t>
      </w:r>
      <w:r>
        <w:rPr>
          <w:rFonts w:ascii="Times New Roman" w:eastAsia="仿宋"/>
          <w:sz w:val="30"/>
          <w:szCs w:val="30"/>
          <w:u w:val="single"/>
          <w:lang w:bidi="ar"/>
        </w:rPr>
        <w:t xml:space="preserve">              </w:t>
      </w:r>
    </w:p>
    <w:p>
      <w:pPr>
        <w:autoSpaceDE w:val="0"/>
        <w:spacing w:line="360" w:lineRule="auto"/>
        <w:rPr>
          <w:rFonts w:ascii="Times New Roman" w:eastAsia="仿宋"/>
          <w:sz w:val="30"/>
          <w:szCs w:val="30"/>
        </w:rPr>
      </w:pPr>
      <w:r>
        <w:rPr>
          <w:rFonts w:ascii="Times New Roman" w:eastAsia="仿宋"/>
          <w:sz w:val="30"/>
          <w:szCs w:val="30"/>
          <w:lang w:bidi="ar"/>
        </w:rPr>
        <w:t xml:space="preserve">         填 报 日 期 </w:t>
      </w:r>
      <w:r>
        <w:rPr>
          <w:rFonts w:ascii="Times New Roman" w:eastAsia="仿宋"/>
          <w:sz w:val="30"/>
          <w:szCs w:val="30"/>
          <w:u w:val="single"/>
          <w:lang w:bidi="ar"/>
        </w:rPr>
        <w:t xml:space="preserve">        </w:t>
      </w:r>
      <w:r>
        <w:rPr>
          <w:rFonts w:ascii="Times New Roman" w:eastAsia="仿宋"/>
          <w:sz w:val="30"/>
          <w:szCs w:val="30"/>
          <w:lang w:bidi="ar"/>
        </w:rPr>
        <w:t>年</w:t>
      </w:r>
      <w:r>
        <w:rPr>
          <w:rFonts w:ascii="Times New Roman" w:eastAsia="仿宋"/>
          <w:sz w:val="30"/>
          <w:szCs w:val="30"/>
          <w:u w:val="single"/>
          <w:lang w:bidi="ar"/>
        </w:rPr>
        <w:t xml:space="preserve">      </w:t>
      </w:r>
      <w:r>
        <w:rPr>
          <w:rFonts w:ascii="Times New Roman" w:eastAsia="仿宋"/>
          <w:sz w:val="30"/>
          <w:szCs w:val="30"/>
          <w:lang w:bidi="ar"/>
        </w:rPr>
        <w:t>月</w:t>
      </w:r>
      <w:r>
        <w:rPr>
          <w:rFonts w:ascii="Times New Roman" w:eastAsia="仿宋"/>
          <w:sz w:val="30"/>
          <w:szCs w:val="30"/>
          <w:u w:val="single"/>
          <w:lang w:bidi="ar"/>
        </w:rPr>
        <w:t xml:space="preserve">       </w:t>
      </w:r>
      <w:r>
        <w:rPr>
          <w:rFonts w:ascii="Times New Roman" w:eastAsia="仿宋"/>
          <w:sz w:val="30"/>
          <w:szCs w:val="30"/>
          <w:lang w:bidi="ar"/>
        </w:rPr>
        <w:t>日</w:t>
      </w:r>
    </w:p>
    <w:p>
      <w:pPr>
        <w:widowControl/>
        <w:autoSpaceDE w:val="0"/>
        <w:spacing w:line="360" w:lineRule="auto"/>
        <w:jc w:val="center"/>
        <w:rPr>
          <w:rFonts w:ascii="Times New Roman" w:eastAsia="仿宋_GB2312"/>
          <w:b/>
          <w:kern w:val="0"/>
          <w:sz w:val="36"/>
          <w:szCs w:val="36"/>
        </w:rPr>
      </w:pPr>
      <w:r>
        <w:rPr>
          <w:rFonts w:ascii="Times New Roman" w:eastAsia="仿宋_GB2312"/>
          <w:b/>
          <w:kern w:val="0"/>
          <w:sz w:val="36"/>
          <w:szCs w:val="36"/>
          <w:lang w:bidi="ar"/>
        </w:rPr>
        <w:t xml:space="preserve"> </w:t>
      </w:r>
    </w:p>
    <w:p>
      <w:pPr>
        <w:spacing w:line="360" w:lineRule="auto"/>
        <w:rPr>
          <w:rFonts w:ascii="Times New Roman" w:eastAsia="仿宋_GB2312"/>
          <w:szCs w:val="32"/>
        </w:rPr>
      </w:pPr>
      <w:r>
        <w:rPr>
          <w:rFonts w:ascii="Times New Roman" w:eastAsia="仿宋_GB2312"/>
          <w:szCs w:val="32"/>
          <w:lang w:bidi="ar"/>
        </w:rPr>
        <w:t xml:space="preserve"> </w:t>
      </w:r>
    </w:p>
    <w:p>
      <w:pPr>
        <w:spacing w:line="360" w:lineRule="auto"/>
        <w:rPr>
          <w:rFonts w:ascii="Times New Roman" w:eastAsia="仿宋_GB2312"/>
          <w:szCs w:val="32"/>
        </w:rPr>
      </w:pPr>
      <w:r>
        <w:rPr>
          <w:rFonts w:ascii="Times New Roman" w:eastAsia="仿宋_GB2312"/>
          <w:szCs w:val="32"/>
          <w:lang w:bidi="ar"/>
        </w:rPr>
        <w:t xml:space="preserve"> </w:t>
      </w:r>
    </w:p>
    <w:p>
      <w:pPr>
        <w:spacing w:line="360" w:lineRule="auto"/>
        <w:rPr>
          <w:rFonts w:ascii="Times New Roman" w:eastAsia="仿宋_GB2312"/>
          <w:szCs w:val="32"/>
        </w:rPr>
      </w:pPr>
      <w:r>
        <w:rPr>
          <w:rFonts w:ascii="Times New Roman" w:eastAsia="仿宋_GB2312"/>
          <w:szCs w:val="32"/>
          <w:lang w:bidi="ar"/>
        </w:rPr>
        <w:t xml:space="preserve"> </w:t>
      </w:r>
    </w:p>
    <w:p>
      <w:pPr>
        <w:spacing w:line="360" w:lineRule="auto"/>
        <w:rPr>
          <w:rFonts w:ascii="Times New Roman" w:eastAsia="仿宋_GB2312"/>
          <w:szCs w:val="32"/>
        </w:rPr>
      </w:pPr>
      <w:r>
        <w:rPr>
          <w:rFonts w:ascii="Times New Roman" w:eastAsia="仿宋_GB2312"/>
          <w:szCs w:val="32"/>
          <w:lang w:bidi="ar"/>
        </w:rPr>
        <w:t xml:space="preserve"> </w:t>
      </w:r>
    </w:p>
    <w:p>
      <w:pPr>
        <w:spacing w:line="360" w:lineRule="auto"/>
        <w:rPr>
          <w:rFonts w:ascii="Times New Roman" w:eastAsia="仿宋_GB2312"/>
          <w:szCs w:val="32"/>
        </w:rPr>
      </w:pPr>
      <w:r>
        <w:rPr>
          <w:rFonts w:ascii="Times New Roman" w:eastAsia="仿宋_GB2312"/>
          <w:szCs w:val="32"/>
          <w:lang w:bidi="ar"/>
        </w:rPr>
        <w:t xml:space="preserve"> </w:t>
      </w:r>
    </w:p>
    <w:p>
      <w:pPr>
        <w:widowControl/>
        <w:spacing w:line="240" w:lineRule="auto"/>
        <w:jc w:val="center"/>
        <w:rPr>
          <w:rFonts w:ascii="Times New Roman" w:eastAsia="楷体_GB2312"/>
          <w:kern w:val="0"/>
          <w:sz w:val="28"/>
          <w:szCs w:val="28"/>
        </w:rPr>
      </w:pPr>
      <w:r>
        <w:rPr>
          <w:rFonts w:ascii="Times New Roman" w:eastAsia="楷体_GB2312"/>
          <w:kern w:val="0"/>
          <w:sz w:val="28"/>
          <w:szCs w:val="28"/>
        </w:rPr>
        <w:t>安徽省</w:t>
      </w:r>
      <w:r>
        <w:rPr>
          <w:rFonts w:hint="eastAsia" w:ascii="Times New Roman" w:eastAsia="楷体_GB2312"/>
          <w:kern w:val="0"/>
          <w:sz w:val="28"/>
          <w:szCs w:val="28"/>
          <w:lang w:eastAsia="zh-CN"/>
        </w:rPr>
        <w:t>工业</w:t>
      </w:r>
      <w:r>
        <w:rPr>
          <w:rFonts w:ascii="Times New Roman" w:eastAsia="楷体_GB2312"/>
          <w:kern w:val="0"/>
          <w:sz w:val="28"/>
          <w:szCs w:val="28"/>
        </w:rPr>
        <w:t>和信息化厅制表</w:t>
      </w:r>
    </w:p>
    <w:p>
      <w:pPr>
        <w:spacing w:line="360" w:lineRule="auto"/>
        <w:rPr>
          <w:rFonts w:ascii="Times New Roman" w:eastAsia="仿宋_GB2312"/>
          <w:b/>
          <w:kern w:val="0"/>
          <w:sz w:val="36"/>
          <w:szCs w:val="36"/>
        </w:rPr>
      </w:pPr>
      <w:r>
        <w:rPr>
          <w:rFonts w:ascii="Times New Roman" w:eastAsia="仿宋_GB2312"/>
          <w:szCs w:val="32"/>
          <w:lang w:bidi="ar"/>
        </w:rPr>
        <w:t xml:space="preserve"> </w:t>
      </w:r>
      <w:r>
        <w:rPr>
          <w:rFonts w:ascii="Times New Roman" w:eastAsia="仿宋_GB2312"/>
          <w:b/>
          <w:kern w:val="0"/>
          <w:sz w:val="36"/>
          <w:szCs w:val="36"/>
          <w:lang w:bidi="ar"/>
        </w:rPr>
        <w:t xml:space="preserve">  </w:t>
      </w:r>
    </w:p>
    <w:p>
      <w:pPr>
        <w:widowControl/>
        <w:jc w:val="center"/>
        <w:rPr>
          <w:rFonts w:ascii="Times New Roman" w:eastAsia="仿宋_GB2312"/>
          <w:b/>
          <w:kern w:val="0"/>
          <w:sz w:val="24"/>
          <w:szCs w:val="24"/>
        </w:rPr>
      </w:pPr>
      <w:r>
        <w:rPr>
          <w:rFonts w:ascii="Times New Roman" w:eastAsia="仿宋_GB2312"/>
          <w:b/>
          <w:kern w:val="0"/>
          <w:sz w:val="36"/>
          <w:szCs w:val="36"/>
          <w:lang w:bidi="ar"/>
        </w:rPr>
        <w:t>填 报 说 明</w:t>
      </w:r>
    </w:p>
    <w:p>
      <w:pPr>
        <w:widowControl/>
        <w:jc w:val="center"/>
        <w:rPr>
          <w:rFonts w:ascii="Times New Roman" w:eastAsia="仿宋_GB2312"/>
          <w:kern w:val="0"/>
          <w:sz w:val="36"/>
          <w:szCs w:val="36"/>
        </w:rPr>
      </w:pPr>
      <w:r>
        <w:rPr>
          <w:rFonts w:ascii="Times New Roman" w:eastAsia="仿宋_GB2312"/>
          <w:kern w:val="0"/>
          <w:sz w:val="36"/>
          <w:szCs w:val="36"/>
          <w:lang w:bidi="ar"/>
        </w:rPr>
        <w:t xml:space="preserve"> </w:t>
      </w:r>
      <w:bookmarkStart w:id="0" w:name="_GoBack"/>
      <w:bookmarkEnd w:id="0"/>
    </w:p>
    <w:p>
      <w:pPr>
        <w:spacing w:line="360" w:lineRule="auto"/>
        <w:ind w:firstLine="560" w:firstLineChars="200"/>
        <w:rPr>
          <w:rFonts w:hint="eastAsia" w:ascii="Times New Roman" w:eastAsia="仿宋"/>
          <w:sz w:val="28"/>
          <w:szCs w:val="28"/>
          <w:lang w:eastAsia="zh-CN" w:bidi="ar"/>
        </w:rPr>
      </w:pPr>
      <w:r>
        <w:rPr>
          <w:rFonts w:ascii="Times New Roman" w:eastAsia="仿宋"/>
          <w:sz w:val="28"/>
          <w:szCs w:val="28"/>
          <w:lang w:bidi="ar"/>
        </w:rPr>
        <w:t>一、申报材料内容：申报材料由三部分组成，分别为申报表、申报书正文和附件。其中，申报书正文和附件分别参阅相关参考提纲</w:t>
      </w:r>
      <w:r>
        <w:rPr>
          <w:rFonts w:hint="eastAsia" w:ascii="Times New Roman" w:eastAsia="仿宋"/>
          <w:sz w:val="28"/>
          <w:szCs w:val="28"/>
          <w:lang w:eastAsia="zh-CN" w:bidi="ar"/>
        </w:rPr>
        <w:t>。</w:t>
      </w:r>
    </w:p>
    <w:p>
      <w:pPr>
        <w:spacing w:line="360" w:lineRule="auto"/>
        <w:ind w:firstLine="560" w:firstLineChars="200"/>
        <w:rPr>
          <w:rFonts w:hint="eastAsia" w:ascii="Times New Roman" w:eastAsia="仿宋"/>
          <w:sz w:val="28"/>
          <w:szCs w:val="28"/>
          <w:lang w:eastAsia="zh-CN" w:bidi="ar"/>
        </w:rPr>
      </w:pPr>
      <w:r>
        <w:rPr>
          <w:rFonts w:ascii="Times New Roman" w:eastAsia="仿宋"/>
          <w:sz w:val="28"/>
          <w:szCs w:val="28"/>
          <w:lang w:bidi="ar"/>
        </w:rPr>
        <w:t>二、申报单位应根据实际情况填写各表项，组织编写申报书，</w:t>
      </w:r>
      <w:r>
        <w:rPr>
          <w:rFonts w:hint="eastAsia" w:ascii="Times New Roman" w:eastAsia="仿宋"/>
          <w:sz w:val="28"/>
          <w:szCs w:val="28"/>
          <w:lang w:bidi="ar"/>
        </w:rPr>
        <w:t>并对所填报内容的真实性负责</w:t>
      </w:r>
      <w:r>
        <w:rPr>
          <w:rFonts w:hint="eastAsia" w:ascii="Times New Roman" w:eastAsia="仿宋"/>
          <w:sz w:val="28"/>
          <w:szCs w:val="28"/>
          <w:lang w:eastAsia="zh-CN" w:bidi="ar"/>
        </w:rPr>
        <w:t>。</w:t>
      </w:r>
      <w:r>
        <w:rPr>
          <w:rFonts w:ascii="Times New Roman" w:eastAsia="仿宋"/>
          <w:sz w:val="28"/>
          <w:szCs w:val="28"/>
          <w:lang w:bidi="ar"/>
        </w:rPr>
        <w:t>附件证明材料请使用扫描件（复印件）</w:t>
      </w:r>
      <w:r>
        <w:rPr>
          <w:rFonts w:hint="eastAsia" w:ascii="Times New Roman" w:eastAsia="仿宋"/>
          <w:sz w:val="28"/>
          <w:szCs w:val="28"/>
          <w:lang w:eastAsia="zh-CN" w:bidi="ar"/>
        </w:rPr>
        <w:t>。</w:t>
      </w:r>
    </w:p>
    <w:p>
      <w:pPr>
        <w:spacing w:line="360" w:lineRule="auto"/>
        <w:ind w:firstLine="560" w:firstLineChars="200"/>
        <w:rPr>
          <w:rFonts w:hint="eastAsia" w:ascii="Times New Roman" w:eastAsia="仿宋"/>
          <w:sz w:val="28"/>
          <w:szCs w:val="28"/>
          <w:lang w:eastAsia="zh-CN" w:bidi="ar"/>
        </w:rPr>
      </w:pPr>
      <w:r>
        <w:rPr>
          <w:rFonts w:hint="eastAsia" w:ascii="Times New Roman" w:eastAsia="仿宋"/>
          <w:sz w:val="28"/>
          <w:szCs w:val="28"/>
          <w:lang w:eastAsia="zh-CN" w:bidi="ar"/>
        </w:rPr>
        <w:t>三、材料由申报单位所在市经信部门初审，并申报材料的真实性进行复核确认。申报材料弄虚作假的，将取消申报资格。</w:t>
      </w:r>
    </w:p>
    <w:p>
      <w:pPr>
        <w:spacing w:line="360" w:lineRule="auto"/>
        <w:ind w:firstLine="560" w:firstLineChars="200"/>
        <w:rPr>
          <w:rFonts w:hint="eastAsia" w:ascii="Times New Roman" w:eastAsia="仿宋"/>
          <w:sz w:val="28"/>
          <w:szCs w:val="28"/>
          <w:lang w:bidi="ar"/>
        </w:rPr>
      </w:pPr>
      <w:r>
        <w:rPr>
          <w:rFonts w:hint="eastAsia" w:ascii="Times New Roman" w:eastAsia="仿宋"/>
          <w:sz w:val="28"/>
          <w:szCs w:val="28"/>
          <w:lang w:eastAsia="zh-CN" w:bidi="ar"/>
        </w:rPr>
        <w:t>四、</w:t>
      </w:r>
      <w:r>
        <w:rPr>
          <w:rFonts w:ascii="Times New Roman" w:eastAsia="仿宋"/>
          <w:sz w:val="28"/>
          <w:szCs w:val="28"/>
          <w:lang w:bidi="ar"/>
        </w:rPr>
        <w:t>申报材料请同时提供纸质版和电子版。</w:t>
      </w:r>
      <w:r>
        <w:rPr>
          <w:rFonts w:hint="eastAsia" w:ascii="Times New Roman" w:eastAsia="仿宋"/>
          <w:sz w:val="28"/>
          <w:szCs w:val="28"/>
          <w:lang w:eastAsia="zh-CN" w:bidi="ar"/>
        </w:rPr>
        <w:t>申报主体需下载并打印申报书，并在申报书封面及</w:t>
      </w:r>
      <w:r>
        <w:rPr>
          <w:rFonts w:hint="eastAsia" w:ascii="Times New Roman" w:eastAsia="仿宋"/>
          <w:sz w:val="28"/>
          <w:szCs w:val="28"/>
          <w:lang w:bidi="ar"/>
        </w:rPr>
        <w:t>申报表</w:t>
      </w:r>
      <w:r>
        <w:rPr>
          <w:rFonts w:hint="eastAsia" w:ascii="Times New Roman" w:eastAsia="仿宋"/>
          <w:sz w:val="28"/>
          <w:szCs w:val="28"/>
          <w:lang w:eastAsia="zh-CN" w:bidi="ar"/>
        </w:rPr>
        <w:t>相应位置</w:t>
      </w:r>
      <w:r>
        <w:rPr>
          <w:rFonts w:hint="eastAsia" w:ascii="Times New Roman" w:eastAsia="仿宋"/>
          <w:sz w:val="28"/>
          <w:szCs w:val="28"/>
          <w:lang w:bidi="ar"/>
        </w:rPr>
        <w:t>加盖公章</w:t>
      </w:r>
      <w:r>
        <w:rPr>
          <w:rFonts w:hint="eastAsia" w:ascii="Times New Roman" w:eastAsia="仿宋"/>
          <w:sz w:val="28"/>
          <w:szCs w:val="28"/>
          <w:lang w:eastAsia="zh-CN" w:bidi="ar"/>
        </w:rPr>
        <w:t>。纸质版请使用A4纸双面印刷，装订平整，采用普通纸质材料作为封面。请勿以活页方式装订，防止传递和查阅过程中发生散乱。书脊处请标注申报主体名称。</w:t>
      </w:r>
      <w:r>
        <w:rPr>
          <w:rFonts w:hint="eastAsia" w:ascii="Times New Roman" w:eastAsia="仿宋"/>
          <w:sz w:val="28"/>
          <w:szCs w:val="28"/>
          <w:lang w:bidi="ar"/>
        </w:rPr>
        <w:t>纸质版须与电子填报信息内容一致，</w:t>
      </w:r>
      <w:r>
        <w:rPr>
          <w:rFonts w:hint="eastAsia" w:ascii="Times New Roman" w:eastAsia="仿宋"/>
          <w:sz w:val="28"/>
          <w:szCs w:val="28"/>
          <w:lang w:eastAsia="zh-CN" w:bidi="ar"/>
        </w:rPr>
        <w:t>以免</w:t>
      </w:r>
      <w:r>
        <w:rPr>
          <w:rFonts w:hint="eastAsia" w:ascii="Times New Roman" w:eastAsia="仿宋"/>
          <w:sz w:val="28"/>
          <w:szCs w:val="28"/>
          <w:lang w:bidi="ar"/>
        </w:rPr>
        <w:t>影响评审。</w:t>
      </w:r>
    </w:p>
    <w:p>
      <w:pPr>
        <w:spacing w:line="360" w:lineRule="auto"/>
        <w:ind w:firstLine="560" w:firstLineChars="200"/>
        <w:rPr>
          <w:rFonts w:hint="eastAsia" w:ascii="仿宋_GB2312" w:hAnsi="仿宋_GB2312" w:cs="仿宋_GB2312"/>
          <w:sz w:val="28"/>
          <w:szCs w:val="28"/>
          <w:highlight w:val="none"/>
        </w:rPr>
      </w:pPr>
      <w:r>
        <w:rPr>
          <w:rFonts w:hint="eastAsia" w:ascii="Times New Roman" w:eastAsia="仿宋"/>
          <w:sz w:val="28"/>
          <w:szCs w:val="28"/>
          <w:lang w:eastAsia="zh-CN" w:bidi="ar"/>
        </w:rPr>
        <w:t>五</w:t>
      </w:r>
      <w:r>
        <w:rPr>
          <w:rFonts w:ascii="Times New Roman" w:eastAsia="仿宋"/>
          <w:sz w:val="28"/>
          <w:szCs w:val="28"/>
          <w:lang w:bidi="ar"/>
        </w:rPr>
        <w:t>、</w:t>
      </w:r>
      <w:r>
        <w:rPr>
          <w:rFonts w:hint="eastAsia" w:ascii="仿宋_GB2312" w:hAnsi="仿宋_GB2312" w:eastAsia="仿宋_GB2312" w:cs="仿宋_GB2312"/>
          <w:sz w:val="28"/>
          <w:szCs w:val="28"/>
          <w:highlight w:val="none"/>
        </w:rPr>
        <w:t>申报书正文字体为四号仿宋体，单倍行距。</w:t>
      </w:r>
      <w:r>
        <w:rPr>
          <w:rFonts w:hint="eastAsia" w:ascii="Times New Roman" w:eastAsia="仿宋"/>
          <w:sz w:val="28"/>
          <w:szCs w:val="28"/>
          <w:lang w:bidi="ar"/>
        </w:rPr>
        <w:t>一级</w:t>
      </w:r>
      <w:r>
        <w:rPr>
          <w:rFonts w:hint="eastAsia" w:ascii="仿宋_GB2312" w:hAnsi="仿宋_GB2312" w:eastAsia="仿宋_GB2312" w:cs="仿宋_GB2312"/>
          <w:sz w:val="28"/>
          <w:szCs w:val="28"/>
          <w:highlight w:val="none"/>
        </w:rPr>
        <w:t>标题为三号黑体，二级标题为四号楷体。</w:t>
      </w:r>
    </w:p>
    <w:p>
      <w:pPr>
        <w:spacing w:line="360" w:lineRule="auto"/>
        <w:rPr>
          <w:rFonts w:ascii="Times New Roman" w:eastAsia="仿宋_GB2312"/>
          <w:szCs w:val="32"/>
        </w:rPr>
      </w:pPr>
      <w:r>
        <w:rPr>
          <w:rFonts w:ascii="Times New Roman" w:eastAsia="仿宋_GB2312"/>
          <w:szCs w:val="32"/>
          <w:lang w:bidi="ar"/>
        </w:rPr>
        <w:t xml:space="preserve">  </w:t>
      </w:r>
    </w:p>
    <w:p>
      <w:pPr>
        <w:spacing w:line="360" w:lineRule="auto"/>
        <w:rPr>
          <w:rFonts w:ascii="Times New Roman" w:eastAsia="仿宋_GB2312"/>
          <w:szCs w:val="32"/>
        </w:rPr>
      </w:pPr>
      <w:r>
        <w:rPr>
          <w:rFonts w:ascii="Times New Roman" w:eastAsia="仿宋_GB2312"/>
          <w:szCs w:val="32"/>
          <w:lang w:bidi="ar"/>
        </w:rPr>
        <w:t xml:space="preserve"> </w:t>
      </w:r>
    </w:p>
    <w:p>
      <w:pPr>
        <w:spacing w:line="360" w:lineRule="auto"/>
        <w:rPr>
          <w:rFonts w:ascii="Times New Roman" w:eastAsia="仿宋_GB2312"/>
          <w:szCs w:val="32"/>
        </w:rPr>
      </w:pPr>
      <w:r>
        <w:rPr>
          <w:rFonts w:ascii="Times New Roman" w:eastAsia="仿宋_GB2312"/>
          <w:szCs w:val="32"/>
          <w:lang w:bidi="ar"/>
        </w:rPr>
        <w:t xml:space="preserve"> </w:t>
      </w:r>
    </w:p>
    <w:p>
      <w:pPr>
        <w:spacing w:line="360" w:lineRule="auto"/>
        <w:rPr>
          <w:rFonts w:ascii="Times New Roman" w:eastAsia="仿宋_GB2312"/>
          <w:szCs w:val="32"/>
        </w:rPr>
      </w:pPr>
      <w:r>
        <w:rPr>
          <w:rFonts w:ascii="Times New Roman" w:eastAsia="仿宋_GB2312"/>
          <w:szCs w:val="32"/>
          <w:lang w:bidi="ar"/>
        </w:rPr>
        <w:t xml:space="preserve"> </w:t>
      </w:r>
    </w:p>
    <w:p>
      <w:pPr>
        <w:spacing w:line="360" w:lineRule="auto"/>
        <w:jc w:val="center"/>
        <w:rPr>
          <w:rFonts w:ascii="Times New Roman" w:eastAsia="方正小标宋简体"/>
          <w:kern w:val="0"/>
          <w:sz w:val="36"/>
          <w:szCs w:val="36"/>
        </w:rPr>
      </w:pPr>
      <w:r>
        <w:rPr>
          <w:rFonts w:ascii="Times New Roman" w:eastAsia="方正小标宋简体"/>
          <w:kern w:val="0"/>
          <w:sz w:val="36"/>
          <w:szCs w:val="36"/>
          <w:lang w:bidi="ar"/>
        </w:rPr>
        <w:t>安徽省服务型制造示范平台申报表</w:t>
      </w:r>
    </w:p>
    <w:tbl>
      <w:tblPr>
        <w:tblStyle w:val="9"/>
        <w:tblW w:w="0" w:type="auto"/>
        <w:tblInd w:w="0" w:type="dxa"/>
        <w:tblLayout w:type="fixed"/>
        <w:tblCellMar>
          <w:top w:w="15" w:type="dxa"/>
          <w:left w:w="15" w:type="dxa"/>
          <w:bottom w:w="15" w:type="dxa"/>
          <w:right w:w="15" w:type="dxa"/>
        </w:tblCellMar>
      </w:tblPr>
      <w:tblGrid>
        <w:gridCol w:w="2699"/>
        <w:gridCol w:w="2051"/>
        <w:gridCol w:w="2051"/>
        <w:gridCol w:w="2074"/>
      </w:tblGrid>
      <w:tr>
        <w:tblPrEx>
          <w:tblCellMar>
            <w:top w:w="15" w:type="dxa"/>
            <w:left w:w="15" w:type="dxa"/>
            <w:bottom w:w="15" w:type="dxa"/>
            <w:right w:w="15" w:type="dxa"/>
          </w:tblCellMar>
        </w:tblPrEx>
        <w:trPr>
          <w:trHeight w:val="378" w:hRule="atLeast"/>
        </w:trPr>
        <w:tc>
          <w:tcPr>
            <w:tcW w:w="887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仿宋_GB2312" w:hAnsi="仿宋_GB2312" w:eastAsia="仿宋_GB2312" w:cs="仿宋_GB2312"/>
                <w:b/>
                <w:sz w:val="24"/>
                <w:szCs w:val="24"/>
                <w:highlight w:val="none"/>
              </w:rPr>
            </w:pPr>
            <w:r>
              <w:rPr>
                <w:rFonts w:hint="eastAsia" w:ascii="仿宋_GB2312" w:hAnsi="仿宋_GB2312" w:eastAsia="仿宋_GB2312" w:cs="仿宋_GB2312"/>
                <w:b/>
                <w:kern w:val="0"/>
                <w:sz w:val="24"/>
                <w:szCs w:val="24"/>
                <w:highlight w:val="none"/>
              </w:rPr>
              <w:t>一、平台基本情况</w:t>
            </w:r>
          </w:p>
        </w:tc>
      </w:tr>
      <w:tr>
        <w:tblPrEx>
          <w:tblCellMar>
            <w:top w:w="15" w:type="dxa"/>
            <w:left w:w="15" w:type="dxa"/>
            <w:bottom w:w="15" w:type="dxa"/>
            <w:right w:w="15" w:type="dxa"/>
          </w:tblCellMar>
        </w:tblPrEx>
        <w:trPr>
          <w:trHeight w:val="391" w:hRule="atLeast"/>
        </w:trPr>
        <w:tc>
          <w:tcPr>
            <w:tcW w:w="26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平台名称</w:t>
            </w:r>
          </w:p>
        </w:tc>
        <w:tc>
          <w:tcPr>
            <w:tcW w:w="2051" w:type="dxa"/>
            <w:tcBorders>
              <w:top w:val="single" w:color="000000" w:sz="4" w:space="0"/>
              <w:left w:val="single" w:color="000000" w:sz="4" w:space="0"/>
              <w:bottom w:val="single" w:color="000000" w:sz="4" w:space="0"/>
              <w:right w:val="single" w:color="auto" w:sz="4" w:space="0"/>
            </w:tcBorders>
            <w:noWrap w:val="0"/>
            <w:vAlign w:val="center"/>
          </w:tcPr>
          <w:p>
            <w:pPr>
              <w:widowControl/>
              <w:spacing w:line="360" w:lineRule="auto"/>
              <w:jc w:val="left"/>
              <w:textAlignment w:val="center"/>
              <w:rPr>
                <w:rFonts w:hint="eastAsia" w:ascii="仿宋_GB2312" w:hAnsi="仿宋_GB2312" w:eastAsia="仿宋_GB2312" w:cs="仿宋_GB2312"/>
                <w:b/>
                <w:kern w:val="0"/>
                <w:sz w:val="24"/>
                <w:szCs w:val="24"/>
                <w:highlight w:val="none"/>
              </w:rPr>
            </w:pPr>
          </w:p>
        </w:tc>
        <w:tc>
          <w:tcPr>
            <w:tcW w:w="2051" w:type="dxa"/>
            <w:tcBorders>
              <w:top w:val="single" w:color="000000" w:sz="4" w:space="0"/>
              <w:left w:val="single" w:color="auto" w:sz="4" w:space="0"/>
              <w:bottom w:val="single" w:color="000000" w:sz="4" w:space="0"/>
              <w:right w:val="single" w:color="auto" w:sz="4" w:space="0"/>
            </w:tcBorders>
            <w:noWrap w:val="0"/>
            <w:vAlign w:val="center"/>
          </w:tcPr>
          <w:p>
            <w:pPr>
              <w:widowControl/>
              <w:spacing w:line="360" w:lineRule="auto"/>
              <w:jc w:val="center"/>
              <w:textAlignment w:val="center"/>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kern w:val="0"/>
                <w:sz w:val="24"/>
                <w:szCs w:val="24"/>
                <w:highlight w:val="none"/>
              </w:rPr>
              <w:t>网    址</w:t>
            </w:r>
          </w:p>
        </w:tc>
        <w:tc>
          <w:tcPr>
            <w:tcW w:w="2074"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auto"/>
              <w:jc w:val="left"/>
              <w:textAlignment w:val="center"/>
              <w:rPr>
                <w:rFonts w:hint="eastAsia" w:ascii="仿宋_GB2312" w:hAnsi="仿宋_GB2312" w:eastAsia="仿宋_GB2312" w:cs="仿宋_GB2312"/>
                <w:b/>
                <w:kern w:val="0"/>
                <w:sz w:val="24"/>
                <w:szCs w:val="24"/>
                <w:highlight w:val="none"/>
              </w:rPr>
            </w:pPr>
          </w:p>
        </w:tc>
      </w:tr>
      <w:tr>
        <w:tblPrEx>
          <w:tblCellMar>
            <w:top w:w="15" w:type="dxa"/>
            <w:left w:w="15" w:type="dxa"/>
            <w:bottom w:w="15" w:type="dxa"/>
            <w:right w:w="15" w:type="dxa"/>
          </w:tblCellMar>
        </w:tblPrEx>
        <w:trPr>
          <w:trHeight w:val="346" w:hRule="atLeast"/>
        </w:trPr>
        <w:tc>
          <w:tcPr>
            <w:tcW w:w="269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注册地址</w:t>
            </w: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z w:val="24"/>
                <w:szCs w:val="24"/>
                <w:highlight w:val="none"/>
              </w:rPr>
            </w:pP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主营业务</w:t>
            </w:r>
          </w:p>
        </w:tc>
        <w:tc>
          <w:tcPr>
            <w:tcW w:w="2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z w:val="24"/>
                <w:szCs w:val="24"/>
                <w:highlight w:val="none"/>
              </w:rPr>
            </w:pPr>
          </w:p>
        </w:tc>
      </w:tr>
      <w:tr>
        <w:tblPrEx>
          <w:tblCellMar>
            <w:top w:w="15" w:type="dxa"/>
            <w:left w:w="15" w:type="dxa"/>
            <w:bottom w:w="15" w:type="dxa"/>
            <w:right w:w="15" w:type="dxa"/>
          </w:tblCellMar>
        </w:tblPrEx>
        <w:trPr>
          <w:trHeight w:val="397" w:hRule="atLeast"/>
        </w:trPr>
        <w:tc>
          <w:tcPr>
            <w:tcW w:w="269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经营时长（年）</w:t>
            </w: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default"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i/>
                <w:iCs/>
                <w:sz w:val="24"/>
                <w:szCs w:val="24"/>
                <w:highlight w:val="none"/>
                <w:lang w:val="en-US" w:eastAsia="zh-CN"/>
              </w:rPr>
              <w:t>（截至目前）</w:t>
            </w: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运营主体</w:t>
            </w:r>
          </w:p>
        </w:tc>
        <w:tc>
          <w:tcPr>
            <w:tcW w:w="2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z w:val="24"/>
                <w:szCs w:val="24"/>
                <w:highlight w:val="none"/>
              </w:rPr>
            </w:pPr>
          </w:p>
        </w:tc>
      </w:tr>
      <w:tr>
        <w:tblPrEx>
          <w:tblCellMar>
            <w:top w:w="15" w:type="dxa"/>
            <w:left w:w="15" w:type="dxa"/>
            <w:bottom w:w="15" w:type="dxa"/>
            <w:right w:w="15" w:type="dxa"/>
          </w:tblCellMar>
        </w:tblPrEx>
        <w:trPr>
          <w:trHeight w:val="415" w:hRule="atLeast"/>
        </w:trPr>
        <w:tc>
          <w:tcPr>
            <w:tcW w:w="475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运营主体统一社会信用代码</w:t>
            </w:r>
          </w:p>
        </w:tc>
        <w:tc>
          <w:tcPr>
            <w:tcW w:w="412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i/>
                <w:iCs/>
                <w:sz w:val="24"/>
                <w:szCs w:val="24"/>
                <w:highlight w:val="none"/>
                <w:lang w:eastAsia="zh-CN"/>
              </w:rPr>
            </w:pPr>
          </w:p>
        </w:tc>
      </w:tr>
      <w:tr>
        <w:tblPrEx>
          <w:tblCellMar>
            <w:top w:w="15" w:type="dxa"/>
            <w:left w:w="15" w:type="dxa"/>
            <w:bottom w:w="15" w:type="dxa"/>
            <w:right w:w="15" w:type="dxa"/>
          </w:tblCellMar>
        </w:tblPrEx>
        <w:trPr>
          <w:trHeight w:val="377" w:hRule="atLeast"/>
        </w:trPr>
        <w:tc>
          <w:tcPr>
            <w:tcW w:w="26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所在行业</w:t>
            </w:r>
          </w:p>
        </w:tc>
        <w:tc>
          <w:tcPr>
            <w:tcW w:w="2051" w:type="dxa"/>
            <w:tcBorders>
              <w:top w:val="single" w:color="000000" w:sz="4" w:space="0"/>
              <w:left w:val="single" w:color="000000" w:sz="4" w:space="0"/>
              <w:bottom w:val="single" w:color="000000" w:sz="4" w:space="0"/>
              <w:right w:val="single" w:color="auto" w:sz="4" w:space="0"/>
            </w:tcBorders>
            <w:noWrap w:val="0"/>
            <w:vAlign w:val="center"/>
          </w:tcPr>
          <w:p>
            <w:pPr>
              <w:widowControl/>
              <w:spacing w:line="360" w:lineRule="auto"/>
              <w:jc w:val="center"/>
              <w:textAlignment w:val="center"/>
              <w:rPr>
                <w:rFonts w:hint="eastAsia" w:ascii="仿宋_GB2312" w:hAnsi="仿宋_GB2312" w:eastAsia="仿宋_GB2312" w:cs="仿宋_GB2312"/>
                <w:sz w:val="24"/>
                <w:szCs w:val="24"/>
                <w:highlight w:val="none"/>
              </w:rPr>
            </w:pPr>
          </w:p>
        </w:tc>
        <w:tc>
          <w:tcPr>
            <w:tcW w:w="2051"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法人代表</w:t>
            </w:r>
          </w:p>
        </w:tc>
        <w:tc>
          <w:tcPr>
            <w:tcW w:w="20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仿宋_GB2312" w:hAnsi="仿宋_GB2312" w:eastAsia="仿宋_GB2312" w:cs="仿宋_GB2312"/>
                <w:kern w:val="0"/>
                <w:sz w:val="24"/>
                <w:szCs w:val="24"/>
                <w:highlight w:val="none"/>
              </w:rPr>
            </w:pPr>
          </w:p>
        </w:tc>
      </w:tr>
      <w:tr>
        <w:tblPrEx>
          <w:tblCellMar>
            <w:top w:w="15" w:type="dxa"/>
            <w:left w:w="15" w:type="dxa"/>
            <w:bottom w:w="15" w:type="dxa"/>
            <w:right w:w="15" w:type="dxa"/>
          </w:tblCellMar>
        </w:tblPrEx>
        <w:trPr>
          <w:trHeight w:val="377" w:hRule="atLeast"/>
        </w:trPr>
        <w:tc>
          <w:tcPr>
            <w:tcW w:w="26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联 系 人</w:t>
            </w:r>
          </w:p>
        </w:tc>
        <w:tc>
          <w:tcPr>
            <w:tcW w:w="2051" w:type="dxa"/>
            <w:tcBorders>
              <w:top w:val="single" w:color="000000" w:sz="4" w:space="0"/>
              <w:left w:val="single" w:color="000000" w:sz="4" w:space="0"/>
              <w:bottom w:val="single" w:color="000000" w:sz="4" w:space="0"/>
              <w:right w:val="single" w:color="auto" w:sz="4" w:space="0"/>
            </w:tcBorders>
            <w:noWrap w:val="0"/>
            <w:vAlign w:val="center"/>
          </w:tcPr>
          <w:p>
            <w:pPr>
              <w:widowControl/>
              <w:spacing w:line="360" w:lineRule="auto"/>
              <w:jc w:val="center"/>
              <w:textAlignment w:val="center"/>
              <w:rPr>
                <w:rFonts w:hint="eastAsia" w:ascii="仿宋_GB2312" w:hAnsi="仿宋_GB2312" w:eastAsia="仿宋_GB2312" w:cs="仿宋_GB2312"/>
                <w:sz w:val="24"/>
                <w:szCs w:val="24"/>
                <w:highlight w:val="none"/>
              </w:rPr>
            </w:pPr>
          </w:p>
        </w:tc>
        <w:tc>
          <w:tcPr>
            <w:tcW w:w="2051"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职   务</w:t>
            </w:r>
          </w:p>
        </w:tc>
        <w:tc>
          <w:tcPr>
            <w:tcW w:w="20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仿宋_GB2312" w:hAnsi="仿宋_GB2312" w:eastAsia="仿宋_GB2312" w:cs="仿宋_GB2312"/>
                <w:kern w:val="0"/>
                <w:sz w:val="24"/>
                <w:szCs w:val="24"/>
                <w:highlight w:val="none"/>
              </w:rPr>
            </w:pPr>
          </w:p>
        </w:tc>
      </w:tr>
      <w:tr>
        <w:tblPrEx>
          <w:tblCellMar>
            <w:top w:w="15" w:type="dxa"/>
            <w:left w:w="15" w:type="dxa"/>
            <w:bottom w:w="15" w:type="dxa"/>
            <w:right w:w="15" w:type="dxa"/>
          </w:tblCellMar>
        </w:tblPrEx>
        <w:trPr>
          <w:trHeight w:val="366" w:hRule="atLeast"/>
        </w:trPr>
        <w:tc>
          <w:tcPr>
            <w:tcW w:w="26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联系</w:t>
            </w:r>
            <w:r>
              <w:rPr>
                <w:rFonts w:hint="eastAsia" w:ascii="仿宋_GB2312" w:hAnsi="仿宋_GB2312" w:eastAsia="仿宋_GB2312" w:cs="仿宋_GB2312"/>
                <w:kern w:val="0"/>
                <w:sz w:val="24"/>
                <w:szCs w:val="24"/>
                <w:highlight w:val="none"/>
              </w:rPr>
              <w:t>电话</w:t>
            </w: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kern w:val="0"/>
                <w:sz w:val="24"/>
                <w:szCs w:val="24"/>
                <w:highlight w:val="none"/>
              </w:rPr>
            </w:pP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电子邮箱</w:t>
            </w:r>
          </w:p>
        </w:tc>
        <w:tc>
          <w:tcPr>
            <w:tcW w:w="20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仿宋_GB2312" w:hAnsi="仿宋_GB2312" w:eastAsia="仿宋_GB2312" w:cs="仿宋_GB2312"/>
                <w:kern w:val="0"/>
                <w:sz w:val="24"/>
                <w:szCs w:val="24"/>
                <w:highlight w:val="none"/>
              </w:rPr>
            </w:pPr>
          </w:p>
        </w:tc>
      </w:tr>
      <w:tr>
        <w:tblPrEx>
          <w:tblCellMar>
            <w:top w:w="15" w:type="dxa"/>
            <w:left w:w="15" w:type="dxa"/>
            <w:bottom w:w="15" w:type="dxa"/>
            <w:right w:w="15" w:type="dxa"/>
          </w:tblCellMar>
        </w:tblPrEx>
        <w:trPr>
          <w:trHeight w:val="368" w:hRule="atLeast"/>
        </w:trPr>
        <w:tc>
          <w:tcPr>
            <w:tcW w:w="2699" w:type="dxa"/>
            <w:vMerge w:val="restart"/>
            <w:tcBorders>
              <w:left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运营主体性质</w:t>
            </w:r>
          </w:p>
        </w:tc>
        <w:tc>
          <w:tcPr>
            <w:tcW w:w="2051" w:type="dxa"/>
            <w:tcBorders>
              <w:top w:val="single" w:color="000000" w:sz="4" w:space="0"/>
              <w:left w:val="single" w:color="000000" w:sz="4" w:space="0"/>
              <w:right w:val="single" w:color="000000" w:sz="4" w:space="0"/>
            </w:tcBorders>
            <w:noWrap w:val="0"/>
            <w:vAlign w:val="center"/>
          </w:tcPr>
          <w:p>
            <w:pPr>
              <w:widowControl/>
              <w:spacing w:line="360" w:lineRule="auto"/>
              <w:ind w:firstLine="480" w:firstLineChars="200"/>
              <w:jc w:val="both"/>
              <w:textAlignment w:val="center"/>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□企业</w:t>
            </w:r>
          </w:p>
        </w:tc>
        <w:tc>
          <w:tcPr>
            <w:tcW w:w="4125" w:type="dxa"/>
            <w:gridSpan w:val="2"/>
            <w:tcBorders>
              <w:top w:val="single" w:color="000000" w:sz="4" w:space="0"/>
              <w:left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z w:val="24"/>
                <w:szCs w:val="24"/>
                <w:highlight w:val="none"/>
                <w:lang w:eastAsia="zh-CN"/>
              </w:rPr>
            </w:pPr>
          </w:p>
        </w:tc>
      </w:tr>
      <w:tr>
        <w:tblPrEx>
          <w:tblCellMar>
            <w:top w:w="15" w:type="dxa"/>
            <w:left w:w="15" w:type="dxa"/>
            <w:bottom w:w="15" w:type="dxa"/>
            <w:right w:w="15" w:type="dxa"/>
          </w:tblCellMar>
        </w:tblPrEx>
        <w:trPr>
          <w:trHeight w:val="290" w:hRule="atLeast"/>
        </w:trPr>
        <w:tc>
          <w:tcPr>
            <w:tcW w:w="2699" w:type="dxa"/>
            <w:vMerge w:val="continue"/>
            <w:tcBorders>
              <w:left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kern w:val="0"/>
                <w:sz w:val="24"/>
                <w:szCs w:val="24"/>
                <w:highlight w:val="none"/>
              </w:rPr>
            </w:pPr>
          </w:p>
        </w:tc>
        <w:tc>
          <w:tcPr>
            <w:tcW w:w="6176" w:type="dxa"/>
            <w:gridSpan w:val="3"/>
            <w:tcBorders>
              <w:top w:val="single" w:color="000000" w:sz="4" w:space="0"/>
              <w:left w:val="single" w:color="000000" w:sz="4" w:space="0"/>
              <w:right w:val="single" w:color="000000" w:sz="4" w:space="0"/>
            </w:tcBorders>
            <w:noWrap w:val="0"/>
            <w:vAlign w:val="center"/>
          </w:tcPr>
          <w:p>
            <w:pPr>
              <w:widowControl/>
              <w:spacing w:line="360" w:lineRule="auto"/>
              <w:ind w:firstLine="480" w:firstLineChars="200"/>
              <w:jc w:val="left"/>
              <w:textAlignment w:val="center"/>
              <w:rPr>
                <w:rFonts w:hint="eastAsia" w:ascii="仿宋_GB2312" w:hAnsi="仿宋_GB2312" w:eastAsia="仿宋_GB2312" w:cs="仿宋_GB2312"/>
                <w:sz w:val="24"/>
                <w:szCs w:val="24"/>
                <w:highlight w:val="none"/>
                <w:u w:val="single"/>
              </w:rPr>
            </w:pPr>
            <w:r>
              <w:rPr>
                <w:rFonts w:hint="eastAsia" w:ascii="仿宋_GB2312" w:hAnsi="仿宋_GB2312" w:eastAsia="仿宋_GB2312" w:cs="仿宋_GB2312"/>
                <w:sz w:val="24"/>
                <w:szCs w:val="24"/>
                <w:highlight w:val="none"/>
              </w:rPr>
              <w:t>□事业单位  □社会组织  □其他</w:t>
            </w:r>
            <w:r>
              <w:rPr>
                <w:rFonts w:hint="eastAsia" w:ascii="仿宋_GB2312" w:hAnsi="仿宋_GB2312" w:eastAsia="仿宋_GB2312" w:cs="仿宋_GB2312"/>
                <w:i w:val="0"/>
                <w:iCs w:val="0"/>
                <w:color w:val="000000"/>
                <w:sz w:val="24"/>
                <w:szCs w:val="24"/>
                <w:highlight w:val="none"/>
                <w:u w:val="single"/>
              </w:rPr>
              <w:t>（</w:t>
            </w:r>
            <w:r>
              <w:rPr>
                <w:rFonts w:hint="eastAsia" w:ascii="仿宋_GB2312" w:hAnsi="仿宋_GB2312" w:eastAsia="仿宋_GB2312" w:cs="仿宋_GB2312"/>
                <w:i w:val="0"/>
                <w:iCs w:val="0"/>
                <w:color w:val="000000"/>
                <w:sz w:val="24"/>
                <w:szCs w:val="24"/>
                <w:highlight w:val="none"/>
                <w:u w:val="single"/>
                <w:lang w:val="en-US" w:eastAsia="zh-CN"/>
              </w:rPr>
              <w:t>请注明</w:t>
            </w:r>
            <w:r>
              <w:rPr>
                <w:rFonts w:hint="eastAsia" w:ascii="仿宋_GB2312" w:hAnsi="仿宋_GB2312" w:eastAsia="仿宋_GB2312" w:cs="仿宋_GB2312"/>
                <w:i w:val="0"/>
                <w:iCs w:val="0"/>
                <w:color w:val="000000"/>
                <w:sz w:val="24"/>
                <w:szCs w:val="24"/>
                <w:highlight w:val="none"/>
                <w:u w:val="single"/>
              </w:rPr>
              <w:t>）</w:t>
            </w:r>
            <w:r>
              <w:rPr>
                <w:rFonts w:hint="eastAsia" w:ascii="仿宋_GB2312" w:hAnsi="仿宋_GB2312" w:eastAsia="仿宋_GB2312" w:cs="仿宋_GB2312"/>
                <w:sz w:val="24"/>
                <w:szCs w:val="24"/>
                <w:highlight w:val="none"/>
              </w:rPr>
              <w:t xml:space="preserve"> </w:t>
            </w:r>
          </w:p>
        </w:tc>
      </w:tr>
      <w:tr>
        <w:tblPrEx>
          <w:tblCellMar>
            <w:top w:w="15" w:type="dxa"/>
            <w:left w:w="15" w:type="dxa"/>
            <w:bottom w:w="15" w:type="dxa"/>
            <w:right w:w="15" w:type="dxa"/>
          </w:tblCellMar>
        </w:tblPrEx>
        <w:trPr>
          <w:trHeight w:val="416" w:hRule="atLeast"/>
        </w:trPr>
        <w:tc>
          <w:tcPr>
            <w:tcW w:w="269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注册资本</w:t>
            </w:r>
          </w:p>
          <w:p>
            <w:pPr>
              <w:widowControl/>
              <w:spacing w:line="360" w:lineRule="auto"/>
              <w:jc w:val="center"/>
              <w:textAlignment w:val="center"/>
              <w:rPr>
                <w:rFonts w:hint="eastAsia" w:ascii="仿宋_GB2312" w:hAnsi="仿宋_GB2312" w:eastAsia="仿宋_GB2312" w:cs="仿宋_GB2312"/>
                <w:highlight w:val="none"/>
              </w:rPr>
            </w:pPr>
            <w:r>
              <w:rPr>
                <w:rFonts w:hint="eastAsia" w:ascii="仿宋_GB2312" w:hAnsi="仿宋_GB2312" w:eastAsia="仿宋_GB2312" w:cs="仿宋_GB2312"/>
                <w:kern w:val="0"/>
                <w:sz w:val="24"/>
                <w:szCs w:val="24"/>
                <w:highlight w:val="none"/>
              </w:rPr>
              <w:t>____万元</w:t>
            </w: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主要投资方名称</w:t>
            </w: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性质</w:t>
            </w:r>
          </w:p>
        </w:tc>
        <w:tc>
          <w:tcPr>
            <w:tcW w:w="20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kern w:val="0"/>
                <w:sz w:val="24"/>
                <w:szCs w:val="24"/>
                <w:highlight w:val="none"/>
              </w:rPr>
              <w:t>投资比例（％）</w:t>
            </w:r>
          </w:p>
        </w:tc>
      </w:tr>
      <w:tr>
        <w:tblPrEx>
          <w:tblCellMar>
            <w:top w:w="15" w:type="dxa"/>
            <w:left w:w="15" w:type="dxa"/>
            <w:bottom w:w="15" w:type="dxa"/>
            <w:right w:w="15" w:type="dxa"/>
          </w:tblCellMar>
        </w:tblPrEx>
        <w:trPr>
          <w:trHeight w:val="213" w:hRule="atLeast"/>
        </w:trPr>
        <w:tc>
          <w:tcPr>
            <w:tcW w:w="269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z w:val="24"/>
                <w:szCs w:val="24"/>
                <w:highlight w:val="none"/>
              </w:rPr>
            </w:pP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sz w:val="24"/>
                <w:szCs w:val="24"/>
                <w:highlight w:val="none"/>
              </w:rPr>
            </w:pP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仿宋_GB2312" w:hAnsi="仿宋_GB2312" w:eastAsia="仿宋_GB2312" w:cs="仿宋_GB2312"/>
                <w:sz w:val="24"/>
                <w:szCs w:val="24"/>
                <w:highlight w:val="none"/>
              </w:rPr>
            </w:pPr>
          </w:p>
        </w:tc>
        <w:tc>
          <w:tcPr>
            <w:tcW w:w="20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仿宋_GB2312" w:hAnsi="仿宋_GB2312" w:eastAsia="仿宋_GB2312" w:cs="仿宋_GB2312"/>
                <w:sz w:val="24"/>
                <w:szCs w:val="24"/>
                <w:highlight w:val="none"/>
              </w:rPr>
            </w:pPr>
          </w:p>
        </w:tc>
      </w:tr>
      <w:tr>
        <w:tblPrEx>
          <w:tblCellMar>
            <w:top w:w="15" w:type="dxa"/>
            <w:left w:w="15" w:type="dxa"/>
            <w:bottom w:w="15" w:type="dxa"/>
            <w:right w:w="15" w:type="dxa"/>
          </w:tblCellMar>
        </w:tblPrEx>
        <w:trPr>
          <w:trHeight w:val="204" w:hRule="atLeast"/>
        </w:trPr>
        <w:tc>
          <w:tcPr>
            <w:tcW w:w="269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z w:val="24"/>
                <w:szCs w:val="24"/>
                <w:highlight w:val="none"/>
              </w:rPr>
            </w:pP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z w:val="24"/>
                <w:szCs w:val="24"/>
                <w:highlight w:val="none"/>
              </w:rPr>
            </w:pP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仿宋_GB2312" w:hAnsi="仿宋_GB2312" w:eastAsia="仿宋_GB2312" w:cs="仿宋_GB2312"/>
                <w:sz w:val="24"/>
                <w:szCs w:val="24"/>
                <w:highlight w:val="none"/>
              </w:rPr>
            </w:pPr>
          </w:p>
        </w:tc>
        <w:tc>
          <w:tcPr>
            <w:tcW w:w="2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仿宋_GB2312" w:hAnsi="仿宋_GB2312" w:eastAsia="仿宋_GB2312" w:cs="仿宋_GB2312"/>
                <w:sz w:val="24"/>
                <w:szCs w:val="24"/>
                <w:highlight w:val="none"/>
              </w:rPr>
            </w:pPr>
          </w:p>
        </w:tc>
      </w:tr>
      <w:tr>
        <w:tblPrEx>
          <w:tblCellMar>
            <w:top w:w="15" w:type="dxa"/>
            <w:left w:w="15" w:type="dxa"/>
            <w:bottom w:w="15" w:type="dxa"/>
            <w:right w:w="15" w:type="dxa"/>
          </w:tblCellMar>
        </w:tblPrEx>
        <w:trPr>
          <w:trHeight w:val="247" w:hRule="atLeast"/>
        </w:trPr>
        <w:tc>
          <w:tcPr>
            <w:tcW w:w="269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z w:val="24"/>
                <w:szCs w:val="24"/>
                <w:highlight w:val="none"/>
              </w:rPr>
            </w:pP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z w:val="24"/>
                <w:szCs w:val="24"/>
                <w:highlight w:val="none"/>
              </w:rPr>
            </w:pP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仿宋_GB2312" w:hAnsi="仿宋_GB2312" w:eastAsia="仿宋_GB2312" w:cs="仿宋_GB2312"/>
                <w:sz w:val="24"/>
                <w:szCs w:val="24"/>
                <w:highlight w:val="none"/>
              </w:rPr>
            </w:pPr>
          </w:p>
        </w:tc>
        <w:tc>
          <w:tcPr>
            <w:tcW w:w="2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仿宋_GB2312" w:hAnsi="仿宋_GB2312" w:eastAsia="仿宋_GB2312" w:cs="仿宋_GB2312"/>
                <w:sz w:val="24"/>
                <w:szCs w:val="24"/>
                <w:highlight w:val="none"/>
              </w:rPr>
            </w:pPr>
          </w:p>
        </w:tc>
      </w:tr>
      <w:tr>
        <w:tblPrEx>
          <w:tblCellMar>
            <w:top w:w="15" w:type="dxa"/>
            <w:left w:w="15" w:type="dxa"/>
            <w:bottom w:w="15" w:type="dxa"/>
            <w:right w:w="15" w:type="dxa"/>
          </w:tblCellMar>
        </w:tblPrEx>
        <w:trPr>
          <w:trHeight w:val="734" w:hRule="atLeast"/>
        </w:trPr>
        <w:tc>
          <w:tcPr>
            <w:tcW w:w="475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申报平台已获得的</w:t>
            </w:r>
          </w:p>
          <w:p>
            <w:pPr>
              <w:spacing w:line="360" w:lineRule="auto"/>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国家级</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lang w:val="en-US" w:eastAsia="zh-CN"/>
              </w:rPr>
              <w:t>省部级</w:t>
            </w:r>
            <w:r>
              <w:rPr>
                <w:rFonts w:hint="eastAsia" w:ascii="仿宋_GB2312" w:hAnsi="仿宋_GB2312" w:eastAsia="仿宋_GB2312" w:cs="仿宋_GB2312"/>
                <w:sz w:val="24"/>
                <w:szCs w:val="24"/>
                <w:highlight w:val="none"/>
              </w:rPr>
              <w:t>奖励及示范称号</w:t>
            </w:r>
          </w:p>
        </w:tc>
        <w:tc>
          <w:tcPr>
            <w:tcW w:w="412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z w:val="24"/>
                <w:szCs w:val="24"/>
                <w:highlight w:val="none"/>
              </w:rPr>
            </w:pPr>
          </w:p>
        </w:tc>
      </w:tr>
      <w:tr>
        <w:tblPrEx>
          <w:tblCellMar>
            <w:top w:w="15" w:type="dxa"/>
            <w:left w:w="15" w:type="dxa"/>
            <w:bottom w:w="15" w:type="dxa"/>
            <w:right w:w="15" w:type="dxa"/>
          </w:tblCellMar>
        </w:tblPrEx>
        <w:trPr>
          <w:trHeight w:val="309" w:hRule="atLeast"/>
        </w:trPr>
        <w:tc>
          <w:tcPr>
            <w:tcW w:w="475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lang w:val="en-US" w:eastAsia="zh-CN"/>
              </w:rPr>
              <w:t>请列举参与制定的服务相关标准</w:t>
            </w:r>
          </w:p>
        </w:tc>
        <w:tc>
          <w:tcPr>
            <w:tcW w:w="412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3"/>
              <w:ind w:left="0" w:leftChars="0" w:firstLine="0" w:firstLineChars="0"/>
              <w:jc w:val="both"/>
              <w:rPr>
                <w:rFonts w:hint="eastAsia"/>
                <w:lang w:val="en-US" w:eastAsia="zh-CN"/>
              </w:rPr>
            </w:pPr>
          </w:p>
        </w:tc>
      </w:tr>
      <w:tr>
        <w:tblPrEx>
          <w:tblCellMar>
            <w:top w:w="15" w:type="dxa"/>
            <w:left w:w="15" w:type="dxa"/>
            <w:bottom w:w="15" w:type="dxa"/>
            <w:right w:w="15" w:type="dxa"/>
          </w:tblCellMar>
        </w:tblPrEx>
        <w:trPr>
          <w:trHeight w:val="367" w:hRule="atLeast"/>
        </w:trPr>
        <w:tc>
          <w:tcPr>
            <w:tcW w:w="475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240" w:firstLineChars="10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服务项目平均完成实施周期（按周计）</w:t>
            </w:r>
          </w:p>
        </w:tc>
        <w:tc>
          <w:tcPr>
            <w:tcW w:w="412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240" w:firstLineChars="100"/>
              <w:rPr>
                <w:rFonts w:hint="eastAsia" w:ascii="仿宋_GB2312" w:hAnsi="仿宋_GB2312" w:eastAsia="仿宋_GB2312" w:cs="仿宋_GB2312"/>
                <w:sz w:val="24"/>
                <w:szCs w:val="24"/>
                <w:highlight w:val="none"/>
              </w:rPr>
            </w:pPr>
          </w:p>
        </w:tc>
      </w:tr>
      <w:tr>
        <w:tblPrEx>
          <w:tblCellMar>
            <w:top w:w="15" w:type="dxa"/>
            <w:left w:w="15" w:type="dxa"/>
            <w:bottom w:w="15" w:type="dxa"/>
            <w:right w:w="15" w:type="dxa"/>
          </w:tblCellMar>
        </w:tblPrEx>
        <w:trPr>
          <w:trHeight w:val="451" w:hRule="atLeast"/>
        </w:trPr>
        <w:tc>
          <w:tcPr>
            <w:tcW w:w="887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二、申报类型</w:t>
            </w:r>
          </w:p>
        </w:tc>
      </w:tr>
      <w:tr>
        <w:tblPrEx>
          <w:tblCellMar>
            <w:top w:w="15" w:type="dxa"/>
            <w:left w:w="15" w:type="dxa"/>
            <w:bottom w:w="15" w:type="dxa"/>
            <w:right w:w="15" w:type="dxa"/>
          </w:tblCellMar>
        </w:tblPrEx>
        <w:trPr>
          <w:trHeight w:val="395" w:hRule="atLeast"/>
        </w:trPr>
        <w:tc>
          <w:tcPr>
            <w:tcW w:w="2699" w:type="dxa"/>
            <w:vMerge w:val="restart"/>
            <w:tcBorders>
              <w:top w:val="single" w:color="000000" w:sz="4" w:space="0"/>
              <w:left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highlight w:val="none"/>
              </w:rPr>
            </w:pPr>
            <w:r>
              <w:rPr>
                <w:rFonts w:hint="eastAsia" w:ascii="仿宋_GB2312" w:hAnsi="仿宋_GB2312" w:eastAsia="仿宋_GB2312" w:cs="仿宋_GB2312"/>
                <w:sz w:val="24"/>
                <w:szCs w:val="24"/>
                <w:highlight w:val="none"/>
              </w:rPr>
              <w:t>平台类型</w:t>
            </w:r>
          </w:p>
        </w:tc>
        <w:tc>
          <w:tcPr>
            <w:tcW w:w="617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□从制造业企业衍生出</w:t>
            </w:r>
            <w:r>
              <w:rPr>
                <w:rFonts w:hint="eastAsia" w:ascii="仿宋_GB2312" w:hAnsi="仿宋_GB2312" w:eastAsia="仿宋_GB2312" w:cs="仿宋_GB2312"/>
                <w:sz w:val="24"/>
                <w:szCs w:val="24"/>
                <w:highlight w:val="none"/>
                <w:lang w:val="en-US" w:eastAsia="zh-CN"/>
              </w:rPr>
              <w:t>的</w:t>
            </w:r>
            <w:r>
              <w:rPr>
                <w:rFonts w:hint="eastAsia" w:ascii="仿宋_GB2312" w:hAnsi="仿宋_GB2312" w:eastAsia="仿宋_GB2312" w:cs="仿宋_GB2312"/>
                <w:sz w:val="24"/>
                <w:szCs w:val="24"/>
                <w:highlight w:val="none"/>
              </w:rPr>
              <w:t>服务平台</w:t>
            </w:r>
          </w:p>
          <w:p>
            <w:pPr>
              <w:widowControl/>
              <w:spacing w:line="360" w:lineRule="auto"/>
              <w:jc w:val="left"/>
              <w:textAlignment w:val="center"/>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val="en-US" w:eastAsia="zh-CN"/>
              </w:rPr>
              <w:t>第三方专业服务平台</w:t>
            </w:r>
          </w:p>
        </w:tc>
      </w:tr>
      <w:tr>
        <w:tblPrEx>
          <w:tblCellMar>
            <w:top w:w="15" w:type="dxa"/>
            <w:left w:w="15" w:type="dxa"/>
            <w:bottom w:w="15" w:type="dxa"/>
            <w:right w:w="15" w:type="dxa"/>
          </w:tblCellMar>
        </w:tblPrEx>
        <w:trPr>
          <w:trHeight w:val="347" w:hRule="atLeast"/>
        </w:trPr>
        <w:tc>
          <w:tcPr>
            <w:tcW w:w="2699" w:type="dxa"/>
            <w:vMerge w:val="continue"/>
            <w:tcBorders>
              <w:left w:val="single" w:color="000000" w:sz="4" w:space="0"/>
              <w:bottom w:val="single" w:color="000000" w:sz="4" w:space="0"/>
              <w:right w:val="single" w:color="000000" w:sz="4" w:space="0"/>
            </w:tcBorders>
            <w:noWrap w:val="0"/>
            <w:vAlign w:val="center"/>
          </w:tcPr>
          <w:p>
            <w:pPr>
              <w:widowControl/>
              <w:spacing w:line="360" w:lineRule="auto"/>
              <w:ind w:firstLine="0" w:firstLineChars="0"/>
              <w:jc w:val="left"/>
              <w:textAlignment w:val="center"/>
              <w:rPr>
                <w:rFonts w:hint="eastAsia" w:ascii="仿宋_GB2312" w:hAnsi="仿宋_GB2312" w:eastAsia="仿宋_GB2312" w:cs="仿宋_GB2312"/>
                <w:highlight w:val="none"/>
              </w:rPr>
            </w:pPr>
          </w:p>
        </w:tc>
        <w:tc>
          <w:tcPr>
            <w:tcW w:w="617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仿宋_GB2312" w:hAnsi="仿宋_GB2312" w:eastAsia="仿宋_GB2312" w:cs="仿宋_GB2312"/>
                <w:highlight w:val="none"/>
                <w:lang w:val="en-US" w:eastAsia="zh-CN"/>
              </w:rPr>
            </w:pPr>
            <w:r>
              <w:rPr>
                <w:rFonts w:hint="default" w:ascii="仿宋_GB2312" w:hAnsi="仿宋_GB2312" w:eastAsia="仿宋_GB2312" w:cs="仿宋_GB2312"/>
                <w:sz w:val="24"/>
                <w:szCs w:val="24"/>
                <w:highlight w:val="none"/>
                <w:lang w:val="en-US" w:eastAsia="zh-CN"/>
              </w:rPr>
              <w:t>是否为</w:t>
            </w:r>
            <w:r>
              <w:rPr>
                <w:rFonts w:hint="eastAsia" w:ascii="仿宋_GB2312" w:hAnsi="仿宋_GB2312" w:eastAsia="仿宋_GB2312" w:cs="仿宋_GB2312"/>
                <w:sz w:val="24"/>
                <w:szCs w:val="24"/>
                <w:highlight w:val="none"/>
                <w:lang w:val="en-US" w:eastAsia="zh-CN"/>
              </w:rPr>
              <w:t>应用服务提供商：</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val="en-US" w:eastAsia="zh-CN"/>
              </w:rPr>
              <w:t xml:space="preserve">是  </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val="en-US" w:eastAsia="zh-CN"/>
              </w:rPr>
              <w:t>否</w:t>
            </w:r>
          </w:p>
        </w:tc>
      </w:tr>
      <w:tr>
        <w:tblPrEx>
          <w:tblCellMar>
            <w:top w:w="15" w:type="dxa"/>
            <w:left w:w="15" w:type="dxa"/>
            <w:bottom w:w="15" w:type="dxa"/>
            <w:right w:w="15" w:type="dxa"/>
          </w:tblCellMar>
        </w:tblPrEx>
        <w:trPr>
          <w:trHeight w:val="1446" w:hRule="atLeast"/>
        </w:trPr>
        <w:tc>
          <w:tcPr>
            <w:tcW w:w="269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服务型制造主要模式</w:t>
            </w:r>
          </w:p>
          <w:p>
            <w:pPr>
              <w:spacing w:line="240" w:lineRule="auto"/>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（大类二选一）</w:t>
            </w:r>
          </w:p>
        </w:tc>
        <w:tc>
          <w:tcPr>
            <w:tcW w:w="617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□共享制造  </w:t>
            </w:r>
          </w:p>
          <w:p>
            <w:pPr>
              <w:widowControl/>
              <w:spacing w:line="240" w:lineRule="auto"/>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□其他模式（可多选）</w:t>
            </w:r>
          </w:p>
          <w:p>
            <w:pPr>
              <w:widowControl/>
              <w:spacing w:line="240" w:lineRule="auto"/>
              <w:ind w:firstLine="480" w:firstLineChars="200"/>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□定制化服务     □供应链管理  </w:t>
            </w:r>
          </w:p>
          <w:p>
            <w:pPr>
              <w:widowControl/>
              <w:spacing w:line="240" w:lineRule="auto"/>
              <w:ind w:firstLine="480" w:firstLineChars="200"/>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□检验检测认证   □全生命周期管理  </w:t>
            </w:r>
          </w:p>
          <w:p>
            <w:pPr>
              <w:widowControl/>
              <w:spacing w:line="240" w:lineRule="auto"/>
              <w:ind w:firstLine="480" w:firstLineChars="200"/>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□总集成总承包   □节能环保服务    </w:t>
            </w:r>
          </w:p>
          <w:p>
            <w:pPr>
              <w:widowControl/>
              <w:spacing w:line="240" w:lineRule="auto"/>
              <w:ind w:firstLine="480" w:firstLineChars="200"/>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□生产性金融服务 □其他</w:t>
            </w:r>
            <w:r>
              <w:rPr>
                <w:rFonts w:hint="eastAsia" w:ascii="仿宋_GB2312" w:hAnsi="仿宋_GB2312" w:eastAsia="仿宋_GB2312" w:cs="仿宋_GB2312"/>
                <w:i w:val="0"/>
                <w:iCs w:val="0"/>
                <w:color w:val="000000"/>
                <w:sz w:val="24"/>
                <w:szCs w:val="24"/>
                <w:highlight w:val="none"/>
                <w:u w:val="single"/>
              </w:rPr>
              <w:t>（</w:t>
            </w:r>
            <w:r>
              <w:rPr>
                <w:rFonts w:hint="eastAsia" w:ascii="仿宋_GB2312" w:hAnsi="仿宋_GB2312" w:eastAsia="仿宋_GB2312" w:cs="仿宋_GB2312"/>
                <w:i w:val="0"/>
                <w:iCs w:val="0"/>
                <w:color w:val="000000"/>
                <w:sz w:val="24"/>
                <w:szCs w:val="24"/>
                <w:highlight w:val="none"/>
                <w:u w:val="single"/>
                <w:lang w:val="en-US" w:eastAsia="zh-CN"/>
              </w:rPr>
              <w:t>请注明</w:t>
            </w:r>
            <w:r>
              <w:rPr>
                <w:rFonts w:hint="eastAsia" w:ascii="仿宋_GB2312" w:hAnsi="仿宋_GB2312" w:eastAsia="仿宋_GB2312" w:cs="仿宋_GB2312"/>
                <w:i w:val="0"/>
                <w:iCs w:val="0"/>
                <w:color w:val="000000"/>
                <w:sz w:val="24"/>
                <w:szCs w:val="24"/>
                <w:highlight w:val="none"/>
                <w:u w:val="single"/>
              </w:rPr>
              <w:t>）</w:t>
            </w:r>
          </w:p>
        </w:tc>
      </w:tr>
      <w:tr>
        <w:tblPrEx>
          <w:tblCellMar>
            <w:top w:w="15" w:type="dxa"/>
            <w:left w:w="15" w:type="dxa"/>
            <w:bottom w:w="15" w:type="dxa"/>
            <w:right w:w="15" w:type="dxa"/>
          </w:tblCellMar>
        </w:tblPrEx>
        <w:trPr>
          <w:trHeight w:val="309" w:hRule="atLeast"/>
        </w:trPr>
        <w:tc>
          <w:tcPr>
            <w:tcW w:w="887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b/>
                <w:kern w:val="0"/>
                <w:sz w:val="24"/>
                <w:szCs w:val="24"/>
                <w:highlight w:val="none"/>
              </w:rPr>
              <w:t>三、平台绩效</w:t>
            </w:r>
          </w:p>
        </w:tc>
      </w:tr>
      <w:tr>
        <w:tblPrEx>
          <w:tblCellMar>
            <w:top w:w="15" w:type="dxa"/>
            <w:left w:w="15" w:type="dxa"/>
            <w:bottom w:w="15" w:type="dxa"/>
            <w:right w:w="15" w:type="dxa"/>
          </w:tblCellMar>
        </w:tblPrEx>
        <w:trPr>
          <w:trHeight w:val="387" w:hRule="atLeast"/>
        </w:trPr>
        <w:tc>
          <w:tcPr>
            <w:tcW w:w="26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经营指标</w:t>
            </w: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20</w:t>
            </w:r>
            <w:r>
              <w:rPr>
                <w:rFonts w:hint="eastAsia" w:ascii="仿宋_GB2312" w:hAnsi="仿宋_GB2312" w:eastAsia="仿宋_GB2312" w:cs="仿宋_GB2312"/>
                <w:sz w:val="24"/>
                <w:szCs w:val="24"/>
                <w:highlight w:val="none"/>
                <w:lang w:val="en-US" w:eastAsia="zh-CN"/>
              </w:rPr>
              <w:t>21</w:t>
            </w:r>
            <w:r>
              <w:rPr>
                <w:rFonts w:hint="eastAsia" w:ascii="仿宋_GB2312" w:hAnsi="仿宋_GB2312" w:eastAsia="仿宋_GB2312" w:cs="仿宋_GB2312"/>
                <w:sz w:val="24"/>
                <w:szCs w:val="24"/>
                <w:highlight w:val="none"/>
              </w:rPr>
              <w:t>年</w:t>
            </w: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20</w:t>
            </w:r>
            <w:r>
              <w:rPr>
                <w:rFonts w:hint="eastAsia" w:ascii="仿宋_GB2312" w:hAnsi="仿宋_GB2312" w:eastAsia="仿宋_GB2312" w:cs="仿宋_GB2312"/>
                <w:sz w:val="24"/>
                <w:szCs w:val="24"/>
                <w:highlight w:val="none"/>
                <w:lang w:val="en-US" w:eastAsia="zh-CN"/>
              </w:rPr>
              <w:t>22</w:t>
            </w:r>
            <w:r>
              <w:rPr>
                <w:rFonts w:hint="eastAsia" w:ascii="仿宋_GB2312" w:hAnsi="仿宋_GB2312" w:eastAsia="仿宋_GB2312" w:cs="仿宋_GB2312"/>
                <w:sz w:val="24"/>
                <w:szCs w:val="24"/>
                <w:highlight w:val="none"/>
              </w:rPr>
              <w:t>年</w:t>
            </w:r>
          </w:p>
        </w:tc>
        <w:tc>
          <w:tcPr>
            <w:tcW w:w="20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202</w:t>
            </w:r>
            <w:r>
              <w:rPr>
                <w:rFonts w:hint="eastAsia" w:ascii="仿宋_GB2312" w:hAnsi="仿宋_GB2312" w:eastAsia="仿宋_GB2312" w:cs="仿宋_GB2312"/>
                <w:sz w:val="24"/>
                <w:szCs w:val="24"/>
                <w:highlight w:val="none"/>
                <w:lang w:val="en-US" w:eastAsia="zh-CN"/>
              </w:rPr>
              <w:t>3</w:t>
            </w:r>
            <w:r>
              <w:rPr>
                <w:rFonts w:hint="eastAsia" w:ascii="仿宋_GB2312" w:hAnsi="仿宋_GB2312" w:eastAsia="仿宋_GB2312" w:cs="仿宋_GB2312"/>
                <w:sz w:val="24"/>
                <w:szCs w:val="24"/>
                <w:highlight w:val="none"/>
              </w:rPr>
              <w:t>年</w:t>
            </w:r>
          </w:p>
        </w:tc>
      </w:tr>
      <w:tr>
        <w:tblPrEx>
          <w:tblCellMar>
            <w:top w:w="15" w:type="dxa"/>
            <w:left w:w="15" w:type="dxa"/>
            <w:bottom w:w="15" w:type="dxa"/>
            <w:right w:w="15" w:type="dxa"/>
          </w:tblCellMar>
        </w:tblPrEx>
        <w:trPr>
          <w:trHeight w:val="284" w:hRule="atLeast"/>
        </w:trPr>
        <w:tc>
          <w:tcPr>
            <w:tcW w:w="269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营业收入（万元）</w:t>
            </w: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z w:val="24"/>
                <w:szCs w:val="24"/>
                <w:highlight w:val="none"/>
              </w:rPr>
            </w:pP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sz w:val="24"/>
                <w:szCs w:val="24"/>
                <w:highlight w:val="none"/>
              </w:rPr>
            </w:pPr>
          </w:p>
        </w:tc>
        <w:tc>
          <w:tcPr>
            <w:tcW w:w="2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z w:val="24"/>
                <w:szCs w:val="24"/>
                <w:highlight w:val="none"/>
              </w:rPr>
            </w:pPr>
          </w:p>
        </w:tc>
      </w:tr>
      <w:tr>
        <w:tblPrEx>
          <w:tblCellMar>
            <w:top w:w="15" w:type="dxa"/>
            <w:left w:w="15" w:type="dxa"/>
            <w:bottom w:w="15" w:type="dxa"/>
            <w:right w:w="15" w:type="dxa"/>
          </w:tblCellMar>
        </w:tblPrEx>
        <w:trPr>
          <w:trHeight w:val="90" w:hRule="atLeast"/>
        </w:trPr>
        <w:tc>
          <w:tcPr>
            <w:tcW w:w="269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trike w:val="0"/>
                <w:dstrike w:val="0"/>
                <w:kern w:val="0"/>
                <w:sz w:val="24"/>
                <w:szCs w:val="24"/>
                <w:highlight w:val="none"/>
              </w:rPr>
            </w:pPr>
            <w:r>
              <w:rPr>
                <w:rFonts w:hint="eastAsia" w:ascii="仿宋_GB2312" w:hAnsi="仿宋_GB2312" w:eastAsia="仿宋_GB2312" w:cs="仿宋_GB2312"/>
                <w:strike w:val="0"/>
                <w:dstrike w:val="0"/>
                <w:kern w:val="0"/>
                <w:sz w:val="24"/>
                <w:szCs w:val="24"/>
                <w:highlight w:val="none"/>
              </w:rPr>
              <w:t>其中服务收入（万元）</w:t>
            </w: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z w:val="24"/>
                <w:szCs w:val="24"/>
                <w:highlight w:val="none"/>
              </w:rPr>
            </w:pP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kern w:val="0"/>
                <w:sz w:val="24"/>
                <w:szCs w:val="24"/>
                <w:highlight w:val="none"/>
              </w:rPr>
            </w:pPr>
          </w:p>
        </w:tc>
        <w:tc>
          <w:tcPr>
            <w:tcW w:w="2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kern w:val="0"/>
                <w:sz w:val="24"/>
                <w:szCs w:val="24"/>
                <w:highlight w:val="none"/>
              </w:rPr>
            </w:pPr>
          </w:p>
        </w:tc>
      </w:tr>
      <w:tr>
        <w:tblPrEx>
          <w:tblCellMar>
            <w:top w:w="15" w:type="dxa"/>
            <w:left w:w="15" w:type="dxa"/>
            <w:bottom w:w="15" w:type="dxa"/>
            <w:right w:w="15" w:type="dxa"/>
          </w:tblCellMar>
        </w:tblPrEx>
        <w:trPr>
          <w:trHeight w:val="266" w:hRule="atLeast"/>
        </w:trPr>
        <w:tc>
          <w:tcPr>
            <w:tcW w:w="269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trike w:val="0"/>
                <w:dstrike w:val="0"/>
                <w:kern w:val="0"/>
                <w:sz w:val="24"/>
                <w:szCs w:val="24"/>
                <w:highlight w:val="none"/>
                <w:lang w:val="en-US" w:eastAsia="zh-CN"/>
              </w:rPr>
            </w:pPr>
            <w:r>
              <w:rPr>
                <w:rFonts w:hint="eastAsia" w:ascii="仿宋_GB2312" w:hAnsi="仿宋_GB2312" w:eastAsia="仿宋_GB2312" w:cs="仿宋_GB2312"/>
                <w:strike w:val="0"/>
                <w:dstrike w:val="0"/>
                <w:kern w:val="0"/>
                <w:sz w:val="24"/>
                <w:szCs w:val="24"/>
                <w:highlight w:val="none"/>
                <w:lang w:val="en-US" w:eastAsia="zh-CN"/>
              </w:rPr>
              <w:t>服务收入构成明细</w:t>
            </w: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kern w:val="0"/>
                <w:sz w:val="24"/>
                <w:szCs w:val="24"/>
                <w:highlight w:val="none"/>
              </w:rPr>
            </w:pP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kern w:val="0"/>
                <w:sz w:val="24"/>
                <w:szCs w:val="24"/>
                <w:highlight w:val="none"/>
              </w:rPr>
            </w:pPr>
          </w:p>
        </w:tc>
        <w:tc>
          <w:tcPr>
            <w:tcW w:w="2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kern w:val="0"/>
                <w:sz w:val="24"/>
                <w:szCs w:val="24"/>
                <w:highlight w:val="none"/>
              </w:rPr>
            </w:pPr>
          </w:p>
        </w:tc>
      </w:tr>
      <w:tr>
        <w:tblPrEx>
          <w:tblCellMar>
            <w:top w:w="15" w:type="dxa"/>
            <w:left w:w="15" w:type="dxa"/>
            <w:bottom w:w="15" w:type="dxa"/>
            <w:right w:w="15" w:type="dxa"/>
          </w:tblCellMar>
        </w:tblPrEx>
        <w:trPr>
          <w:trHeight w:val="222" w:hRule="atLeast"/>
        </w:trPr>
        <w:tc>
          <w:tcPr>
            <w:tcW w:w="269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trike w:val="0"/>
                <w:dstrike w:val="0"/>
                <w:kern w:val="0"/>
                <w:sz w:val="24"/>
                <w:szCs w:val="24"/>
                <w:highlight w:val="none"/>
                <w:lang w:val="en-US" w:eastAsia="zh-CN"/>
              </w:rPr>
            </w:pPr>
            <w:r>
              <w:rPr>
                <w:rFonts w:hint="eastAsia" w:ascii="仿宋_GB2312" w:hAnsi="仿宋_GB2312" w:eastAsia="仿宋_GB2312" w:cs="仿宋_GB2312"/>
                <w:strike w:val="0"/>
                <w:dstrike w:val="0"/>
                <w:kern w:val="0"/>
                <w:sz w:val="24"/>
                <w:szCs w:val="24"/>
                <w:highlight w:val="none"/>
                <w:lang w:val="en-US" w:eastAsia="zh-CN"/>
              </w:rPr>
              <w:t>服务收入占比（%）</w:t>
            </w: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z w:val="24"/>
                <w:szCs w:val="24"/>
                <w:highlight w:val="none"/>
              </w:rPr>
            </w:pP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kern w:val="0"/>
                <w:sz w:val="24"/>
                <w:szCs w:val="24"/>
                <w:highlight w:val="none"/>
              </w:rPr>
            </w:pPr>
          </w:p>
        </w:tc>
        <w:tc>
          <w:tcPr>
            <w:tcW w:w="2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kern w:val="0"/>
                <w:sz w:val="24"/>
                <w:szCs w:val="24"/>
                <w:highlight w:val="none"/>
              </w:rPr>
            </w:pPr>
          </w:p>
        </w:tc>
      </w:tr>
      <w:tr>
        <w:tblPrEx>
          <w:tblCellMar>
            <w:top w:w="15" w:type="dxa"/>
            <w:left w:w="15" w:type="dxa"/>
            <w:bottom w:w="15" w:type="dxa"/>
            <w:right w:w="15" w:type="dxa"/>
          </w:tblCellMar>
        </w:tblPrEx>
        <w:trPr>
          <w:trHeight w:val="165" w:hRule="atLeast"/>
        </w:trPr>
        <w:tc>
          <w:tcPr>
            <w:tcW w:w="269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资产总额（万元）</w:t>
            </w: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z w:val="24"/>
                <w:szCs w:val="24"/>
                <w:highlight w:val="none"/>
              </w:rPr>
            </w:pP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kern w:val="0"/>
                <w:sz w:val="24"/>
                <w:szCs w:val="24"/>
                <w:highlight w:val="none"/>
              </w:rPr>
            </w:pPr>
          </w:p>
        </w:tc>
        <w:tc>
          <w:tcPr>
            <w:tcW w:w="2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kern w:val="0"/>
                <w:sz w:val="24"/>
                <w:szCs w:val="24"/>
                <w:highlight w:val="none"/>
              </w:rPr>
            </w:pPr>
          </w:p>
        </w:tc>
      </w:tr>
      <w:tr>
        <w:tblPrEx>
          <w:tblCellMar>
            <w:top w:w="15" w:type="dxa"/>
            <w:left w:w="15" w:type="dxa"/>
            <w:bottom w:w="15" w:type="dxa"/>
            <w:right w:w="15" w:type="dxa"/>
          </w:tblCellMar>
        </w:tblPrEx>
        <w:trPr>
          <w:trHeight w:val="420" w:hRule="atLeast"/>
        </w:trPr>
        <w:tc>
          <w:tcPr>
            <w:tcW w:w="269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净利润（万元）</w:t>
            </w: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z w:val="24"/>
                <w:szCs w:val="24"/>
                <w:highlight w:val="none"/>
              </w:rPr>
            </w:pP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kern w:val="0"/>
                <w:sz w:val="24"/>
                <w:szCs w:val="24"/>
                <w:highlight w:val="none"/>
              </w:rPr>
            </w:pPr>
          </w:p>
        </w:tc>
        <w:tc>
          <w:tcPr>
            <w:tcW w:w="2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kern w:val="0"/>
                <w:sz w:val="24"/>
                <w:szCs w:val="24"/>
                <w:highlight w:val="none"/>
              </w:rPr>
            </w:pPr>
          </w:p>
        </w:tc>
      </w:tr>
      <w:tr>
        <w:tblPrEx>
          <w:tblCellMar>
            <w:top w:w="15" w:type="dxa"/>
            <w:left w:w="15" w:type="dxa"/>
            <w:bottom w:w="15" w:type="dxa"/>
            <w:right w:w="15" w:type="dxa"/>
          </w:tblCellMar>
        </w:tblPrEx>
        <w:trPr>
          <w:trHeight w:val="283" w:hRule="atLeast"/>
        </w:trPr>
        <w:tc>
          <w:tcPr>
            <w:tcW w:w="269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平台服务的客户数（个）</w:t>
            </w: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z w:val="24"/>
                <w:szCs w:val="24"/>
                <w:highlight w:val="none"/>
              </w:rPr>
            </w:pP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kern w:val="0"/>
                <w:sz w:val="24"/>
                <w:szCs w:val="24"/>
                <w:highlight w:val="none"/>
              </w:rPr>
            </w:pPr>
          </w:p>
        </w:tc>
        <w:tc>
          <w:tcPr>
            <w:tcW w:w="2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kern w:val="0"/>
                <w:sz w:val="24"/>
                <w:szCs w:val="24"/>
                <w:highlight w:val="none"/>
              </w:rPr>
            </w:pPr>
          </w:p>
        </w:tc>
      </w:tr>
      <w:tr>
        <w:tblPrEx>
          <w:tblCellMar>
            <w:top w:w="15" w:type="dxa"/>
            <w:left w:w="15" w:type="dxa"/>
            <w:bottom w:w="15" w:type="dxa"/>
            <w:right w:w="15" w:type="dxa"/>
          </w:tblCellMar>
        </w:tblPrEx>
        <w:trPr>
          <w:trHeight w:val="329" w:hRule="atLeast"/>
        </w:trPr>
        <w:tc>
          <w:tcPr>
            <w:tcW w:w="269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平台核心合作方数</w:t>
            </w:r>
            <w:r>
              <w:rPr>
                <w:rFonts w:hint="eastAsia" w:ascii="仿宋_GB2312" w:hAnsi="仿宋_GB2312" w:eastAsia="仿宋_GB2312" w:cs="仿宋_GB2312"/>
                <w:kern w:val="0"/>
                <w:sz w:val="24"/>
                <w:szCs w:val="24"/>
                <w:highlight w:val="none"/>
              </w:rPr>
              <w:t>（个）</w:t>
            </w: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z w:val="24"/>
                <w:szCs w:val="24"/>
                <w:highlight w:val="none"/>
              </w:rPr>
            </w:pP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kern w:val="0"/>
                <w:sz w:val="24"/>
                <w:szCs w:val="24"/>
                <w:highlight w:val="none"/>
              </w:rPr>
            </w:pPr>
          </w:p>
        </w:tc>
        <w:tc>
          <w:tcPr>
            <w:tcW w:w="2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kern w:val="0"/>
                <w:sz w:val="24"/>
                <w:szCs w:val="24"/>
                <w:highlight w:val="none"/>
              </w:rPr>
            </w:pPr>
          </w:p>
        </w:tc>
      </w:tr>
      <w:tr>
        <w:tblPrEx>
          <w:tblCellMar>
            <w:top w:w="15" w:type="dxa"/>
            <w:left w:w="15" w:type="dxa"/>
            <w:bottom w:w="15" w:type="dxa"/>
            <w:right w:w="15" w:type="dxa"/>
          </w:tblCellMar>
        </w:tblPrEx>
        <w:trPr>
          <w:trHeight w:val="317" w:hRule="atLeast"/>
        </w:trPr>
        <w:tc>
          <w:tcPr>
            <w:tcW w:w="269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从业人数（人）</w:t>
            </w: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z w:val="24"/>
                <w:szCs w:val="24"/>
                <w:highlight w:val="none"/>
              </w:rPr>
            </w:pP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kern w:val="0"/>
                <w:sz w:val="24"/>
                <w:szCs w:val="24"/>
                <w:highlight w:val="none"/>
              </w:rPr>
            </w:pPr>
          </w:p>
        </w:tc>
        <w:tc>
          <w:tcPr>
            <w:tcW w:w="2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kern w:val="0"/>
                <w:sz w:val="24"/>
                <w:szCs w:val="24"/>
                <w:highlight w:val="none"/>
              </w:rPr>
            </w:pPr>
          </w:p>
        </w:tc>
      </w:tr>
      <w:tr>
        <w:tblPrEx>
          <w:tblCellMar>
            <w:top w:w="15" w:type="dxa"/>
            <w:left w:w="15" w:type="dxa"/>
            <w:bottom w:w="15" w:type="dxa"/>
            <w:right w:w="15" w:type="dxa"/>
          </w:tblCellMar>
        </w:tblPrEx>
        <w:trPr>
          <w:trHeight w:val="317" w:hRule="atLeast"/>
        </w:trPr>
        <w:tc>
          <w:tcPr>
            <w:tcW w:w="269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研发人员占比（%）</w:t>
            </w: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z w:val="24"/>
                <w:szCs w:val="24"/>
                <w:highlight w:val="none"/>
              </w:rPr>
            </w:pP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kern w:val="0"/>
                <w:sz w:val="24"/>
                <w:szCs w:val="24"/>
                <w:highlight w:val="none"/>
              </w:rPr>
            </w:pPr>
          </w:p>
        </w:tc>
        <w:tc>
          <w:tcPr>
            <w:tcW w:w="2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kern w:val="0"/>
                <w:sz w:val="24"/>
                <w:szCs w:val="24"/>
                <w:highlight w:val="none"/>
              </w:rPr>
            </w:pPr>
          </w:p>
        </w:tc>
      </w:tr>
      <w:tr>
        <w:tblPrEx>
          <w:tblCellMar>
            <w:top w:w="15" w:type="dxa"/>
            <w:left w:w="15" w:type="dxa"/>
            <w:bottom w:w="15" w:type="dxa"/>
            <w:right w:w="15" w:type="dxa"/>
          </w:tblCellMar>
        </w:tblPrEx>
        <w:trPr>
          <w:trHeight w:val="1798" w:hRule="atLeast"/>
        </w:trPr>
        <w:tc>
          <w:tcPr>
            <w:tcW w:w="8875"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填报单位意见及真实性承诺：</w:t>
            </w:r>
          </w:p>
          <w:p>
            <w:pPr>
              <w:spacing w:before="156" w:beforeLines="50" w:line="360" w:lineRule="auto"/>
              <w:ind w:firstLine="480" w:firstLineChars="200"/>
              <w:rPr>
                <w:rFonts w:hint="eastAsia"/>
              </w:rPr>
            </w:pPr>
            <w:r>
              <w:rPr>
                <w:rFonts w:hint="eastAsia" w:ascii="仿宋_GB2312" w:hAnsi="仿宋_GB2312" w:eastAsia="仿宋_GB2312" w:cs="仿宋_GB2312"/>
                <w:sz w:val="24"/>
                <w:szCs w:val="24"/>
                <w:highlight w:val="none"/>
              </w:rPr>
              <w:t>本申报表所有材料，均真实、完整，如有不实，愿承担相应的责任。</w:t>
            </w:r>
          </w:p>
          <w:p>
            <w:pPr>
              <w:spacing w:line="360" w:lineRule="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8"/>
                <w:szCs w:val="28"/>
                <w:highlight w:val="none"/>
              </w:rPr>
              <w:t xml:space="preserve">             </w:t>
            </w:r>
            <w:r>
              <w:rPr>
                <w:rFonts w:hint="eastAsia" w:ascii="仿宋_GB2312" w:hAnsi="仿宋_GB2312" w:eastAsia="仿宋_GB2312" w:cs="仿宋_GB2312"/>
                <w:sz w:val="24"/>
                <w:szCs w:val="24"/>
                <w:highlight w:val="none"/>
              </w:rPr>
              <w:t xml:space="preserve">申报单位（章）                     </w:t>
            </w:r>
          </w:p>
          <w:p>
            <w:pPr>
              <w:spacing w:before="156" w:beforeLines="50" w:line="360" w:lineRule="auto"/>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sz w:val="24"/>
                <w:szCs w:val="24"/>
                <w:highlight w:val="none"/>
              </w:rPr>
              <w:t xml:space="preserve">               负责人（签章）             年    月    日</w:t>
            </w:r>
          </w:p>
        </w:tc>
      </w:tr>
      <w:tr>
        <w:tblPrEx>
          <w:tblCellMar>
            <w:top w:w="15" w:type="dxa"/>
            <w:left w:w="15" w:type="dxa"/>
            <w:bottom w:w="15" w:type="dxa"/>
            <w:right w:w="15" w:type="dxa"/>
          </w:tblCellMar>
        </w:tblPrEx>
        <w:trPr>
          <w:trHeight w:val="964" w:hRule="atLeast"/>
        </w:trPr>
        <w:tc>
          <w:tcPr>
            <w:tcW w:w="8875"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所在市经信部门</w:t>
            </w:r>
            <w:r>
              <w:rPr>
                <w:rFonts w:hint="eastAsia" w:ascii="仿宋_GB2312" w:hAnsi="仿宋_GB2312" w:eastAsia="仿宋_GB2312" w:cs="仿宋_GB2312"/>
                <w:sz w:val="24"/>
                <w:szCs w:val="24"/>
                <w:highlight w:val="none"/>
              </w:rPr>
              <w:t>意见：</w:t>
            </w:r>
          </w:p>
          <w:p>
            <w:pPr>
              <w:pStyle w:val="2"/>
              <w:rPr>
                <w:rFonts w:hint="eastAsia"/>
              </w:rPr>
            </w:pPr>
          </w:p>
          <w:p>
            <w:pPr>
              <w:spacing w:after="156" w:afterLines="50" w:line="360" w:lineRule="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               单    位（章）                        </w:t>
            </w:r>
          </w:p>
          <w:p>
            <w:pPr>
              <w:spacing w:line="360" w:lineRule="auto"/>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sz w:val="24"/>
                <w:szCs w:val="24"/>
                <w:highlight w:val="none"/>
              </w:rPr>
              <w:t xml:space="preserve">               负责人（签章）             年    月    日</w:t>
            </w:r>
          </w:p>
        </w:tc>
      </w:tr>
    </w:tbl>
    <w:p>
      <w:pPr>
        <w:keepNext w:val="0"/>
        <w:keepLines w:val="0"/>
        <w:pageBreakBefore w:val="0"/>
        <w:kinsoku/>
        <w:wordWrap/>
        <w:overflowPunct/>
        <w:topLinePunct w:val="0"/>
        <w:autoSpaceDE/>
        <w:autoSpaceDN/>
        <w:bidi w:val="0"/>
        <w:adjustRightInd/>
        <w:snapToGrid/>
        <w:spacing w:line="480" w:lineRule="exact"/>
        <w:jc w:val="center"/>
        <w:textAlignment w:val="auto"/>
        <w:rPr>
          <w:rFonts w:ascii="Times New Roman"/>
          <w:sz w:val="30"/>
          <w:szCs w:val="30"/>
          <w:lang w:bidi="ar"/>
        </w:rPr>
      </w:pP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sz w:val="36"/>
          <w:szCs w:val="36"/>
        </w:rPr>
      </w:pPr>
      <w:r>
        <w:rPr>
          <w:rFonts w:ascii="Times New Roman"/>
          <w:sz w:val="30"/>
          <w:szCs w:val="30"/>
          <w:lang w:bidi="ar"/>
        </w:rPr>
        <w:br w:type="page"/>
      </w:r>
      <w:r>
        <w:rPr>
          <w:rFonts w:ascii="Times New Roman"/>
          <w:sz w:val="30"/>
          <w:szCs w:val="30"/>
          <w:lang w:bidi="ar"/>
        </w:rPr>
        <w:t xml:space="preserve"> </w:t>
      </w:r>
      <w:r>
        <w:rPr>
          <w:rFonts w:hint="eastAsia" w:ascii="方正小标宋简体" w:hAnsi="方正小标宋简体" w:eastAsia="方正小标宋简体" w:cs="方正小标宋简体"/>
          <w:sz w:val="36"/>
          <w:szCs w:val="36"/>
        </w:rPr>
        <w:t>服务型制造示范平台相关说明材料参考提纲</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（限5000字以内）</w:t>
      </w:r>
    </w:p>
    <w:p>
      <w:pPr>
        <w:pStyle w:val="2"/>
        <w:rPr>
          <w:rFonts w:hint="eastAsia"/>
        </w:rPr>
      </w:pPr>
    </w:p>
    <w:tbl>
      <w:tblPr>
        <w:tblStyle w:val="9"/>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44"/>
        <w:gridCol w:w="1726"/>
        <w:gridCol w:w="3628"/>
        <w:gridCol w:w="192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5" w:hRule="atLeast"/>
          <w:jc w:val="center"/>
        </w:trPr>
        <w:tc>
          <w:tcPr>
            <w:tcW w:w="124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一级标题</w:t>
            </w:r>
          </w:p>
        </w:tc>
        <w:tc>
          <w:tcPr>
            <w:tcW w:w="172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二级标题</w:t>
            </w:r>
          </w:p>
        </w:tc>
        <w:tc>
          <w:tcPr>
            <w:tcW w:w="36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申报内容撰写</w:t>
            </w:r>
          </w:p>
        </w:tc>
        <w:tc>
          <w:tcPr>
            <w:tcW w:w="192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佐证材料建议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9" w:hRule="atLeast"/>
          <w:jc w:val="center"/>
        </w:trPr>
        <w:tc>
          <w:tcPr>
            <w:tcW w:w="124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平台概况</w:t>
            </w:r>
          </w:p>
        </w:tc>
        <w:tc>
          <w:tcPr>
            <w:tcW w:w="172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36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平台运行机制及发展历程、服务内容及类型、交易额等。</w:t>
            </w:r>
          </w:p>
        </w:tc>
        <w:tc>
          <w:tcPr>
            <w:tcW w:w="192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0" w:hRule="atLeast"/>
          <w:jc w:val="center"/>
        </w:trPr>
        <w:tc>
          <w:tcPr>
            <w:tcW w:w="124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平台建设</w:t>
            </w:r>
          </w:p>
        </w:tc>
        <w:tc>
          <w:tcPr>
            <w:tcW w:w="172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战略制定</w:t>
            </w:r>
          </w:p>
        </w:tc>
        <w:tc>
          <w:tcPr>
            <w:tcW w:w="36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平台服务型制造战略规划。</w:t>
            </w:r>
          </w:p>
        </w:tc>
        <w:tc>
          <w:tcPr>
            <w:tcW w:w="192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相关战略文件等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4" w:hRule="atLeast"/>
          <w:jc w:val="center"/>
        </w:trPr>
        <w:tc>
          <w:tcPr>
            <w:tcW w:w="124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172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highlight w:val="green"/>
              </w:rPr>
            </w:pPr>
            <w:r>
              <w:rPr>
                <w:rFonts w:hint="eastAsia" w:ascii="仿宋_GB2312" w:hAnsi="仿宋_GB2312" w:eastAsia="仿宋_GB2312" w:cs="仿宋_GB2312"/>
                <w:kern w:val="0"/>
                <w:sz w:val="24"/>
                <w:szCs w:val="24"/>
              </w:rPr>
              <w:t>平台模式</w:t>
            </w:r>
          </w:p>
        </w:tc>
        <w:tc>
          <w:tcPr>
            <w:tcW w:w="36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平台服务型制造模式设计与运行内容、商业模式、合作方情况等。</w:t>
            </w:r>
          </w:p>
        </w:tc>
        <w:tc>
          <w:tcPr>
            <w:tcW w:w="192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服务流程文档、商业模式</w:t>
            </w:r>
            <w:r>
              <w:rPr>
                <w:rFonts w:hint="eastAsia" w:ascii="仿宋_GB2312" w:hAnsi="仿宋_GB2312" w:eastAsia="仿宋_GB2312" w:cs="仿宋_GB2312"/>
                <w:sz w:val="24"/>
                <w:szCs w:val="24"/>
              </w:rPr>
              <w:t>图谱</w:t>
            </w:r>
            <w:r>
              <w:rPr>
                <w:rFonts w:hint="eastAsia" w:ascii="仿宋_GB2312" w:hAnsi="仿宋_GB2312" w:eastAsia="仿宋_GB2312" w:cs="仿宋_GB2312"/>
                <w:kern w:val="0"/>
                <w:sz w:val="24"/>
                <w:szCs w:val="24"/>
              </w:rPr>
              <w:t>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7" w:hRule="atLeast"/>
          <w:jc w:val="center"/>
        </w:trPr>
        <w:tc>
          <w:tcPr>
            <w:tcW w:w="124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172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典型示例</w:t>
            </w:r>
          </w:p>
        </w:tc>
        <w:tc>
          <w:tcPr>
            <w:tcW w:w="36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平台开展服务型制造的示例。</w:t>
            </w:r>
          </w:p>
        </w:tc>
        <w:tc>
          <w:tcPr>
            <w:tcW w:w="192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5" w:hRule="atLeast"/>
          <w:jc w:val="center"/>
        </w:trPr>
        <w:tc>
          <w:tcPr>
            <w:tcW w:w="124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平台能力</w:t>
            </w:r>
          </w:p>
        </w:tc>
        <w:tc>
          <w:tcPr>
            <w:tcW w:w="172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服务能力</w:t>
            </w:r>
          </w:p>
        </w:tc>
        <w:tc>
          <w:tcPr>
            <w:tcW w:w="36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平台服务人员配置、服务效率、问题解决能力、客户满意度等。</w:t>
            </w:r>
          </w:p>
        </w:tc>
        <w:tc>
          <w:tcPr>
            <w:tcW w:w="192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客户体验反馈等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3" w:hRule="atLeast"/>
          <w:jc w:val="center"/>
        </w:trPr>
        <w:tc>
          <w:tcPr>
            <w:tcW w:w="124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172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创新能力</w:t>
            </w:r>
          </w:p>
        </w:tc>
        <w:tc>
          <w:tcPr>
            <w:tcW w:w="36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平台创新机制；根据多方需求，调整或推出新业务模块情况。</w:t>
            </w:r>
          </w:p>
        </w:tc>
        <w:tc>
          <w:tcPr>
            <w:tcW w:w="192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创新制度、服务设计计划书等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6" w:hRule="atLeast"/>
          <w:jc w:val="center"/>
        </w:trPr>
        <w:tc>
          <w:tcPr>
            <w:tcW w:w="124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172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数字化能力</w:t>
            </w:r>
          </w:p>
        </w:tc>
        <w:tc>
          <w:tcPr>
            <w:tcW w:w="36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平台将大数据、人工智能等信息技术应用于产品和服务的情况。</w:t>
            </w:r>
          </w:p>
        </w:tc>
        <w:tc>
          <w:tcPr>
            <w:tcW w:w="192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数字化系统架构图等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41" w:hRule="atLeast"/>
          <w:jc w:val="center"/>
        </w:trPr>
        <w:tc>
          <w:tcPr>
            <w:tcW w:w="124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172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管理能力</w:t>
            </w:r>
          </w:p>
        </w:tc>
        <w:tc>
          <w:tcPr>
            <w:tcW w:w="36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平台管理机制，包括准入/退出机制、约束机制、对供应商的考核机制、纠纷处理机制等。</w:t>
            </w:r>
          </w:p>
        </w:tc>
        <w:tc>
          <w:tcPr>
            <w:tcW w:w="192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用户权益保障方案等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05" w:hRule="atLeast"/>
          <w:jc w:val="center"/>
        </w:trPr>
        <w:tc>
          <w:tcPr>
            <w:tcW w:w="124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172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资源整合配置能力</w:t>
            </w:r>
          </w:p>
        </w:tc>
        <w:tc>
          <w:tcPr>
            <w:tcW w:w="36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0"/>
                <w:sz w:val="24"/>
                <w:szCs w:val="24"/>
                <w:highlight w:val="yellow"/>
              </w:rPr>
            </w:pPr>
            <w:r>
              <w:rPr>
                <w:rFonts w:hint="eastAsia" w:ascii="仿宋_GB2312" w:hAnsi="仿宋_GB2312" w:eastAsia="仿宋_GB2312" w:cs="仿宋_GB2312"/>
                <w:kern w:val="0"/>
                <w:sz w:val="24"/>
                <w:szCs w:val="24"/>
              </w:rPr>
              <w:t>平台资源整合情况；资源重新配置方式；新形成的供需对接、设备共享、产能对接、生产协同等能力。</w:t>
            </w:r>
          </w:p>
        </w:tc>
        <w:tc>
          <w:tcPr>
            <w:tcW w:w="192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0"/>
                <w:sz w:val="24"/>
                <w:szCs w:val="24"/>
                <w:highlight w:val="yellow"/>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4" w:hRule="atLeast"/>
          <w:jc w:val="center"/>
        </w:trPr>
        <w:tc>
          <w:tcPr>
            <w:tcW w:w="124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平台服务成效</w:t>
            </w:r>
          </w:p>
        </w:tc>
        <w:tc>
          <w:tcPr>
            <w:tcW w:w="172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平台效益</w:t>
            </w:r>
          </w:p>
        </w:tc>
        <w:tc>
          <w:tcPr>
            <w:tcW w:w="36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平台主体及其</w:t>
            </w:r>
            <w:r>
              <w:rPr>
                <w:rFonts w:hint="eastAsia" w:ascii="仿宋_GB2312" w:hAnsi="仿宋_GB2312" w:eastAsia="仿宋_GB2312" w:cs="仿宋_GB2312"/>
                <w:kern w:val="0"/>
                <w:sz w:val="24"/>
                <w:szCs w:val="24"/>
              </w:rPr>
              <w:t>服务对象的绩效提升情况。</w:t>
            </w:r>
          </w:p>
        </w:tc>
        <w:tc>
          <w:tcPr>
            <w:tcW w:w="192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41" w:hRule="atLeast"/>
          <w:jc w:val="center"/>
        </w:trPr>
        <w:tc>
          <w:tcPr>
            <w:tcW w:w="124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172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平台集聚和协同效应</w:t>
            </w:r>
          </w:p>
        </w:tc>
        <w:tc>
          <w:tcPr>
            <w:tcW w:w="36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平台对价值链、产业链、创新链、资源链、供应链等的集聚和协同作用。</w:t>
            </w:r>
          </w:p>
        </w:tc>
        <w:tc>
          <w:tcPr>
            <w:tcW w:w="192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9" w:hRule="atLeast"/>
          <w:jc w:val="center"/>
        </w:trPr>
        <w:tc>
          <w:tcPr>
            <w:tcW w:w="124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172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平台可示范性</w:t>
            </w:r>
          </w:p>
        </w:tc>
        <w:tc>
          <w:tcPr>
            <w:tcW w:w="36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总结提炼平台发展的典型经验及可示范性。</w:t>
            </w:r>
          </w:p>
        </w:tc>
        <w:tc>
          <w:tcPr>
            <w:tcW w:w="192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24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进一步发展思路和规划</w:t>
            </w:r>
          </w:p>
        </w:tc>
        <w:tc>
          <w:tcPr>
            <w:tcW w:w="172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36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平台下一步在丰富专业服务、降低交易成本、促进服务型制造发展方面的思路目标、主要举措，预期可能实现的经济社会效益，需要制定的标准等。</w:t>
            </w:r>
          </w:p>
        </w:tc>
        <w:tc>
          <w:tcPr>
            <w:tcW w:w="192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6" w:hRule="atLeast"/>
          <w:jc w:val="center"/>
        </w:trPr>
        <w:tc>
          <w:tcPr>
            <w:tcW w:w="124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w:t>
            </w:r>
          </w:p>
        </w:tc>
        <w:tc>
          <w:tcPr>
            <w:tcW w:w="7275" w:type="dxa"/>
            <w:gridSpan w:val="3"/>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其他有助于申报服务型制造示范平台的相关情况。</w:t>
            </w:r>
          </w:p>
        </w:tc>
      </w:tr>
    </w:tbl>
    <w:p>
      <w:pPr>
        <w:spacing w:line="360" w:lineRule="auto"/>
        <w:ind w:firstLine="480" w:firstLineChars="200"/>
        <w:rPr>
          <w:rFonts w:ascii="Times New Roman" w:eastAsia="仿宋"/>
          <w:sz w:val="24"/>
          <w:szCs w:val="24"/>
        </w:rPr>
      </w:pPr>
    </w:p>
    <w:p>
      <w:pPr>
        <w:jc w:val="center"/>
        <w:rPr>
          <w:rFonts w:ascii="Times New Roman" w:eastAsia="方正小标宋简体"/>
          <w:szCs w:val="32"/>
          <w:lang w:bidi="ar"/>
        </w:rPr>
      </w:pPr>
    </w:p>
    <w:p>
      <w:pPr>
        <w:jc w:val="center"/>
        <w:rPr>
          <w:rFonts w:ascii="Times New Roman" w:eastAsia="方正小标宋简体"/>
          <w:szCs w:val="32"/>
        </w:rPr>
      </w:pPr>
      <w:r>
        <w:rPr>
          <w:rFonts w:ascii="Times New Roman" w:eastAsia="方正小标宋简体"/>
          <w:szCs w:val="32"/>
          <w:lang w:bidi="ar"/>
        </w:rPr>
        <w:t>参 考 附 件</w:t>
      </w:r>
    </w:p>
    <w:p>
      <w:pPr>
        <w:spacing w:line="360" w:lineRule="auto"/>
        <w:ind w:left="480"/>
        <w:jc w:val="both"/>
        <w:rPr>
          <w:rFonts w:ascii="Times New Roman" w:eastAsia="仿宋"/>
          <w:sz w:val="24"/>
          <w:szCs w:val="24"/>
        </w:rPr>
      </w:pPr>
      <w:r>
        <w:rPr>
          <w:rFonts w:ascii="Times New Roman" w:eastAsia="仿宋"/>
          <w:sz w:val="24"/>
          <w:szCs w:val="24"/>
          <w:lang w:bidi="ar"/>
        </w:rPr>
        <w:t>1. 法人证书或营业执照副本（复印件）</w:t>
      </w:r>
    </w:p>
    <w:p>
      <w:pPr>
        <w:spacing w:line="360" w:lineRule="auto"/>
        <w:ind w:left="480"/>
        <w:jc w:val="both"/>
        <w:rPr>
          <w:rFonts w:ascii="Times New Roman" w:eastAsia="仿宋"/>
          <w:sz w:val="24"/>
          <w:szCs w:val="24"/>
        </w:rPr>
      </w:pPr>
      <w:r>
        <w:rPr>
          <w:rFonts w:ascii="Times New Roman" w:eastAsia="仿宋"/>
          <w:sz w:val="24"/>
          <w:szCs w:val="24"/>
          <w:lang w:bidi="ar"/>
        </w:rPr>
        <w:t>2. 经审计的202</w:t>
      </w:r>
      <w:r>
        <w:rPr>
          <w:rFonts w:hint="eastAsia" w:ascii="Times New Roman" w:eastAsia="仿宋"/>
          <w:sz w:val="24"/>
          <w:szCs w:val="24"/>
          <w:lang w:val="en-US" w:eastAsia="zh-CN" w:bidi="ar"/>
        </w:rPr>
        <w:t>3</w:t>
      </w:r>
      <w:r>
        <w:rPr>
          <w:rFonts w:ascii="Times New Roman" w:eastAsia="仿宋"/>
          <w:sz w:val="24"/>
          <w:szCs w:val="24"/>
          <w:lang w:bidi="ar"/>
        </w:rPr>
        <w:t>年度财务报表</w:t>
      </w:r>
      <w:r>
        <w:rPr>
          <w:rFonts w:ascii="Times New Roman" w:eastAsia="仿宋"/>
          <w:sz w:val="24"/>
          <w:szCs w:val="24"/>
        </w:rPr>
        <w:t>（或专项审计报告）</w:t>
      </w:r>
      <w:r>
        <w:rPr>
          <w:rFonts w:ascii="Times New Roman" w:eastAsia="仿宋"/>
          <w:sz w:val="24"/>
          <w:szCs w:val="24"/>
          <w:lang w:bidi="ar"/>
        </w:rPr>
        <w:t>复印件（加盖公章）</w:t>
      </w:r>
    </w:p>
    <w:p>
      <w:pPr>
        <w:spacing w:line="360" w:lineRule="auto"/>
        <w:ind w:left="480"/>
        <w:jc w:val="both"/>
        <w:rPr>
          <w:rFonts w:ascii="Times New Roman" w:eastAsia="仿宋"/>
          <w:sz w:val="24"/>
          <w:szCs w:val="24"/>
        </w:rPr>
      </w:pPr>
      <w:r>
        <w:rPr>
          <w:rFonts w:ascii="Times New Roman" w:eastAsia="仿宋"/>
          <w:sz w:val="24"/>
          <w:szCs w:val="24"/>
          <w:lang w:bidi="ar"/>
        </w:rPr>
        <w:t>3.  202</w:t>
      </w:r>
      <w:r>
        <w:rPr>
          <w:rFonts w:hint="eastAsia" w:ascii="Times New Roman" w:eastAsia="仿宋"/>
          <w:sz w:val="24"/>
          <w:szCs w:val="24"/>
          <w:lang w:val="en-US" w:eastAsia="zh-CN" w:bidi="ar"/>
        </w:rPr>
        <w:t>3</w:t>
      </w:r>
      <w:r>
        <w:rPr>
          <w:rFonts w:ascii="Times New Roman" w:eastAsia="仿宋"/>
          <w:sz w:val="24"/>
          <w:szCs w:val="24"/>
          <w:lang w:bidi="ar"/>
        </w:rPr>
        <w:t>年度服务收入明细及相关证明</w:t>
      </w:r>
    </w:p>
    <w:p>
      <w:pPr>
        <w:spacing w:line="360" w:lineRule="auto"/>
        <w:ind w:firstLine="480" w:firstLineChars="200"/>
        <w:jc w:val="both"/>
        <w:rPr>
          <w:rFonts w:ascii="Times New Roman" w:eastAsia="仿宋"/>
          <w:sz w:val="24"/>
          <w:szCs w:val="24"/>
        </w:rPr>
      </w:pPr>
      <w:r>
        <w:rPr>
          <w:rFonts w:ascii="Times New Roman" w:eastAsia="仿宋"/>
          <w:sz w:val="24"/>
          <w:szCs w:val="24"/>
          <w:lang w:bidi="ar"/>
        </w:rPr>
        <w:t>4. 固定的经营服务场所证明复印件（房产证、租赁合同等）</w:t>
      </w:r>
    </w:p>
    <w:p>
      <w:pPr>
        <w:spacing w:line="360" w:lineRule="auto"/>
        <w:ind w:firstLine="480" w:firstLineChars="200"/>
        <w:jc w:val="both"/>
        <w:rPr>
          <w:rFonts w:ascii="Times New Roman" w:eastAsia="仿宋"/>
          <w:sz w:val="24"/>
          <w:szCs w:val="24"/>
        </w:rPr>
      </w:pPr>
      <w:r>
        <w:rPr>
          <w:rFonts w:hint="eastAsia" w:ascii="Times New Roman" w:eastAsia="仿宋"/>
          <w:sz w:val="24"/>
          <w:szCs w:val="24"/>
          <w:lang w:val="en-US" w:eastAsia="zh-CN" w:bidi="ar"/>
        </w:rPr>
        <w:t>5</w:t>
      </w:r>
      <w:r>
        <w:rPr>
          <w:rFonts w:ascii="Times New Roman" w:eastAsia="仿宋"/>
          <w:sz w:val="24"/>
          <w:szCs w:val="24"/>
          <w:lang w:bidi="ar"/>
        </w:rPr>
        <w:t>. 服务制造业企业客户名单及客户服务评价</w:t>
      </w:r>
    </w:p>
    <w:p>
      <w:pPr>
        <w:spacing w:line="360" w:lineRule="auto"/>
        <w:ind w:firstLine="480" w:firstLineChars="200"/>
        <w:jc w:val="both"/>
        <w:rPr>
          <w:rFonts w:ascii="Times New Roman" w:eastAsia="仿宋"/>
          <w:sz w:val="24"/>
          <w:szCs w:val="24"/>
        </w:rPr>
      </w:pPr>
      <w:r>
        <w:rPr>
          <w:rFonts w:hint="eastAsia" w:ascii="Times New Roman" w:eastAsia="仿宋"/>
          <w:sz w:val="24"/>
          <w:szCs w:val="24"/>
          <w:lang w:val="en-US" w:eastAsia="zh-CN" w:bidi="ar"/>
        </w:rPr>
        <w:t>6</w:t>
      </w:r>
      <w:r>
        <w:rPr>
          <w:rFonts w:ascii="Times New Roman" w:eastAsia="仿宋"/>
          <w:sz w:val="24"/>
          <w:szCs w:val="24"/>
          <w:lang w:bidi="ar"/>
        </w:rPr>
        <w:t>. 开展相关服务的证明材料（通知、照片、总结等）</w:t>
      </w:r>
    </w:p>
    <w:p>
      <w:pPr>
        <w:spacing w:line="360" w:lineRule="auto"/>
        <w:ind w:firstLine="480" w:firstLineChars="200"/>
        <w:jc w:val="both"/>
        <w:rPr>
          <w:rFonts w:ascii="Times New Roman" w:eastAsia="仿宋"/>
          <w:sz w:val="24"/>
          <w:szCs w:val="24"/>
        </w:rPr>
      </w:pPr>
      <w:r>
        <w:rPr>
          <w:rFonts w:hint="eastAsia" w:ascii="Times New Roman" w:eastAsia="仿宋"/>
          <w:sz w:val="24"/>
          <w:szCs w:val="24"/>
          <w:lang w:val="en-US" w:eastAsia="zh-CN" w:bidi="ar"/>
        </w:rPr>
        <w:t>7.</w:t>
      </w:r>
      <w:r>
        <w:rPr>
          <w:rFonts w:ascii="Times New Roman" w:eastAsia="仿宋"/>
          <w:sz w:val="24"/>
          <w:szCs w:val="24"/>
          <w:lang w:bidi="ar"/>
        </w:rPr>
        <w:t xml:space="preserve"> 申报单位所获的国家、省奖励情况及相关证明材料</w:t>
      </w:r>
    </w:p>
    <w:p>
      <w:pPr>
        <w:spacing w:line="360" w:lineRule="auto"/>
        <w:ind w:firstLine="480" w:firstLineChars="200"/>
        <w:jc w:val="both"/>
        <w:rPr>
          <w:rFonts w:ascii="Times New Roman" w:eastAsia="仿宋"/>
          <w:sz w:val="24"/>
          <w:szCs w:val="24"/>
        </w:rPr>
      </w:pPr>
      <w:r>
        <w:rPr>
          <w:rFonts w:hint="eastAsia" w:ascii="Times New Roman" w:eastAsia="仿宋"/>
          <w:sz w:val="24"/>
          <w:szCs w:val="24"/>
          <w:lang w:val="en-US" w:eastAsia="zh-CN" w:bidi="ar"/>
        </w:rPr>
        <w:t>8.</w:t>
      </w:r>
      <w:r>
        <w:rPr>
          <w:rFonts w:ascii="Times New Roman" w:eastAsia="仿宋"/>
          <w:sz w:val="24"/>
          <w:szCs w:val="24"/>
          <w:lang w:bidi="ar"/>
        </w:rPr>
        <w:t xml:space="preserve"> 申报单位认为可提供的其他材料</w:t>
      </w:r>
    </w:p>
    <w:p/>
    <w:sectPr>
      <w:footerReference r:id="rId5" w:type="default"/>
      <w:pgSz w:w="11906" w:h="16838"/>
      <w:pgMar w:top="2098" w:right="1474" w:bottom="1814" w:left="1587" w:header="851" w:footer="992" w:gutter="0"/>
      <w:pgNumType w:fmt="numberInDash" w:start="8"/>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SI仿宋-GB2312">
    <w:altName w:val="仿宋"/>
    <w:panose1 w:val="02000500000000000000"/>
    <w:charset w:val="86"/>
    <w:family w:val="auto"/>
    <w:pitch w:val="default"/>
    <w:sig w:usb0="800002AF" w:usb1="084F6CF8" w:usb2="00000010" w:usb3="00000000" w:csb0="0004000F" w:csb1="00000000"/>
  </w:font>
  <w:font w:name="方正小标宋简体">
    <w:panose1 w:val="02010601030101010101"/>
    <w:charset w:val="86"/>
    <w:family w:val="auto"/>
    <w:pitch w:val="default"/>
    <w:sig w:usb0="00000001" w:usb1="080E0000" w:usb2="00000000" w:usb3="00000000" w:csb0="00040000" w:csb1="00000000"/>
  </w:font>
  <w:font w:name="DejaVu Sans">
    <w:altName w:val="Segoe Print"/>
    <w:panose1 w:val="020B0603030804020204"/>
    <w:charset w:val="00"/>
    <w:family w:val="roman"/>
    <w:pitch w:val="default"/>
    <w:sig w:usb0="E7006EFF" w:usb1="D200FDFF" w:usb2="0A246029" w:usb3="0400200C" w:csb0="600001FF" w:csb1="DFFF0000"/>
  </w:font>
  <w:font w:name="方正黑体">
    <w:altName w:val="黑体"/>
    <w:panose1 w:val="03000509000000000000"/>
    <w:charset w:val="86"/>
    <w:family w:val="auto"/>
    <w:pitch w:val="default"/>
    <w:sig w:usb0="00000001" w:usb1="080E0000" w:usb2="00000000" w:usb3="00000000" w:csb0="00040000" w:csb1="00000000"/>
  </w:font>
  <w:font w:name="方正楷体">
    <w:altName w:val="楷体"/>
    <w:panose1 w:val="03000509000000000000"/>
    <w:charset w:val="86"/>
    <w:family w:val="auto"/>
    <w:pitch w:val="default"/>
    <w:sig w:usb0="00000001" w:usb1="080E0000" w:usb2="00000000" w:usb3="00000000" w:csb0="00040000" w:csb1="00000000"/>
  </w:font>
  <w:font w:name="等线 Light">
    <w:panose1 w:val="02010600030101010101"/>
    <w:charset w:val="86"/>
    <w:family w:val="roman"/>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-330200</wp:posOffset>
              </wp:positionV>
              <wp:extent cx="1828800" cy="560705"/>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560705"/>
                      </a:xfrm>
                      <a:prstGeom prst="rect">
                        <a:avLst/>
                      </a:prstGeom>
                      <a:noFill/>
                      <a:ln>
                        <a:noFill/>
                      </a:ln>
                    </wps:spPr>
                    <wps:txbx>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- 11 -</w:t>
                          </w:r>
                          <w:r>
                            <w:rPr>
                              <w:rFonts w:hint="eastAsia" w:ascii="仿宋_GB2312" w:hAnsi="仿宋_GB2312" w:eastAsia="仿宋_GB2312" w:cs="仿宋_GB2312"/>
                              <w:sz w:val="28"/>
                              <w:szCs w:val="28"/>
                            </w:rPr>
                            <w:fldChar w:fldCharType="end"/>
                          </w:r>
                        </w:p>
                      </w:txbxContent>
                    </wps:txbx>
                    <wps:bodyPr vert="horz" wrap="none" lIns="0" tIns="0" rIns="0" bIns="0" anchor="t" anchorCtr="0" upright="0"/>
                  </wps:wsp>
                </a:graphicData>
              </a:graphic>
            </wp:anchor>
          </w:drawing>
        </mc:Choice>
        <mc:Fallback>
          <w:pict>
            <v:shape id="文本框 1" o:spid="_x0000_s1026" o:spt="202" type="#_x0000_t202" style="position:absolute;left:0pt;margin-top:-26pt;height:44.15pt;width:144pt;mso-position-horizontal:center;mso-position-horizontal-relative:margin;mso-wrap-style:none;z-index:251659264;mso-width-relative:page;mso-height-relative:page;" filled="f" stroked="f" coordsize="21600,21600" o:gfxdata="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Il9pQ1AAAAAcBAAAPAAAAAAAAAAEAIAAA&#10;ACIAAABkcnMvZG93bnJldi54bWxQSwECFAAUAAAACACHTuJAcrMPadcBAACjAwAADgAAAAAAAAAB&#10;ACAAAAAjAQAAZHJzL2Uyb0RvYy54bWxQSwUGAAAAAAYABgBZAQAAbAUAAAAA&#10;">
              <v:fill on="f" focussize="0,0"/>
              <v:stroke on="f"/>
              <v:imagedata o:title=""/>
              <o:lock v:ext="edit" aspectratio="f"/>
              <v:textbox inset="0mm,0mm,0mm,0mm">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- 11 -</w:t>
                    </w:r>
                    <w:r>
                      <w:rPr>
                        <w:rFonts w:hint="eastAsia" w:ascii="仿宋_GB2312" w:hAnsi="仿宋_GB2312" w:eastAsia="仿宋_GB2312" w:cs="仿宋_GB2312"/>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hyphenationZone w:val="360"/>
  <w:drawingGridVerticalSpacing w:val="156"/>
  <w:displayHorizontalDrawingGridEvery w:val="1"/>
  <w:displayVerticalDrawingGridEvery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3BCC2EB"/>
    <w:rsid w:val="149575EC"/>
    <w:rsid w:val="1BFA0F5C"/>
    <w:rsid w:val="2FEEDCC8"/>
    <w:rsid w:val="35BE97C7"/>
    <w:rsid w:val="36F7F60F"/>
    <w:rsid w:val="3DBBA331"/>
    <w:rsid w:val="3DFF53AB"/>
    <w:rsid w:val="3F8D3E98"/>
    <w:rsid w:val="3FFC0752"/>
    <w:rsid w:val="3FFFD769"/>
    <w:rsid w:val="4DDF37C5"/>
    <w:rsid w:val="4FE9DE50"/>
    <w:rsid w:val="4FF3EFDB"/>
    <w:rsid w:val="5BF84D81"/>
    <w:rsid w:val="5F73826B"/>
    <w:rsid w:val="669F5A23"/>
    <w:rsid w:val="6ABCC83B"/>
    <w:rsid w:val="6B436C2A"/>
    <w:rsid w:val="6D7F0C04"/>
    <w:rsid w:val="6E375E59"/>
    <w:rsid w:val="6FF9ABC6"/>
    <w:rsid w:val="717F2306"/>
    <w:rsid w:val="73E79466"/>
    <w:rsid w:val="73EFAC77"/>
    <w:rsid w:val="75FBFF24"/>
    <w:rsid w:val="761F55B9"/>
    <w:rsid w:val="77EFB194"/>
    <w:rsid w:val="78FFCF06"/>
    <w:rsid w:val="79B50C6F"/>
    <w:rsid w:val="79EF66B4"/>
    <w:rsid w:val="7BBD1B57"/>
    <w:rsid w:val="7BEF8EC8"/>
    <w:rsid w:val="7E6497B5"/>
    <w:rsid w:val="7EF60AF3"/>
    <w:rsid w:val="7FEF83B4"/>
    <w:rsid w:val="87EFA95A"/>
    <w:rsid w:val="90EF209C"/>
    <w:rsid w:val="B3F70DA6"/>
    <w:rsid w:val="B7CBBE89"/>
    <w:rsid w:val="BBBF64D0"/>
    <w:rsid w:val="BBF6EB67"/>
    <w:rsid w:val="BDFFC2FD"/>
    <w:rsid w:val="BFE754BF"/>
    <w:rsid w:val="C3BCC2EB"/>
    <w:rsid w:val="CFE364F7"/>
    <w:rsid w:val="D56F147F"/>
    <w:rsid w:val="E3FF7681"/>
    <w:rsid w:val="E7DFC930"/>
    <w:rsid w:val="F7BFE046"/>
    <w:rsid w:val="FAF793A6"/>
    <w:rsid w:val="FBEE5395"/>
    <w:rsid w:val="FDAECBCC"/>
    <w:rsid w:val="FDFA56E7"/>
    <w:rsid w:val="FE2FD14F"/>
    <w:rsid w:val="FEC7E987"/>
    <w:rsid w:val="FF6EF2FC"/>
    <w:rsid w:val="FFBB90EF"/>
    <w:rsid w:val="FFE5FF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ind w:firstLine="0" w:firstLineChars="0"/>
      <w:jc w:val="both"/>
    </w:pPr>
    <w:rPr>
      <w:rFonts w:ascii="Calibri" w:hAnsi="Calibri" w:eastAsia="CESI仿宋-GB2312" w:cs="Times New Roman"/>
      <w:kern w:val="2"/>
      <w:sz w:val="32"/>
      <w:szCs w:val="24"/>
      <w:lang w:val="en-US" w:eastAsia="zh-CN" w:bidi="ar-SA"/>
    </w:rPr>
  </w:style>
  <w:style w:type="paragraph" w:styleId="4">
    <w:name w:val="heading 1"/>
    <w:basedOn w:val="1"/>
    <w:next w:val="1"/>
    <w:qFormat/>
    <w:uiPriority w:val="0"/>
    <w:pPr>
      <w:keepNext/>
      <w:keepLines/>
      <w:spacing w:beforeLines="0" w:beforeAutospacing="0" w:afterLines="0" w:afterAutospacing="0" w:line="580" w:lineRule="exact"/>
      <w:ind w:firstLine="0" w:firstLineChars="0"/>
      <w:jc w:val="center"/>
      <w:outlineLvl w:val="0"/>
    </w:pPr>
    <w:rPr>
      <w:rFonts w:ascii="Calibri" w:hAnsi="Calibri" w:eastAsia="方正小标宋简体"/>
      <w:kern w:val="44"/>
      <w:sz w:val="44"/>
    </w:rPr>
  </w:style>
  <w:style w:type="paragraph" w:styleId="5">
    <w:name w:val="heading 2"/>
    <w:basedOn w:val="1"/>
    <w:next w:val="1"/>
    <w:unhideWhenUsed/>
    <w:qFormat/>
    <w:uiPriority w:val="0"/>
    <w:pPr>
      <w:keepNext/>
      <w:keepLines/>
      <w:spacing w:beforeLines="0" w:beforeAutospacing="0" w:afterLines="0" w:afterAutospacing="0" w:line="580" w:lineRule="atLeast"/>
      <w:outlineLvl w:val="1"/>
    </w:pPr>
    <w:rPr>
      <w:rFonts w:ascii="DejaVu Sans" w:hAnsi="DejaVu Sans" w:eastAsia="方正黑体"/>
    </w:rPr>
  </w:style>
  <w:style w:type="paragraph" w:styleId="6">
    <w:name w:val="heading 3"/>
    <w:basedOn w:val="1"/>
    <w:next w:val="1"/>
    <w:unhideWhenUsed/>
    <w:qFormat/>
    <w:uiPriority w:val="0"/>
    <w:pPr>
      <w:keepNext/>
      <w:keepLines/>
      <w:spacing w:beforeLines="0" w:beforeAutospacing="0" w:afterLines="0" w:afterAutospacing="0" w:line="580" w:lineRule="exact"/>
      <w:outlineLvl w:val="2"/>
    </w:pPr>
    <w:rPr>
      <w:rFonts w:ascii="Calibri" w:hAnsi="Calibri" w:eastAsia="方正楷体"/>
      <w:b/>
    </w:rPr>
  </w:style>
  <w:style w:type="character" w:default="1" w:styleId="10">
    <w:name w:val="Default Paragraph Font"/>
    <w:semiHidden/>
    <w:uiPriority w:val="0"/>
  </w:style>
  <w:style w:type="table" w:default="1" w:styleId="9">
    <w:name w:val="Normal Table"/>
    <w:semiHidden/>
    <w:qFormat/>
    <w:uiPriority w:val="0"/>
    <w:tblPr>
      <w:tblStyle w:val="9"/>
      <w:tblCellMar>
        <w:top w:w="0" w:type="dxa"/>
        <w:left w:w="108" w:type="dxa"/>
        <w:bottom w:w="0" w:type="dxa"/>
        <w:right w:w="108" w:type="dxa"/>
      </w:tblCellMar>
    </w:tblPr>
  </w:style>
  <w:style w:type="paragraph" w:styleId="2">
    <w:name w:val="Body Text"/>
    <w:basedOn w:val="1"/>
    <w:next w:val="3"/>
    <w:unhideWhenUsed/>
    <w:qFormat/>
    <w:uiPriority w:val="99"/>
    <w:pPr>
      <w:spacing w:after="120" w:line="240" w:lineRule="auto"/>
    </w:pPr>
    <w:rPr>
      <w:rFonts w:ascii="Times New Roman" w:hAnsi="Times New Roman" w:eastAsia="宋体" w:cs="Times New Roman"/>
      <w:spacing w:val="0"/>
      <w:sz w:val="21"/>
      <w:szCs w:val="24"/>
    </w:rPr>
  </w:style>
  <w:style w:type="paragraph" w:styleId="3">
    <w:name w:val="Title"/>
    <w:basedOn w:val="1"/>
    <w:next w:val="1"/>
    <w:qFormat/>
    <w:uiPriority w:val="0"/>
    <w:pPr>
      <w:spacing w:before="240" w:after="60" w:line="600" w:lineRule="exact"/>
      <w:ind w:firstLine="200"/>
      <w:jc w:val="center"/>
      <w:outlineLvl w:val="0"/>
    </w:pPr>
    <w:rPr>
      <w:rFonts w:ascii="等线 Light" w:hAnsi="等线 Light" w:eastAsia="宋体" w:cs="Times New Roman"/>
      <w:b/>
      <w:bCs/>
      <w:spacing w:val="0"/>
      <w:sz w:val="21"/>
      <w:szCs w:val="24"/>
    </w:rPr>
  </w:style>
  <w:style w:type="paragraph" w:styleId="7">
    <w:name w:val="footer"/>
    <w:basedOn w:val="1"/>
    <w:unhideWhenUsed/>
    <w:qFormat/>
    <w:uiPriority w:val="99"/>
    <w:pPr>
      <w:tabs>
        <w:tab w:val="center" w:pos="4153"/>
        <w:tab w:val="right" w:pos="8306"/>
      </w:tabs>
      <w:snapToGrid w:val="0"/>
      <w:spacing w:line="240" w:lineRule="auto"/>
    </w:pPr>
    <w:rPr>
      <w:rFonts w:ascii="Calibri" w:hAnsi="Calibri" w:eastAsia="宋体" w:cs="Times New Roman"/>
      <w:sz w:val="18"/>
      <w:szCs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0</Words>
  <Characters>0</Characters>
  <Lines>0</Lines>
  <Paragraphs>0</Paragraphs>
  <TotalTime>36</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2024-04-22T15:04:00Z</dcterms:created>
  <dc:creator>王放</dc:creator>
  <cp:lastModifiedBy>薯洛卷卷</cp:lastModifiedBy>
  <cp:lastPrinted>2024-04-24T10:27:21Z</cp:lastPrinted>
  <dcterms:modified xsi:type="dcterms:W3CDTF">2024-04-24T09:22:03Z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2989B1848AD84ABCA33F9AD3B89791A6_13</vt:lpwstr>
  </property>
</Properties>
</file>