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/>
        </w:rPr>
        <w:t>一区一业一样板申报材料清单</w:t>
      </w:r>
    </w:p>
    <w:p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1、企业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数字化转型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”项目建设补助申请表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）；</w:t>
      </w:r>
    </w:p>
    <w:p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2、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资金申请报告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）；</w:t>
      </w:r>
    </w:p>
    <w:p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3、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提供购置设备的合同、银行付款凭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证和增值税发票抵扣联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b/>
          <w:bCs/>
          <w:kern w:val="2"/>
          <w:sz w:val="32"/>
          <w:szCs w:val="32"/>
          <w:lang w:eastAsia="zh-CN"/>
        </w:rPr>
        <w:t>首次申报该政策的企业：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发票有效期认可2022年度、2023年度、2024年度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；</w:t>
      </w:r>
    </w:p>
    <w:p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eastAsia" w:ascii="仿宋_GB2312" w:eastAsia="仿宋_GB2312"/>
          <w:b/>
          <w:bCs/>
          <w:color w:val="000000"/>
          <w:sz w:val="32"/>
          <w:szCs w:val="32"/>
          <w:lang w:eastAsia="zh-CN"/>
        </w:rPr>
        <w:t>前期已申报过该政策的企业：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发票时间和付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款时间只认可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2024年度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；</w:t>
      </w:r>
    </w:p>
    <w:p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填报“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数字化转型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”项目设备明细表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）；</w:t>
      </w:r>
    </w:p>
    <w:p>
      <w:pPr>
        <w:numPr>
          <w:ilvl w:val="0"/>
          <w:numId w:val="0"/>
        </w:numPr>
        <w:rPr>
          <w:rFonts w:hint="default" w:eastAsia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4、项目备案表，项目内容需与数字化转型相关，竣工时间需为2023年（含）之后；</w:t>
      </w:r>
    </w:p>
    <w:p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5、</w:t>
      </w:r>
      <w:r>
        <w:rPr>
          <w:rFonts w:hint="eastAsia" w:eastAsia="仿宋_GB2312"/>
          <w:sz w:val="32"/>
          <w:szCs w:val="32"/>
          <w:highlight w:val="none"/>
          <w:u w:val="none"/>
        </w:rPr>
        <w:t>政策项目申报诚实信用承诺书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  <w:u w:val="none"/>
          <w:lang w:eastAsia="zh-CN"/>
        </w:rPr>
        <w:t>；</w:t>
      </w:r>
    </w:p>
    <w:p>
      <w:pPr>
        <w:numPr>
          <w:ilvl w:val="0"/>
          <w:numId w:val="0"/>
        </w:numPr>
        <w:rPr>
          <w:rFonts w:hint="default" w:eastAsia="仿宋_GB2312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6、“数字化转型”项目设备明细表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）</w:t>
      </w:r>
      <w:r>
        <w:rPr>
          <w:rFonts w:hint="eastAsia" w:eastAsia="仿宋_GB2312"/>
          <w:sz w:val="32"/>
          <w:szCs w:val="32"/>
          <w:highlight w:val="none"/>
          <w:u w:val="none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highlight w:val="none"/>
          <w:u w:val="none"/>
          <w:lang w:val="en-US" w:eastAsia="zh-CN"/>
        </w:rPr>
        <w:t>7、</w:t>
      </w:r>
      <w:r>
        <w:rPr>
          <w:rFonts w:hint="eastAsia" w:eastAsia="仿宋_GB2312"/>
          <w:sz w:val="32"/>
          <w:szCs w:val="32"/>
          <w:highlight w:val="none"/>
          <w:u w:val="none"/>
        </w:rPr>
        <w:t>加载统一社会信用代码的营业执照复印件（名称变更的提供变更核准通知书）</w:t>
      </w:r>
      <w:r>
        <w:rPr>
          <w:rFonts w:hint="eastAsia" w:eastAsia="仿宋_GB2312"/>
          <w:sz w:val="32"/>
          <w:szCs w:val="32"/>
          <w:highlight w:val="none"/>
          <w:u w:val="none"/>
          <w:lang w:eastAsia="zh-CN"/>
        </w:rPr>
        <w:t>；</w:t>
      </w:r>
    </w:p>
    <w:p>
      <w:pPr>
        <w:numPr>
          <w:ilvl w:val="0"/>
          <w:numId w:val="0"/>
        </w:num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8、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企业公共信用信息报告（无违法违规证明版，企业可登录“信用安徽”网站、“皖事通办”平台等，线上下载电子版信用报告，也可通过政务服务窗口、一体化智能自助终端等，线下查询、打印信用报告，加盖企业公章）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3MTI5NGZiOTRiYmVhYzhiYmUwM2RhOWY4MjA1ZDUifQ=="/>
  </w:docVars>
  <w:rsids>
    <w:rsidRoot w:val="00000000"/>
    <w:rsid w:val="08B00100"/>
    <w:rsid w:val="146C0FB8"/>
    <w:rsid w:val="157D0378"/>
    <w:rsid w:val="164F4ACA"/>
    <w:rsid w:val="17470F2F"/>
    <w:rsid w:val="18363C5F"/>
    <w:rsid w:val="1DD92603"/>
    <w:rsid w:val="226D5418"/>
    <w:rsid w:val="22BA6F2F"/>
    <w:rsid w:val="302E2703"/>
    <w:rsid w:val="3AFC1DDC"/>
    <w:rsid w:val="3D446D65"/>
    <w:rsid w:val="41383583"/>
    <w:rsid w:val="44786CB9"/>
    <w:rsid w:val="5BF665B7"/>
    <w:rsid w:val="63D52D8F"/>
    <w:rsid w:val="6AFE28BF"/>
    <w:rsid w:val="7C3F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303</Words>
  <Characters>312</Characters>
  <Lines>0</Lines>
  <Paragraphs>0</Paragraphs>
  <TotalTime>6</TotalTime>
  <ScaleCrop>false</ScaleCrop>
  <LinksUpToDate>false</LinksUpToDate>
  <CharactersWithSpaces>312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2023-07-17T11:32:00Z</dcterms:created>
  <dc:creator>Administrator</dc:creator>
  <cp:lastModifiedBy>two</cp:lastModifiedBy>
  <dcterms:modified xsi:type="dcterms:W3CDTF">2024-04-22T02:00:36Z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0DA30C7B10194E2FBA8F9680EC479494_12</vt:lpwstr>
  </property>
</Properties>
</file>