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0" w:firstLine="0"/>
        <w:jc w:val="both"/>
        <w:textAlignment w:val="auto"/>
        <w:outlineLvl w:val="9"/>
        <w:rPr>
          <w:rFonts w:hint="default" w:ascii="Times New Roman" w:hAnsi="Times New Roman" w:eastAsia="方正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" w:cs="Times New Roman"/>
          <w:sz w:val="32"/>
          <w:szCs w:val="32"/>
          <w:lang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创新型中小企业评价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佐证材料清单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一、基础材料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营业执照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近2年所得税纳税申报表（含所得税年度纳税申报表、期间费用明细表，须加盖税务部门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中小企业规模类型自测凭证（可通过工信部“中小企业规模类型自测”小程序自测，保存测试结果，并导出PDF凭证，凭证应包括：企业名称、所属行业、上年末从业人员、上年度营业收入信息）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4.企业真实性申明和合规经营承诺（须签名、盖章）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符合四项</w:t>
      </w:r>
      <w:r>
        <w:rPr>
          <w:rFonts w:hint="default" w:ascii="Times New Roman" w:hAnsi="Times New Roman" w:eastAsia="黑体" w:cs="Times New Roman"/>
          <w:sz w:val="32"/>
          <w:szCs w:val="32"/>
        </w:rPr>
        <w:t>直通条件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之一的企业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5.近三年内获得过的国家级、省级科技奖励证书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6.高新技术企业、国家级技术创新示范企业、知识产权优势企业和知识产权示范企业荣誉证书（均为有效期内）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7.省部级以上研发机构设立佐证材料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8.近三年新增股权融资总额（合格机构投资者的实缴额）500万元以上佐证材料，包括银行到账凭证或融资报告（同时提供是合格机构投资者的证明材料）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三、评价指标对应的佐证材料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9.I类、II类知识产权证书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10.近两年度审计报告（应包含研发费用支出、主营业务收入、主营业务收入占比、资产负债率等）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11.主导产品属于《战略性新兴产业分类（2018）》（国家统计局令第23号）的自我说明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可以证明符合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得分标准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的其他材料</w:t>
      </w:r>
    </w:p>
    <w:sectPr>
      <w:footerReference r:id="rId3" w:type="default"/>
      <w:pgSz w:w="11906" w:h="16838"/>
      <w:pgMar w:top="2098" w:right="1474" w:bottom="1814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EDxEoK9AQAAWw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OGQ4Y2E0Yjk4Y2Y4N2RjM2ExMzBlMjJlNDBmZjIifQ=="/>
  </w:docVars>
  <w:rsids>
    <w:rsidRoot w:val="345A7AF2"/>
    <w:rsid w:val="2FF73F76"/>
    <w:rsid w:val="345A7AF2"/>
    <w:rsid w:val="3F4F8085"/>
    <w:rsid w:val="4ACB4FE8"/>
    <w:rsid w:val="5B579497"/>
    <w:rsid w:val="7ED7FB54"/>
    <w:rsid w:val="7FDD4D46"/>
    <w:rsid w:val="B57DDE57"/>
    <w:rsid w:val="EBFD9A1D"/>
    <w:rsid w:val="F67C66E6"/>
    <w:rsid w:val="FB7F3788"/>
    <w:rsid w:val="FD9FB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  <w:rPr>
      <w:rFonts w:ascii="Calibri" w:hAnsi="Calibri" w:eastAsia="宋体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2022-11-26T01:43:00Z</dcterms:created>
  <dc:creator>孟艳君</dc:creator>
  <cp:lastModifiedBy>user</cp:lastModifiedBy>
  <dcterms:modified xsi:type="dcterms:W3CDTF">2024-04-22T16:35:03Z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909A0CF747294D3DB895C03F0DD3EB4E</vt:lpwstr>
  </property>
</Properties>
</file>