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  <w:t>附件7</w:t>
      </w:r>
    </w:p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关于合肥市XX产业链企业入库认定</w:t>
      </w:r>
    </w:p>
    <w:p>
      <w:pPr>
        <w:widowControl w:val="0"/>
        <w:overflowPunct w:val="0"/>
        <w:spacing w:before="0" w:beforeAutospacing="0" w:after="0" w:afterAutospacing="0" w:line="592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highlight w:val="none"/>
          <w:lang w:val="en-US" w:eastAsia="zh-CN" w:bidi="ar-SA"/>
        </w:rPr>
        <w:t>及在库复核工作情况的报告</w:t>
      </w:r>
    </w:p>
    <w:p>
      <w:pPr>
        <w:widowControl w:val="0"/>
        <w:overflowPunct w:val="0"/>
        <w:spacing w:before="0" w:beforeAutospacing="0" w:after="0" w:afterAutospacing="0" w:line="24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市战新委办公室：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根据《关于开展合肥市重点产业链企业入库认定及在库复核工作的通知》要求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我局认真组织相关县（市、区）、开发区落实各项工作。经复审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现将我市XX产业链企业入库认定及在库复核工作开展情况报告如下：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…【内容应包含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 w:bidi="ar-SA"/>
        </w:rPr>
        <w:t>工作开展情况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】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特此报告。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联系人：XX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电话：XX。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64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overflowPunct w:val="0"/>
        <w:spacing w:before="0" w:beforeAutospacing="0" w:after="0" w:afterAutospacing="0" w:line="592" w:lineRule="exact"/>
        <w:ind w:firstLine="6720" w:firstLineChars="21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XX局</w:t>
      </w:r>
    </w:p>
    <w:p>
      <w:pPr>
        <w:widowControl w:val="0"/>
        <w:overflowPunct w:val="0"/>
        <w:spacing w:before="0" w:beforeAutospacing="0" w:after="0" w:afterAutospacing="0" w:line="592" w:lineRule="exact"/>
        <w:ind w:firstLine="5440" w:firstLineChars="17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 w:bidi="ar-SA"/>
        </w:rPr>
        <w:t>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EFF604E"/>
    <w:rsid w:val="7FFDA300"/>
    <w:rsid w:val="9E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2024-03-15T18:35:00Z</dcterms:created>
  <dc:creator>uos</dc:creator>
  <cp:lastModifiedBy>uos</cp:lastModifiedBy>
  <dcterms:modified xsi:type="dcterms:W3CDTF">2024-03-15T18:36:04Z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