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eastAsia="黑体" w:cs="Times New Roman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国家绿色数据中心</w:t>
      </w:r>
      <w:r>
        <w:rPr>
          <w:rFonts w:hint="default" w:ascii="Times New Roman" w:hAnsi="Times New Roman" w:eastAsia="黑体" w:cs="Times New Roman"/>
          <w:bCs/>
          <w:sz w:val="36"/>
          <w:szCs w:val="36"/>
        </w:rPr>
        <w:t>推荐汇总表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527"/>
        <w:gridCol w:w="825"/>
        <w:gridCol w:w="890"/>
        <w:gridCol w:w="975"/>
        <w:gridCol w:w="2053"/>
        <w:gridCol w:w="1857"/>
        <w:gridCol w:w="1790"/>
        <w:gridCol w:w="1275"/>
        <w:gridCol w:w="2458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224" w:hRule="atLeast"/>
        </w:trPr>
        <w:tc>
          <w:tcPr>
            <w:tcW w:w="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-SA"/>
              </w:rPr>
              <w:t>序号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数据中心名称</w:t>
            </w:r>
          </w:p>
        </w:tc>
        <w:tc>
          <w:tcPr>
            <w:tcW w:w="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数据中心地址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单位</w:t>
            </w:r>
          </w:p>
        </w:tc>
        <w:tc>
          <w:tcPr>
            <w:tcW w:w="20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数据中心规模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（标准机架数）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连续一年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8"/>
                <w:szCs w:val="28"/>
                <w:highlight w:val="none"/>
              </w:rPr>
              <w:t>数据中心总电能消耗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-SA"/>
              </w:rPr>
              <w:t>（</w:t>
            </w:r>
            <w:r>
              <w:rPr>
                <w:rFonts w:hint="eastAsia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万千瓦时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-SA"/>
              </w:rPr>
              <w:t>）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eastAsia="黑体"/>
                <w:bCs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eastAsia="黑体"/>
                <w:bCs/>
                <w:color w:val="000000"/>
                <w:kern w:val="0"/>
                <w:sz w:val="28"/>
                <w:szCs w:val="28"/>
                <w:highlight w:val="none"/>
              </w:rPr>
              <w:t>可再生能源利用率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-SA"/>
              </w:rPr>
            </w:pPr>
            <w:r>
              <w:rPr>
                <w:rFonts w:hint="default" w:eastAsia="黑体"/>
                <w:bCs/>
                <w:color w:val="000000"/>
                <w:kern w:val="0"/>
                <w:sz w:val="28"/>
                <w:szCs w:val="28"/>
                <w:highlight w:val="none"/>
              </w:rPr>
              <w:t>（%）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-SA"/>
              </w:rPr>
              <w:t>电能利用效率</w:t>
            </w:r>
          </w:p>
        </w:tc>
        <w:tc>
          <w:tcPr>
            <w:tcW w:w="2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eastAsia="zh-CN" w:bidi="ar-SA"/>
              </w:rPr>
              <w:t>所属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领域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-SA"/>
              </w:rPr>
              <w:t>第三方评价机构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021" w:hRule="atLeast"/>
        </w:trPr>
        <w:tc>
          <w:tcPr>
            <w:tcW w:w="52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  <w:t>1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□生产制造□</w:t>
            </w:r>
            <w:r>
              <w:rPr>
                <w:rFonts w:hint="default"/>
                <w:lang w:val="en-US" w:eastAsia="zh-CN"/>
              </w:rPr>
              <w:t>通信</w:t>
            </w:r>
          </w:p>
          <w:p>
            <w:pPr>
              <w:snapToGrid w:val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default"/>
              </w:rPr>
              <w:t>□互联网□公共机构□能源□金融□电子商务□</w:t>
            </w:r>
            <w:r>
              <w:rPr>
                <w:rFonts w:hint="eastAsia"/>
                <w:lang w:eastAsia="zh-CN"/>
              </w:rPr>
              <w:t>智能计算</w:t>
            </w:r>
            <w:r>
              <w:rPr>
                <w:rFonts w:hint="default"/>
              </w:rPr>
              <w:t>□</w:t>
            </w:r>
            <w:r>
              <w:rPr>
                <w:rFonts w:hint="eastAsia"/>
                <w:lang w:eastAsia="zh-CN"/>
              </w:rPr>
              <w:t>超级计算</w:t>
            </w:r>
            <w:r>
              <w:rPr>
                <w:rFonts w:hint="default"/>
              </w:rPr>
              <w:t>□</w:t>
            </w:r>
            <w:r>
              <w:rPr>
                <w:rFonts w:hint="eastAsia"/>
                <w:lang w:eastAsia="zh-CN"/>
              </w:rPr>
              <w:t>其他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469" w:hRule="atLeast"/>
        </w:trPr>
        <w:tc>
          <w:tcPr>
            <w:tcW w:w="52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  <w:t>2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857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790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458" w:type="dxa"/>
            <w:noWrap w:val="0"/>
            <w:vAlign w:val="center"/>
          </w:tcPr>
          <w:p>
            <w:pPr>
              <w:snapToGrid w:val="0"/>
              <w:rPr>
                <w:rFonts w:hint="default"/>
              </w:rPr>
            </w:pPr>
            <w:r>
              <w:rPr>
                <w:rFonts w:hint="default"/>
              </w:rPr>
              <w:t>□生产制造□</w:t>
            </w:r>
            <w:r>
              <w:rPr>
                <w:rFonts w:hint="default"/>
                <w:lang w:val="en-US" w:eastAsia="zh-CN"/>
              </w:rPr>
              <w:t>通信</w:t>
            </w:r>
          </w:p>
          <w:p>
            <w:pPr>
              <w:snapToGrid w:val="0"/>
              <w:jc w:val="left"/>
              <w:rPr>
                <w:rFonts w:hint="default" w:ascii="Times New Roman" w:hAnsi="Times New Roman" w:eastAsia="黑体" w:cs="Times New Roman"/>
                <w:b w:val="0"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/>
              </w:rPr>
              <w:t>□互联网□公共机构□能源□金融□电子商务□</w:t>
            </w:r>
            <w:r>
              <w:rPr>
                <w:rFonts w:hint="eastAsia"/>
                <w:lang w:eastAsia="zh-CN"/>
              </w:rPr>
              <w:t>智能计算</w:t>
            </w:r>
            <w:r>
              <w:rPr>
                <w:rFonts w:hint="default"/>
              </w:rPr>
              <w:t>□</w:t>
            </w:r>
            <w:r>
              <w:rPr>
                <w:rFonts w:hint="eastAsia"/>
                <w:lang w:eastAsia="zh-CN"/>
              </w:rPr>
              <w:t>超级计算</w:t>
            </w:r>
            <w:r>
              <w:rPr>
                <w:rFonts w:hint="default"/>
              </w:rPr>
              <w:t>□</w:t>
            </w:r>
            <w:r>
              <w:rPr>
                <w:rFonts w:hint="eastAsia"/>
                <w:lang w:eastAsia="zh-CN"/>
              </w:rPr>
              <w:t>其他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仿宋_GB2312" w:cs="Times New Roman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</w:trPr>
        <w:tc>
          <w:tcPr>
            <w:tcW w:w="52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  <w:t>...</w:t>
            </w:r>
          </w:p>
        </w:tc>
        <w:tc>
          <w:tcPr>
            <w:tcW w:w="82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89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053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857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790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245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48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before="157" w:beforeLines="5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推荐单位：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       </w:t>
      </w:r>
    </w:p>
    <w:p>
      <w:pPr>
        <w:wordWrap w:val="0"/>
        <w:snapToGrid w:val="0"/>
        <w:spacing w:beforeLines="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（单位公章）</w:t>
      </w:r>
      <w:r>
        <w:rPr>
          <w:rFonts w:hint="default" w:ascii="仿宋_GB2312" w:hAnsi="仿宋_GB2312" w:eastAsia="仿宋_GB2312" w:cs="仿宋_GB2312"/>
          <w:bCs/>
          <w:sz w:val="32"/>
          <w:szCs w:val="32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月  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kNzRlZTE4ODY2ZTM5ZTkxMjUwZTU3MmZiZmE2NGQifQ=="/>
  </w:docVars>
  <w:rsids>
    <w:rsidRoot w:val="BAF6D234"/>
    <w:rsid w:val="1FEBCC8A"/>
    <w:rsid w:val="1FFD47EB"/>
    <w:rsid w:val="367730D5"/>
    <w:rsid w:val="3BF84574"/>
    <w:rsid w:val="4AA51428"/>
    <w:rsid w:val="4E275066"/>
    <w:rsid w:val="56DB4B0F"/>
    <w:rsid w:val="5C2C34C1"/>
    <w:rsid w:val="5E7F75DC"/>
    <w:rsid w:val="5EEE07C8"/>
    <w:rsid w:val="6EB062C5"/>
    <w:rsid w:val="743061DD"/>
    <w:rsid w:val="79B24069"/>
    <w:rsid w:val="7B2FC330"/>
    <w:rsid w:val="7BC46FE6"/>
    <w:rsid w:val="7D3F23BF"/>
    <w:rsid w:val="7EDD9DD1"/>
    <w:rsid w:val="7FF64DE8"/>
    <w:rsid w:val="7FFF1819"/>
    <w:rsid w:val="AAFF7B25"/>
    <w:rsid w:val="AF2F16D9"/>
    <w:rsid w:val="BAF6D234"/>
    <w:rsid w:val="D6EFE41C"/>
    <w:rsid w:val="E3D5D908"/>
    <w:rsid w:val="EFB3522B"/>
    <w:rsid w:val="F7FF4C85"/>
    <w:rsid w:val="F7FF91EC"/>
    <w:rsid w:val="FEFD9B6A"/>
    <w:rsid w:val="FFE91D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tabs>
        <w:tab w:val="left" w:pos="1418"/>
      </w:tabs>
      <w:spacing w:line="413" w:lineRule="auto"/>
      <w:ind w:firstLine="643" w:firstLineChars="200"/>
      <w:jc w:val="left"/>
      <w:outlineLvl w:val="1"/>
    </w:pPr>
    <w:rPr>
      <w:rFonts w:ascii="楷体_GB2312" w:hAnsi="仿宋_GB2312" w:eastAsia="楷体_GB2312" w:cs="Times New Roman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216</Characters>
  <Lines>0</Lines>
  <Paragraphs>0</Paragraphs>
  <TotalTime>11</TotalTime>
  <ScaleCrop>false</ScaleCrop>
  <LinksUpToDate>false</LinksUpToDate>
  <CharactersWithSpaces>258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2019-07-15T16:30:00Z</dcterms:created>
  <dc:creator>阳紫微</dc:creator>
  <cp:lastModifiedBy>薯洛卷卷</cp:lastModifiedBy>
  <cp:lastPrinted>2023-12-06T11:51:17Z</cp:lastPrinted>
  <dcterms:modified xsi:type="dcterms:W3CDTF">2023-12-07T08:42:42Z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D1C83561811D49B6A9A19ED809699B59_13</vt:lpwstr>
  </property>
</Properties>
</file>