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eastAsia="黑体" w:cs="Times New Roman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国家绿色数据中心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推荐汇总表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527"/>
        <w:gridCol w:w="825"/>
        <w:gridCol w:w="890"/>
        <w:gridCol w:w="975"/>
        <w:gridCol w:w="2053"/>
        <w:gridCol w:w="1857"/>
        <w:gridCol w:w="1790"/>
        <w:gridCol w:w="1275"/>
        <w:gridCol w:w="2458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24" w:hRule="atLeast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序号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数据中心名称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数据中心地址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单位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数据中心规模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（标准机架数）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连续一年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数据中心总电能消耗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（</w:t>
            </w: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万千瓦时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）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黑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eastAsia="黑体"/>
                <w:bCs/>
                <w:color w:val="000000"/>
                <w:kern w:val="0"/>
                <w:sz w:val="28"/>
                <w:szCs w:val="28"/>
                <w:highlight w:val="none"/>
              </w:rPr>
              <w:t>可再生能源利用率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黑体"/>
                <w:bCs/>
                <w:color w:val="000000"/>
                <w:kern w:val="0"/>
                <w:sz w:val="28"/>
                <w:szCs w:val="28"/>
                <w:highlight w:val="none"/>
              </w:rPr>
              <w:t>（%）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电能利用效率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所属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领域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第三方评价机构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021" w:hRule="atLeast"/>
        </w:trPr>
        <w:tc>
          <w:tcPr>
            <w:tcW w:w="52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□生产制造□</w:t>
            </w:r>
            <w:r>
              <w:rPr>
                <w:rFonts w:hint="default"/>
                <w:lang w:val="en-US" w:eastAsia="zh-CN"/>
              </w:rPr>
              <w:t>通信</w:t>
            </w:r>
          </w:p>
          <w:p>
            <w:pPr>
              <w:snapToGrid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default"/>
              </w:rPr>
              <w:t>□互联网□公共机构□能源□金融□电子商务□</w:t>
            </w:r>
            <w:r>
              <w:rPr>
                <w:rFonts w:hint="eastAsia"/>
                <w:lang w:eastAsia="zh-CN"/>
              </w:rPr>
              <w:t>智能计算</w:t>
            </w:r>
            <w:r>
              <w:rPr>
                <w:rFonts w:hint="default"/>
              </w:rPr>
              <w:t>□</w:t>
            </w:r>
            <w:r>
              <w:rPr>
                <w:rFonts w:hint="eastAsia"/>
                <w:lang w:eastAsia="zh-CN"/>
              </w:rPr>
              <w:t>超级计算</w:t>
            </w:r>
            <w:r>
              <w:rPr>
                <w:rFonts w:hint="default"/>
              </w:rPr>
              <w:t>□</w:t>
            </w:r>
            <w:r>
              <w:rPr>
                <w:rFonts w:hint="eastAsia"/>
                <w:lang w:eastAsia="zh-CN"/>
              </w:rPr>
              <w:t>其他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69" w:hRule="atLeast"/>
        </w:trPr>
        <w:tc>
          <w:tcPr>
            <w:tcW w:w="52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  <w:t>2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□生产制造□</w:t>
            </w:r>
            <w:r>
              <w:rPr>
                <w:rFonts w:hint="default"/>
                <w:lang w:val="en-US" w:eastAsia="zh-CN"/>
              </w:rPr>
              <w:t>通信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</w:rPr>
              <w:t>□互联网□公共机构□能源□金融□电子商务□</w:t>
            </w:r>
            <w:r>
              <w:rPr>
                <w:rFonts w:hint="eastAsia"/>
                <w:lang w:eastAsia="zh-CN"/>
              </w:rPr>
              <w:t>智能计算</w:t>
            </w:r>
            <w:r>
              <w:rPr>
                <w:rFonts w:hint="default"/>
              </w:rPr>
              <w:t>□</w:t>
            </w:r>
            <w:r>
              <w:rPr>
                <w:rFonts w:hint="eastAsia"/>
                <w:lang w:eastAsia="zh-CN"/>
              </w:rPr>
              <w:t>超级计算</w:t>
            </w:r>
            <w:r>
              <w:rPr>
                <w:rFonts w:hint="default"/>
              </w:rPr>
              <w:t>□</w:t>
            </w:r>
            <w:r>
              <w:rPr>
                <w:rFonts w:hint="eastAsia"/>
                <w:lang w:eastAsia="zh-CN"/>
              </w:rPr>
              <w:t>其他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</w:trPr>
        <w:tc>
          <w:tcPr>
            <w:tcW w:w="52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  <w:t>...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5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推荐单位：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    </w:t>
      </w:r>
    </w:p>
    <w:p>
      <w:pPr>
        <w:wordWrap w:val="0"/>
        <w:snapToGrid w:val="0"/>
        <w:spacing w:beforeLines="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（单位公章）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月  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zRlZTE4ODY2ZTM5ZTkxMjUwZTU3MmZiZmE2NGQifQ=="/>
  </w:docVars>
  <w:rsids>
    <w:rsidRoot w:val="BAF6D234"/>
    <w:rsid w:val="1FEBCC8A"/>
    <w:rsid w:val="1FFD47EB"/>
    <w:rsid w:val="367730D5"/>
    <w:rsid w:val="3BF84574"/>
    <w:rsid w:val="4AA51428"/>
    <w:rsid w:val="4E275066"/>
    <w:rsid w:val="56DB4B0F"/>
    <w:rsid w:val="5C2C34C1"/>
    <w:rsid w:val="5E7F75DC"/>
    <w:rsid w:val="5EEE07C8"/>
    <w:rsid w:val="6EB062C5"/>
    <w:rsid w:val="743061DD"/>
    <w:rsid w:val="79B24069"/>
    <w:rsid w:val="7B2FC330"/>
    <w:rsid w:val="7BC46FE6"/>
    <w:rsid w:val="7D3F23BF"/>
    <w:rsid w:val="7EDD9DD1"/>
    <w:rsid w:val="7FF64DE8"/>
    <w:rsid w:val="7FFF1819"/>
    <w:rsid w:val="AAFF7B25"/>
    <w:rsid w:val="AF2F16D9"/>
    <w:rsid w:val="BAF6D234"/>
    <w:rsid w:val="D6EFE41C"/>
    <w:rsid w:val="E3D5D908"/>
    <w:rsid w:val="EFB3522B"/>
    <w:rsid w:val="F7FF4C85"/>
    <w:rsid w:val="F7FF91EC"/>
    <w:rsid w:val="FEFD9B6A"/>
    <w:rsid w:val="FFE91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1418"/>
      </w:tabs>
      <w:spacing w:line="413" w:lineRule="auto"/>
      <w:ind w:firstLine="643" w:firstLineChars="200"/>
      <w:jc w:val="left"/>
      <w:outlineLvl w:val="1"/>
    </w:pPr>
    <w:rPr>
      <w:rFonts w:ascii="楷体_GB2312" w:hAnsi="仿宋_GB2312" w:eastAsia="楷体_GB2312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216</Characters>
  <Lines>0</Lines>
  <Paragraphs>0</Paragraphs>
  <TotalTime>11</TotalTime>
  <ScaleCrop>false</ScaleCrop>
  <LinksUpToDate>false</LinksUpToDate>
  <CharactersWithSpaces>258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2019-07-15T16:30:00Z</dcterms:created>
  <dc:creator>阳紫微</dc:creator>
  <cp:lastModifiedBy>薯洛卷卷</cp:lastModifiedBy>
  <cp:lastPrinted>2023-12-06T11:51:17Z</cp:lastPrinted>
  <dcterms:modified xsi:type="dcterms:W3CDTF">2023-12-07T08:42:42Z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D1C83561811D49B6A9A19ED809699B59_13</vt:lpwstr>
  </property>
</Properties>
</file>