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120"/>
        <w:rPr>
          <w:rFonts w:hint="default" w:ascii="Times New Roman" w:hAnsi="Times New Roman" w:eastAsia="黑体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highlight w:val="none"/>
        </w:rPr>
        <w:t>附件</w:t>
      </w:r>
    </w:p>
    <w:p>
      <w:pPr>
        <w:pStyle w:val="2"/>
        <w:rPr>
          <w:rFonts w:hint="default" w:ascii="Times New Roman" w:hAnsi="Times New Roman" w:cs="Times New Roman"/>
          <w:color w:val="000000"/>
          <w:sz w:val="32"/>
          <w:highlight w:val="none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工业产品绿色设计示范企业名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单（第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  <w:lang w:eastAsia="zh-CN"/>
        </w:rPr>
        <w:t>五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28"/>
          <w:szCs w:val="28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highlight w:val="none"/>
        </w:rPr>
        <w:t>表1 绿色设计+制造类企业名单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4028"/>
        <w:gridCol w:w="2479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Header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11"/>
              <w:spacing w:before="171"/>
              <w:ind w:left="86" w:right="80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11"/>
              <w:spacing w:before="171"/>
              <w:ind w:left="18" w:right="10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  <w:t>企业名称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11"/>
              <w:spacing w:before="171"/>
              <w:ind w:left="18" w:right="10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  <w:lang w:val="en-US"/>
              </w:rPr>
              <w:t>细分行业（产品）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1"/>
              <w:spacing w:before="171"/>
              <w:ind w:left="75" w:right="67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一、电子电器（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晶澳太阳能科技股份有限公司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光伏组件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河北省工业和信息化厅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上海良信电器股份有限公司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低压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江苏星星冷链科技有限公司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制冷电器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远东电缆有限公司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电线电缆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江苏亨通光导新材料有限公司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光纤预制棒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浙江兆龙互连科技股份有限公司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信息传输线缆及连接器件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浙江洁美电子科技股份有限公司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电子薄型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载带、胶带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合肥京东方显示技术有限公司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薄膜晶体管液晶显示器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界首市天鸿新材料股份有限公司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锂电池隔膜、PVC包装膜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人民电缆集团有限公司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电线电缆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河南省工业和信息化厅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华自科技股份有限公司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锂电、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变配电设备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威胜集团有限公司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电能表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湖南邦普循环科技有限公司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镍钴锰氢氧化物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广东美的制冷设备有限公司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制冷、空调设备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海信容声(广东)冰箱有限公司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冰箱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广东美的暖通设备有限公司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商用空调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惠州亿纬锂能股份有限公司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动力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储能电池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海信容声（广东）冷柜有限公司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冷柜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重庆惠科金渝光电科技有限公司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液晶显示屏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重庆市经济和信息化委员会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隆基绿能科技股份有限公司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太阳能单晶硅片、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电池组件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陕西省工业和信息化厅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青岛海尔空调电子有限公司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商用中央空调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青岛市工业和信息化局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青岛海尔洗涤电器有限公司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洗衣机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青岛市工业和信息化局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浙江帅康电气股份有限公司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家用电器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宁波碧彩实业有限公司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电容器、滤波器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宁波奥克斯电气股份有限公司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空调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宁波三星医疗电气股份有限公司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能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深圳市飞荣达科技股份有限公司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电子元件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深圳市工业和信息化局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贝特瑞新材料集团股份有限公司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锂离子电池负极材料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深圳市工业和信息化局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惠科股份有限公司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半导体显示面板及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显示终端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深圳市工业和信息化局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合肥乐凯科技产业有限公司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光学薄膜、光学切片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中国航天科技集团有限公司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二、纺织（11家）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上海嘉麟杰纺织科技有限公司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针织面料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江苏恒力化纤股份有限公司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涤纶长丝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达利丝绸（浙江）有限公司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蚕丝及交织机织物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浙江新澳纺织股份有限公司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毛精纺纱线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雅莹集团股份有限公司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服装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浙江东进新材料有限公司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功能性面料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吉祥三宝高科纺织有限公司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聚乳酸纤维高保暖絮片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福建福田纺织印染科技有限公司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纺织印染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福建省工业和信息化厅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山东南山智尚科技股份有限公司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西服套装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面料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山东路德新材料股份有限公司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产业用纺织品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广东前进牛仔布有限公司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牛仔布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三、机械装备（2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北京福田康明斯发动机有限公司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商用柴油发动机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北京市经济和信息化局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特变电工沈阳变压器集团有限公司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输变电设备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辽宁省工业和信息化厅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哈尔滨汽轮机厂有限责任公司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汽轮机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黑龙江省工业和信息化厅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齐重数控装备股份有限公司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数控机床等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黑龙江省工业和信息化厅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中车齐齐哈尔车辆有限公司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铁路货车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黑龙江省工业和信息化厅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上海连成（集团）有限公司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泵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、阀等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48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三菱电机上海机电电梯有限公司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电梯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49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通力电梯有限公司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电梯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康力电梯股份有限公司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电梯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江苏大中电机股份有限公司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杭州杭锅工业锅炉有限公司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余热锅炉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利欧集团浙江泵业有限公司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泵及控制设备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54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浙江力聚热能装备股份有限公司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真空热水机组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、蒸汽锅炉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55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烟台中集来福士海洋工程有限公司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海工装备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山东电力设备有限公司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变压器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57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山东金塔机械集团有限公司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节能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环保装备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58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恒天重工股份有限公司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纺织机械装备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河南省工业和信息化厅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湘潭电机股份有限公司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交流电机、风力发电机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株洲火炬工业炉有限责任公司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工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业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61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佛山市金银河智能装备股份有限公司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锂电池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、有机硅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生产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装备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62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广东星联精密机械有限公司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注坯模具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63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海天塑机集团有限公司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注塑机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64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宁波德曼压缩机有限公司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气体压缩机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65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北京卫星制造厂有限公司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卫星与载人航天器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中国航天科技集团有限公司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66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北京实验工厂有限责任公司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航天伺服控制系统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中国航天科技集团有限公司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四、汽车及配件（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67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江苏毅合捷汽车科技股份有限公司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涡轮增压器及其零部件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68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福耀玻璃工业集团股份有限公司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汽车玻璃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福建省工业和信息化厅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69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湖北三环车桥有限公司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商用车前轴、平衡轴、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车桥总成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湖北省经济和信息化厅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70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长沙戴湘汽配科技有限公司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铝合金轮毂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71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宁波帅特龙集团有限公司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功能性内外饰件总成产品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五、轻工(1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72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浙江世友木业有限公司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地板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73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公元股份有限公司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管材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74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杰克科技股份有限公司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工业缝纫机、裁床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及铺布机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75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浙江怡和卫浴有限公司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坐便器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76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安徽华恒生物科技股份有限公司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氨基酸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漳州立达信光电子科技有限公司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LED照明产品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福建省工业和信息化厅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78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保龄宝生物股份有限公司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低聚糖、高果糖、糖醇等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79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湖北金汉江精制棉有限公司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棉纤维素材料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湖北省经济和信息化厅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湖北恒大包装有限公司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瓦楞纸板纸箱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湖北省经济和信息化厅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81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湖南泰嘉新材料科技股份有限公司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双金属带锯条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82</w:t>
            </w:r>
          </w:p>
        </w:tc>
        <w:tc>
          <w:tcPr>
            <w:tcW w:w="40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宁波水表（集团）股份有限公司</w:t>
            </w:r>
          </w:p>
        </w:tc>
        <w:tc>
          <w:tcPr>
            <w:tcW w:w="247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水表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六、化工(1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83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河北鸿科碳素有限公司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电解铝用预焙阳极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河北省工业和信息化厅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84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中信钛业股份有限公司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钛白粉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辽宁省工业和信息化厅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85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苏州大乘环保新材有限公司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涂料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86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浙江睿高新材料股份有限公司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阻燃、界面材料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87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安徽元琛环保科技股份有限公司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除尘过滤材料、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SCR脱硝催化剂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88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山东海化股份有限公司纯碱厂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纯碱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山东德普新材料科技有限公司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碳酸二甲酯、1,2-丙二醇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山东奔腾漆业股份有限公司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涂料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91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山东圣奥化学科技有限公司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化学试剂和助剂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92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邦弗特新材料股份有限公司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涂料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93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湖南松井新材料股份有限公司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涂料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94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湖南澳维科技股份有限公司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膜材料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95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青海云天化国际化肥有限公司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化肥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青海省工业和信息化厅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96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新疆蓝山屯河能源有限公司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1,4-丁二醇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新疆维吾尔自治区工业和信息化厅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七、建材（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97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赢胜节能集团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股份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保温材料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98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广东东鹏控股股份有限公司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陶瓷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砖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八、冶金（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99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浙江久立特材科技股份有限公司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无缝管、焊接管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100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衢州华友资源再生科技有限公司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硫酸钴、硫酸镍、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硫酸锰、碳酸锂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01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赣州富尔特电子股份有限公司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专用磁钢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江西省工业和信息化厅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102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河南恒星科技股份有限公司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金属丝绳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河南省工业和信息化厅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103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宁波长振铜业有限公司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铜合金棒线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宁波市经济和信息化局</w:t>
            </w:r>
          </w:p>
        </w:tc>
      </w:tr>
    </w:tbl>
    <w:p>
      <w:pPr>
        <w:rPr>
          <w:rFonts w:hint="eastAsia"/>
          <w:color w:val="000000"/>
          <w:sz w:val="21"/>
          <w:szCs w:val="21"/>
          <w:highlight w:val="none"/>
        </w:rPr>
      </w:pPr>
    </w:p>
    <w:p>
      <w:pPr>
        <w:pStyle w:val="2"/>
        <w:rPr>
          <w:rFonts w:hint="eastAsia"/>
          <w:color w:val="000000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jc w:val="center"/>
        <w:textAlignment w:val="auto"/>
        <w:outlineLvl w:val="9"/>
        <w:rPr>
          <w:color w:val="000000"/>
          <w:sz w:val="21"/>
          <w:szCs w:val="21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highlight w:val="none"/>
        </w:rPr>
        <w:t>表2 绿色设计+服务类获得推荐的企业名单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5605"/>
        <w:gridCol w:w="3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11"/>
              <w:spacing w:before="171"/>
              <w:ind w:left="86" w:right="80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5605" w:type="dxa"/>
            <w:noWrap w:val="0"/>
            <w:vAlign w:val="center"/>
          </w:tcPr>
          <w:p>
            <w:pPr>
              <w:pStyle w:val="11"/>
              <w:spacing w:before="171"/>
              <w:ind w:left="18" w:right="10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  <w:t>企业名称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pStyle w:val="11"/>
              <w:spacing w:before="171"/>
              <w:ind w:left="75" w:right="67"/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highlight w:val="none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04</w:t>
            </w: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安世亚太科技股份有限公司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北京市经济和信息化局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105</w:t>
            </w: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北京中创绿发科技有限责任公司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北京市经济和信息化局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106</w:t>
            </w: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青岛海高设计制造有限公司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青岛市工业和信息化局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107</w:t>
            </w: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中国电子工程设计院有限公司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国家开发投资集团有限公司</w:t>
            </w:r>
          </w:p>
        </w:tc>
      </w:tr>
    </w:tbl>
    <w:p>
      <w:pPr>
        <w:rPr>
          <w:rFonts w:hint="eastAsia"/>
          <w:color w:val="000000"/>
          <w:sz w:val="21"/>
          <w:szCs w:val="21"/>
          <w:highlight w:val="none"/>
        </w:rPr>
      </w:pPr>
    </w:p>
    <w:p>
      <w:pPr>
        <w:rPr>
          <w:rFonts w:hint="default" w:ascii="Times New Roman" w:hAnsi="Times New Roman" w:cs="Times New Roman"/>
          <w:color w:val="000000"/>
          <w:highlight w:val="none"/>
        </w:rPr>
      </w:pPr>
    </w:p>
    <w:sectPr>
      <w:headerReference r:id="rId3" w:type="default"/>
      <w:footerReference r:id="rId4" w:type="default"/>
      <w:pgSz w:w="11910" w:h="16840"/>
      <w:pgMar w:top="1701" w:right="1587" w:bottom="1587" w:left="1587" w:header="0" w:footer="2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mrTHtoAAAANAQAADwAAAAAA&#10;AAABACAAAAAiAAAAZHJzL2Rvd25yZXYueG1sUEsBAhQAFAAAAAgAh07iQD/ROlDYAQAApAMAAA4A&#10;AAAAAAAAAQAgAAAAK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NTBmZmEyZTE4MThjZjE5OTFlMzNmM2JlNThjOTgifQ=="/>
  </w:docVars>
  <w:rsids>
    <w:rsidRoot w:val="00764ED8"/>
    <w:rsid w:val="0008556D"/>
    <w:rsid w:val="000D64DA"/>
    <w:rsid w:val="00107E55"/>
    <w:rsid w:val="001266F0"/>
    <w:rsid w:val="001A2C29"/>
    <w:rsid w:val="001E45EC"/>
    <w:rsid w:val="002D2D90"/>
    <w:rsid w:val="00384580"/>
    <w:rsid w:val="003C0A29"/>
    <w:rsid w:val="0040676B"/>
    <w:rsid w:val="00414150"/>
    <w:rsid w:val="00454513"/>
    <w:rsid w:val="004E2B7F"/>
    <w:rsid w:val="006220E3"/>
    <w:rsid w:val="006F1116"/>
    <w:rsid w:val="00753C41"/>
    <w:rsid w:val="00764ED8"/>
    <w:rsid w:val="00787CEE"/>
    <w:rsid w:val="00884080"/>
    <w:rsid w:val="009232C3"/>
    <w:rsid w:val="00937B12"/>
    <w:rsid w:val="00965379"/>
    <w:rsid w:val="00972263"/>
    <w:rsid w:val="009D5328"/>
    <w:rsid w:val="00A030F7"/>
    <w:rsid w:val="00CC2BBD"/>
    <w:rsid w:val="00CE13B0"/>
    <w:rsid w:val="00E309C5"/>
    <w:rsid w:val="00ED1812"/>
    <w:rsid w:val="00ED677A"/>
    <w:rsid w:val="00EF6D2A"/>
    <w:rsid w:val="00F5281D"/>
    <w:rsid w:val="00FB76F6"/>
    <w:rsid w:val="00FE2F46"/>
    <w:rsid w:val="05FD5203"/>
    <w:rsid w:val="065314CA"/>
    <w:rsid w:val="1E37DA75"/>
    <w:rsid w:val="2D8B436E"/>
    <w:rsid w:val="2FFFAB1F"/>
    <w:rsid w:val="31E34DF5"/>
    <w:rsid w:val="34AD4E9B"/>
    <w:rsid w:val="3BED9C50"/>
    <w:rsid w:val="3FB15FB7"/>
    <w:rsid w:val="3FFF15DB"/>
    <w:rsid w:val="47381FCB"/>
    <w:rsid w:val="476E224E"/>
    <w:rsid w:val="4D567A78"/>
    <w:rsid w:val="5B6D7485"/>
    <w:rsid w:val="5D9116E9"/>
    <w:rsid w:val="5DFCCAEF"/>
    <w:rsid w:val="5EDF04CE"/>
    <w:rsid w:val="5FF753CC"/>
    <w:rsid w:val="61DE5950"/>
    <w:rsid w:val="63A94BE5"/>
    <w:rsid w:val="643177DB"/>
    <w:rsid w:val="66024700"/>
    <w:rsid w:val="6AC85C2B"/>
    <w:rsid w:val="6F5A5B6A"/>
    <w:rsid w:val="75FFF4D3"/>
    <w:rsid w:val="777E2EE6"/>
    <w:rsid w:val="783A5858"/>
    <w:rsid w:val="7A77DCB0"/>
    <w:rsid w:val="7D5402D6"/>
    <w:rsid w:val="7DDFCFC4"/>
    <w:rsid w:val="7EB3141A"/>
    <w:rsid w:val="7F9DF9BC"/>
    <w:rsid w:val="7FEB681A"/>
    <w:rsid w:val="7FEF9AD9"/>
    <w:rsid w:val="A87EA222"/>
    <w:rsid w:val="BDAFE7AB"/>
    <w:rsid w:val="BF7DE37B"/>
    <w:rsid w:val="BFCAFDB1"/>
    <w:rsid w:val="DD70C8CE"/>
    <w:rsid w:val="E5FDE886"/>
    <w:rsid w:val="EDF78113"/>
    <w:rsid w:val="EF660863"/>
    <w:rsid w:val="EFDF6832"/>
    <w:rsid w:val="EFDFC6B8"/>
    <w:rsid w:val="F3EFFA36"/>
    <w:rsid w:val="F5FFCA2A"/>
    <w:rsid w:val="FBAD7942"/>
    <w:rsid w:val="FBEF218D"/>
    <w:rsid w:val="FE977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Lines="100" w:afterLines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微软雅黑" w:hAnsi="微软雅黑" w:eastAsia="微软雅黑" w:cs="微软雅黑"/>
      <w:sz w:val="36"/>
      <w:szCs w:val="36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</w:pPr>
    <w:rPr>
      <w:rFonts w:eastAsia="方正小标宋简体" w:cs="Times New Roman"/>
      <w:bCs/>
      <w:sz w:val="44"/>
      <w:szCs w:val="32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批注框文本 字符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11">
    <w:name w:val="Table Paragraph"/>
    <w:basedOn w:val="1"/>
    <w:qFormat/>
    <w:uiPriority w:val="1"/>
    <w:pPr>
      <w:spacing w:before="148"/>
      <w:jc w:val="center"/>
    </w:pPr>
  </w:style>
  <w:style w:type="paragraph" w:customStyle="1" w:styleId="12">
    <w:name w:val="List Paragraph"/>
    <w:basedOn w:val="1"/>
    <w:qFormat/>
    <w:uiPriority w:val="1"/>
  </w:style>
  <w:style w:type="table" w:customStyle="1" w:styleId="13">
    <w:name w:val="Table Normal"/>
    <w:unhideWhenUsed/>
    <w:qFormat/>
    <w:uiPriority w:val="2"/>
    <w:tblPr>
      <w:tblStyle w:val="8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354</Words>
  <Characters>2020</Characters>
  <Lines>16</Lines>
  <Paragraphs>4</Paragraphs>
  <TotalTime>8</TotalTime>
  <ScaleCrop>false</ScaleCrop>
  <LinksUpToDate>false</LinksUpToDate>
  <CharactersWithSpaces>2370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2020-09-01T21:39:00Z</dcterms:created>
  <dc:creator>Administrator</dc:creator>
  <cp:lastModifiedBy>薯洛卷卷</cp:lastModifiedBy>
  <cp:lastPrinted>2023-10-09T00:34:14Z</cp:lastPrinted>
  <dcterms:modified xsi:type="dcterms:W3CDTF">2023-11-28T05:54:35Z</dcterms:modified>
  <dc:title>工业产品绿色设计示范企业（第三批）名单公示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2019-10-18T08:00:00Z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2020-08-29T08:00:00Z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10CBF7FE08E24B85B0C21BAFC0B4D36C_13</vt:lpwstr>
  </property>
</Properties>
</file>