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高企管家系统操作指南</w:t>
      </w:r>
    </w:p>
    <w:p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第一步：系统登录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输入网址</w:t>
      </w:r>
      <w:r>
        <w:rPr>
          <w:rFonts w:ascii="宋体" w:hAnsi="宋体" w:eastAsia="宋体" w:cs="宋体"/>
          <w:sz w:val="28"/>
          <w:szCs w:val="28"/>
        </w:rPr>
        <w:fldChar w:fldCharType="begin"/>
      </w:r>
      <w:r>
        <w:rPr>
          <w:rFonts w:ascii="宋体" w:hAnsi="宋体" w:eastAsia="宋体" w:cs="宋体"/>
          <w:sz w:val="28"/>
          <w:szCs w:val="28"/>
        </w:rPr>
        <w:instrText xml:space="preserve"> HYPERLINK "https://www.gx-hch.com/" </w:instrText>
      </w:r>
      <w:r>
        <w:rPr>
          <w:rFonts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ascii="宋体" w:hAnsi="宋体" w:eastAsia="宋体" w:cs="宋体"/>
          <w:sz w:val="28"/>
          <w:szCs w:val="28"/>
        </w:rPr>
        <w:t>https://www.gx-hch.com/</w:t>
      </w:r>
      <w:r>
        <w:rPr>
          <w:rFonts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进入到合创汇平台。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452370"/>
            <wp:effectExtent l="0" t="0" r="152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在合创汇首页导航栏找到【企业申报】—&gt;【高企管家】，点击【高企管家】菜单，进入到高企管家系统。</w:t>
      </w:r>
    </w:p>
    <w:p>
      <w:pPr>
        <w:jc w:val="left"/>
      </w:pPr>
      <w:r>
        <w:drawing>
          <wp:inline distT="0" distB="0" distL="114300" distR="114300">
            <wp:extent cx="5266690" cy="218630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在高企管家系统点击【企业登录】按钮，打开政务服务网登录页面，输入安徽政务服务网账号密码后登录高企管家系统。</w:t>
      </w:r>
    </w:p>
    <w:p>
      <w:pPr>
        <w:jc w:val="left"/>
      </w:pPr>
      <w:r>
        <w:drawing>
          <wp:inline distT="0" distB="0" distL="114300" distR="114300">
            <wp:extent cx="5260340" cy="2045335"/>
            <wp:effectExtent l="0" t="0" r="165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1770" cy="2320290"/>
            <wp:effectExtent l="0" t="0" r="50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点击【培育高企入口】按钮，进入到高企管家系统培育页面。</w:t>
      </w:r>
    </w:p>
    <w:p>
      <w:pPr>
        <w:jc w:val="left"/>
      </w:pPr>
      <w:r>
        <w:drawing>
          <wp:inline distT="0" distB="0" distL="114300" distR="114300">
            <wp:extent cx="5260340" cy="2075815"/>
            <wp:effectExtent l="0" t="0" r="165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496185"/>
            <wp:effectExtent l="0" t="0" r="1270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>
      <w:pPr>
        <w:ind w:firstLine="560" w:firstLineChars="200"/>
        <w:jc w:val="left"/>
        <w:rPr>
          <w:rFonts w:hint="default"/>
          <w:color w:val="C00000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初次登录系统的企业，需要根据系统提示完善企业信息，或者点击右侧导航栏【完善企业资料】按钮完善企业信息，如下图所示：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57800" cy="146177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第二步：填写企业培育数据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点击【高企培育】按钮，将基础信息、研发管理、财务管理三个模块里面的菜单页面对应的数据填写完整。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814705"/>
            <wp:effectExtent l="0" t="0" r="1016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高企培育菜单的每个页面都提供了新手必读功能，点击【新手必读】按钮，可查看该菜单相应的文字、视频和系统实操视频（即系统操作说明视频）引导。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1692275"/>
            <wp:effectExtent l="0" t="0" r="1016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4419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第三步：生成高企申请书</w:t>
      </w:r>
    </w:p>
    <w:p>
      <w:pPr>
        <w:numPr>
          <w:ilvl w:val="0"/>
          <w:numId w:val="2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点击【高企申请书】菜单，在高企申请书页面点击【新增】按钮，在添加申请书页面填写相关信息，点击【确定】按钮。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494790"/>
            <wp:effectExtent l="0" t="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162810"/>
            <wp:effectExtent l="0" t="0" r="317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添加申请书页面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yellow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yellow"/>
          <w:lang w:val="en-US" w:eastAsia="zh-CN"/>
        </w:rPr>
        <w:t>认定年度选择2023年，认定领域填写企业申报高企的高新技术领域。</w:t>
      </w:r>
    </w:p>
    <w:p>
      <w:pPr>
        <w:numPr>
          <w:ilvl w:val="0"/>
          <w:numId w:val="2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点击【修改】按钮，打开高企申请书编辑页面，按照系统中申请书目录逐项填写（每项进度均要达到100%），完成后点击【生成高企申报材料】按钮，完成申请书编制。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588135"/>
            <wp:effectExtent l="0" t="0" r="1016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739265"/>
            <wp:effectExtent l="0" t="0" r="1016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40000"/>
            <wp:effectExtent l="0" t="0" r="1016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yellow"/>
          <w:lang w:val="en-US" w:eastAsia="zh-CN"/>
        </w:rPr>
        <w:t>备注：</w:t>
      </w:r>
    </w:p>
    <w:p>
      <w:pPr>
        <w:numPr>
          <w:ilvl w:val="0"/>
          <w:numId w:val="3"/>
        </w:numPr>
        <w:ind w:firstLine="560" w:firstLineChars="200"/>
        <w:jc w:val="left"/>
        <w:rPr>
          <w:rFonts w:hint="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若企业其中一项如企业标准化目录无信息，可直接点击【提交】按钮，如其他目录有类似情况，可按此方式操作。</w:t>
      </w:r>
    </w:p>
    <w:p>
      <w:pPr>
        <w:numPr>
          <w:ilvl w:val="0"/>
          <w:numId w:val="0"/>
        </w:numPr>
        <w:jc w:val="left"/>
        <w:rPr>
          <w:rFonts w:hint="eastAsia"/>
          <w:color w:val="auto"/>
          <w:sz w:val="28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5266690" cy="17145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 w:firstLineChars="200"/>
        <w:jc w:val="left"/>
        <w:rPr>
          <w:rFonts w:hint="eastAsia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yellow"/>
          <w:lang w:val="en-US" w:eastAsia="zh-CN"/>
        </w:rPr>
        <w:t>企业在填写国网系统附件时，可点击【下载附件（上传国网时使用）】按钮，下载国网所需附件材料，若附件大小超过国网要求，可压缩处理后上传至国网系统。</w:t>
      </w:r>
      <w:r>
        <w:drawing>
          <wp:inline distT="0" distB="0" distL="114300" distR="114300">
            <wp:extent cx="5264150" cy="2360295"/>
            <wp:effectExtent l="0" t="0" r="6350" b="190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第四步：提交区审核</w:t>
      </w:r>
    </w:p>
    <w:p>
      <w:pPr>
        <w:numPr>
          <w:ilvl w:val="0"/>
          <w:numId w:val="4"/>
        </w:numPr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申请书编制完成确认无误后，点击【提交区审核】按钮，注意完整填写审计机构名称，点击【确定】按钮，完成区审核线上提交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，系统高企申请书页面的区审核结果显示【受理中】即为提交成功。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586355"/>
            <wp:effectExtent l="0" t="0" r="508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150" cy="1898650"/>
            <wp:effectExtent l="0" t="0" r="6350" b="635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2046605"/>
            <wp:effectExtent l="0" t="0" r="7620" b="1079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区审核完成后，用户可直接在系统的高企申请书页面查看区审核结果。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1618615"/>
            <wp:effectExtent l="0" t="0" r="3810" b="6985"/>
            <wp:docPr id="21" name="图片 21" descr="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66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30F03"/>
    <w:multiLevelType w:val="singleLevel"/>
    <w:tmpl w:val="A8930F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EA3F28"/>
    <w:multiLevelType w:val="singleLevel"/>
    <w:tmpl w:val="B5EA3F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7D94F25"/>
    <w:multiLevelType w:val="singleLevel"/>
    <w:tmpl w:val="E7D94F2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0061D4E"/>
    <w:multiLevelType w:val="singleLevel"/>
    <w:tmpl w:val="60061D4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wZmJlMTk2ZTcwMTEwNjVmNGExM2QzNjcxNzQ0ZTkifQ=="/>
  </w:docVars>
  <w:rsids>
    <w:rsidRoot w:val="00000000"/>
    <w:rsid w:val="02CF7A3A"/>
    <w:rsid w:val="06367DD0"/>
    <w:rsid w:val="073570A9"/>
    <w:rsid w:val="074402CA"/>
    <w:rsid w:val="08713341"/>
    <w:rsid w:val="0ECC18E9"/>
    <w:rsid w:val="108C3023"/>
    <w:rsid w:val="11E608FC"/>
    <w:rsid w:val="133E6515"/>
    <w:rsid w:val="163C4081"/>
    <w:rsid w:val="1BD570BE"/>
    <w:rsid w:val="1CCD2822"/>
    <w:rsid w:val="1EB22EAB"/>
    <w:rsid w:val="3558300F"/>
    <w:rsid w:val="380B0075"/>
    <w:rsid w:val="44F248E6"/>
    <w:rsid w:val="4B9E1324"/>
    <w:rsid w:val="4E8D38D2"/>
    <w:rsid w:val="624F376B"/>
    <w:rsid w:val="66065FEC"/>
    <w:rsid w:val="6DDE5E28"/>
    <w:rsid w:val="757840E4"/>
    <w:rsid w:val="77B72D5D"/>
    <w:rsid w:val="795D22DD"/>
    <w:rsid w:val="7D8C2E23"/>
    <w:rsid w:val="7FC5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777</Words>
  <Characters>805</Characters>
  <Lines>0</Lines>
  <Paragraphs>0</Paragraphs>
  <TotalTime>0</TotalTime>
  <ScaleCrop>false</ScaleCrop>
  <LinksUpToDate>false</LinksUpToDate>
  <CharactersWithSpaces>807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2023-07-10T01:57:00Z</dcterms:created>
  <dc:creator>Administrator</dc:creator>
  <cp:lastModifiedBy>方坤</cp:lastModifiedBy>
  <dcterms:modified xsi:type="dcterms:W3CDTF">2023-07-10T11:10:41Z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77CD26BFC50E43769268434BE8F19EC2_12</vt:lpwstr>
  </property>
</Properties>
</file>