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Verdana" w:eastAsia="方正小标宋_GBK" w:cs="宋体"/>
          <w:color w:val="000000" w:themeColor="text1"/>
          <w:kern w:val="0"/>
          <w:sz w:val="44"/>
          <w:szCs w:val="32"/>
        </w:rPr>
      </w:pPr>
      <w:r>
        <w:rPr>
          <w:rFonts w:hint="eastAsia" w:ascii="方正小标宋_GBK" w:hAnsi="Verdana" w:eastAsia="方正小标宋_GBK" w:cs="宋体"/>
          <w:color w:val="000000" w:themeColor="text1"/>
          <w:kern w:val="0"/>
          <w:sz w:val="44"/>
          <w:szCs w:val="32"/>
        </w:rPr>
        <w:t>合肥市大数据企业推荐意见汇总表</w:t>
      </w:r>
    </w:p>
    <w:p>
      <w:pPr>
        <w:rPr>
          <w:rFonts w:hint="default" w:ascii="仿宋_GB2312" w:eastAsia="仿宋_GB2312"/>
          <w:color w:val="000000" w:themeColor="text1"/>
          <w:sz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u w:val="single"/>
        </w:rPr>
        <w:t xml:space="preserve">  XX县（市）区、开发区  </w:t>
      </w:r>
      <w:r>
        <w:rPr>
          <w:rFonts w:hint="eastAsia" w:ascii="仿宋_GB2312" w:eastAsia="仿宋_GB2312"/>
          <w:color w:val="000000" w:themeColor="text1"/>
          <w:sz w:val="32"/>
        </w:rPr>
        <w:t>数据资源局（加盖公章）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</w:rPr>
        <w:t xml:space="preserve">                             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855"/>
        <w:gridCol w:w="1191"/>
        <w:gridCol w:w="1191"/>
        <w:gridCol w:w="1191"/>
        <w:gridCol w:w="1191"/>
        <w:gridCol w:w="1417"/>
        <w:gridCol w:w="1417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企业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所在县区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完整性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真实性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规范性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年营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业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收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</w:rPr>
              <w:t>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年数据业务收入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年数据业务收入占比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</w:rPr>
              <w:t>…</w:t>
            </w:r>
          </w:p>
        </w:tc>
        <w:tc>
          <w:tcPr>
            <w:tcW w:w="385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color w:val="000000" w:themeColor="text1"/>
          <w:sz w:val="24"/>
          <w:lang w:eastAsia="zh-CN"/>
        </w:rPr>
      </w:pPr>
      <w:r>
        <w:rPr>
          <w:rFonts w:hint="eastAsia" w:ascii="仿宋_GB2312" w:eastAsia="仿宋_GB2312"/>
          <w:color w:val="000000" w:themeColor="text1"/>
          <w:sz w:val="24"/>
          <w:lang w:eastAsia="zh-CN"/>
        </w:rPr>
        <w:t>注：企业申报材料完整性、真实性、规范性审核无误的打“√”，否则打“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</w:rPr>
        <w:t>×</w:t>
      </w:r>
      <w:r>
        <w:rPr>
          <w:rFonts w:hint="eastAsia" w:ascii="仿宋_GB2312" w:eastAsia="仿宋_GB2312"/>
          <w:color w:val="000000" w:themeColor="text1"/>
          <w:sz w:val="24"/>
          <w:lang w:eastAsia="zh-CN"/>
        </w:rPr>
        <w:t>”。企业收入单位为“万元”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E3E"/>
    <w:rsid w:val="00162BE8"/>
    <w:rsid w:val="001D1770"/>
    <w:rsid w:val="00205C44"/>
    <w:rsid w:val="0035737C"/>
    <w:rsid w:val="006D5E3E"/>
    <w:rsid w:val="007164D0"/>
    <w:rsid w:val="00851058"/>
    <w:rsid w:val="009C68C9"/>
    <w:rsid w:val="00E14A56"/>
    <w:rsid w:val="00E767A7"/>
    <w:rsid w:val="00EA2973"/>
    <w:rsid w:val="00ED7425"/>
    <w:rsid w:val="00F44F68"/>
    <w:rsid w:val="3F3714C9"/>
    <w:rsid w:val="7B1E1BB1"/>
    <w:rsid w:val="BA5ABE51"/>
    <w:rsid w:val="EB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2021-09-14T09:34:00Z</dcterms:created>
  <dc:creator>李志新</dc:creator>
  <cp:lastModifiedBy>uos</cp:lastModifiedBy>
  <dcterms:modified xsi:type="dcterms:W3CDTF">2023-04-03T16:24:12Z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