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简体" w:hAnsi="方正小标宋简体" w:eastAsia="方正小标宋简体"/>
          <w:sz w:val="44"/>
          <w:szCs w:val="44"/>
        </w:rPr>
      </w:pPr>
      <w:r>
        <w:rPr>
          <w:rFonts w:hint="eastAsia" w:ascii="方正小标宋简体" w:hAnsi="方正小标宋简体" w:eastAsia="方正小标宋简体"/>
          <w:sz w:val="44"/>
          <w:szCs w:val="44"/>
        </w:rPr>
        <w:t>浙大驿站招才引智服务案例</w:t>
      </w:r>
    </w:p>
    <w:p>
      <w:pPr>
        <w:spacing w:line="580" w:lineRule="exact"/>
        <w:rPr>
          <w:rFonts w:hint="eastAsia"/>
        </w:rPr>
      </w:pP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浙大校友芜湖求是驿站三山科创中心（以下简称“浙大驿站”）成立于2021年，是浙大驿站在三山经济开发区设立的创新型科技孵化载体，负责长三角地区浙大系资源的整合和运作，芜湖友驿科技有限公司是浙大驿站三山科创中心的运营单位。</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浙大驿站充分依托浙江大学科研、技术和人才等优势资源，围绕新材料、高端制造等芜湖战新产业领域，搭建强链、补链、延链服务体系建设，发挥浙江大学人才、科研资源在芜湖市的高效作用，以提升科技型中小微企业科技创新能力为着力点，打造科技创新服务、科技成果转移转化、人才引进、科技型中小企业培育为一体的创新服务体系，全力推动三山经开区战略新兴产业发展，努力建设成为起源芜湖、立足安徽、辐射长三角的一流科技创新成果转化、科技企业孵化、科技型产业聚集的创新型服务平台。</w:t>
      </w:r>
    </w:p>
    <w:p>
      <w:pPr>
        <w:spacing w:line="580" w:lineRule="exact"/>
        <w:ind w:firstLine="643" w:firstLineChars="200"/>
        <w:rPr>
          <w:rFonts w:ascii="仿宋_GB2312" w:eastAsia="仿宋_GB2312"/>
          <w:sz w:val="32"/>
          <w:szCs w:val="32"/>
        </w:rPr>
      </w:pPr>
      <w:r>
        <w:rPr>
          <w:rFonts w:hint="eastAsia" w:ascii="仿宋_GB2312" w:eastAsia="仿宋_GB2312"/>
          <w:b/>
          <w:bCs/>
          <w:sz w:val="32"/>
          <w:szCs w:val="32"/>
        </w:rPr>
        <w:t>一、团队建设：</w:t>
      </w:r>
      <w:r>
        <w:rPr>
          <w:rFonts w:hint="eastAsia" w:ascii="仿宋_GB2312" w:eastAsia="仿宋_GB2312"/>
          <w:sz w:val="32"/>
          <w:szCs w:val="32"/>
        </w:rPr>
        <w:t>浙大驿站拥有1</w:t>
      </w:r>
      <w:r>
        <w:rPr>
          <w:rFonts w:ascii="仿宋_GB2312" w:eastAsia="仿宋_GB2312"/>
          <w:sz w:val="32"/>
          <w:szCs w:val="32"/>
        </w:rPr>
        <w:t>0</w:t>
      </w:r>
      <w:r>
        <w:rPr>
          <w:rFonts w:hint="eastAsia" w:ascii="仿宋_GB2312" w:eastAsia="仿宋_GB2312"/>
          <w:sz w:val="32"/>
          <w:szCs w:val="32"/>
        </w:rPr>
        <w:t>人专业化运营团队，全员具有孵化器从业经验并具备孵化器从业证书、创业导师证书、赛飞创业辅导师等证书。</w:t>
      </w:r>
    </w:p>
    <w:p>
      <w:pPr>
        <w:spacing w:line="580" w:lineRule="exact"/>
        <w:ind w:firstLine="643" w:firstLineChars="200"/>
        <w:rPr>
          <w:rFonts w:ascii="仿宋_GB2312" w:eastAsia="仿宋_GB2312"/>
          <w:sz w:val="32"/>
          <w:szCs w:val="32"/>
        </w:rPr>
      </w:pPr>
      <w:r>
        <w:rPr>
          <w:rFonts w:hint="eastAsia" w:ascii="仿宋_GB2312" w:eastAsia="仿宋_GB2312"/>
          <w:b/>
          <w:bCs/>
          <w:sz w:val="32"/>
          <w:szCs w:val="32"/>
        </w:rPr>
        <w:t>二、服务成效：</w:t>
      </w:r>
      <w:r>
        <w:rPr>
          <w:rFonts w:hint="eastAsia" w:ascii="仿宋_GB2312" w:eastAsia="仿宋_GB2312"/>
          <w:sz w:val="32"/>
          <w:szCs w:val="32"/>
        </w:rPr>
        <w:t>截至目前，浙大驿站已孵化科技型企业4</w:t>
      </w:r>
      <w:r>
        <w:rPr>
          <w:rFonts w:ascii="仿宋_GB2312" w:eastAsia="仿宋_GB2312"/>
          <w:sz w:val="32"/>
          <w:szCs w:val="32"/>
        </w:rPr>
        <w:t>0</w:t>
      </w:r>
      <w:r>
        <w:rPr>
          <w:rFonts w:hint="eastAsia" w:ascii="仿宋_GB2312" w:eastAsia="仿宋_GB2312"/>
          <w:sz w:val="32"/>
          <w:szCs w:val="32"/>
        </w:rPr>
        <w:t>余家，其中培育国家高新技术企业4家，国家科技型中小企业1</w:t>
      </w:r>
      <w:r>
        <w:rPr>
          <w:rFonts w:ascii="仿宋_GB2312" w:eastAsia="仿宋_GB2312"/>
          <w:sz w:val="32"/>
          <w:szCs w:val="32"/>
        </w:rPr>
        <w:t>4</w:t>
      </w:r>
      <w:r>
        <w:rPr>
          <w:rFonts w:hint="eastAsia" w:ascii="仿宋_GB2312" w:eastAsia="仿宋_GB2312"/>
          <w:sz w:val="32"/>
          <w:szCs w:val="32"/>
        </w:rPr>
        <w:t>家，申报知识产权</w:t>
      </w:r>
      <w:r>
        <w:rPr>
          <w:rFonts w:ascii="仿宋_GB2312" w:eastAsia="仿宋_GB2312"/>
          <w:sz w:val="32"/>
          <w:szCs w:val="32"/>
        </w:rPr>
        <w:t>100</w:t>
      </w:r>
      <w:r>
        <w:rPr>
          <w:rFonts w:hint="eastAsia" w:ascii="仿宋_GB2312" w:eastAsia="仿宋_GB2312"/>
          <w:sz w:val="32"/>
          <w:szCs w:val="32"/>
        </w:rPr>
        <w:t>余件，带动就业3</w:t>
      </w:r>
      <w:r>
        <w:rPr>
          <w:rFonts w:ascii="仿宋_GB2312" w:eastAsia="仿宋_GB2312"/>
          <w:sz w:val="32"/>
          <w:szCs w:val="32"/>
        </w:rPr>
        <w:t>00</w:t>
      </w:r>
      <w:r>
        <w:rPr>
          <w:rFonts w:hint="eastAsia" w:ascii="仿宋_GB2312" w:eastAsia="仿宋_GB2312"/>
          <w:sz w:val="32"/>
          <w:szCs w:val="32"/>
        </w:rPr>
        <w:t>余人次，搭建大学生实习实训基地，为1</w:t>
      </w:r>
      <w:r>
        <w:rPr>
          <w:rFonts w:ascii="仿宋_GB2312" w:eastAsia="仿宋_GB2312"/>
          <w:sz w:val="32"/>
          <w:szCs w:val="32"/>
        </w:rPr>
        <w:t>20</w:t>
      </w:r>
      <w:r>
        <w:rPr>
          <w:rFonts w:hint="eastAsia" w:ascii="仿宋_GB2312" w:eastAsia="仿宋_GB2312"/>
          <w:sz w:val="32"/>
          <w:szCs w:val="32"/>
        </w:rPr>
        <w:t>余名大学生提供就业见习岗位。</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浙大驿站现已认定为芜湖市市级众创空间、市级科技企业孵化器。</w:t>
      </w:r>
    </w:p>
    <w:p>
      <w:pPr>
        <w:spacing w:line="580" w:lineRule="exact"/>
        <w:ind w:firstLine="643" w:firstLineChars="200"/>
        <w:rPr>
          <w:rFonts w:ascii="仿宋_GB2312" w:eastAsia="仿宋_GB2312"/>
          <w:b/>
          <w:bCs/>
          <w:color w:val="auto"/>
          <w:sz w:val="32"/>
          <w:szCs w:val="32"/>
        </w:rPr>
      </w:pPr>
      <w:r>
        <w:rPr>
          <w:rFonts w:hint="eastAsia" w:ascii="仿宋_GB2312" w:eastAsia="仿宋_GB2312"/>
          <w:b/>
          <w:bCs/>
          <w:color w:val="auto"/>
          <w:sz w:val="32"/>
          <w:szCs w:val="32"/>
        </w:rPr>
        <w:t>一、建立浙大三山驿站人才服务中心（服务背景）</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为全力推动三山经开区战略性新兴产业发展，浙大驿站充分依托浙江大学科研、技术和人才等优势资源，围绕新材料、高端制造等芜湖战新产业领域，搭建强链、补链、延链服务体系建设，发挥浙江大学人才、科研资源在芜湖市的高效作用，以提升科技型中小微企业科技创新能力为着力点，打造科技创新服务、科技成果转移转化、人才引进、科技型中小企业培育为一体的创新服务体系。</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为夯实芜湖市紫云英人才计划，实施引才、育才、聚才、留才的创新举措，浙大驿站设立了浙大驿站三山人才服务中心，旨在为高层次人才引进、大学生群体就业，</w:t>
      </w:r>
      <w:r>
        <w:rPr>
          <w:rFonts w:hint="eastAsia" w:ascii="仿宋_GB2312" w:eastAsia="仿宋_GB2312"/>
          <w:color w:val="auto"/>
          <w:sz w:val="32"/>
          <w:szCs w:val="32"/>
        </w:rPr>
        <w:t>以及</w:t>
      </w:r>
      <w:r>
        <w:rPr>
          <w:rFonts w:hint="eastAsia" w:ascii="仿宋_GB2312" w:eastAsia="仿宋_GB2312"/>
          <w:sz w:val="32"/>
          <w:szCs w:val="32"/>
        </w:rPr>
        <w:t>科技创业人员提供人才服务（见附件一）。</w:t>
      </w:r>
    </w:p>
    <w:p>
      <w:pPr>
        <w:spacing w:line="580" w:lineRule="exact"/>
        <w:ind w:firstLine="643" w:firstLineChars="200"/>
        <w:rPr>
          <w:rFonts w:ascii="仿宋_GB2312" w:eastAsia="仿宋_GB2312"/>
          <w:b/>
          <w:bCs/>
          <w:sz w:val="32"/>
          <w:szCs w:val="32"/>
        </w:rPr>
      </w:pPr>
      <w:r>
        <w:rPr>
          <w:rFonts w:hint="eastAsia" w:ascii="仿宋_GB2312" w:eastAsia="仿宋_GB2312"/>
          <w:b/>
          <w:bCs/>
          <w:sz w:val="32"/>
          <w:szCs w:val="32"/>
        </w:rPr>
        <w:t>二、成立大学生就业实训基地、创业基地-推动产教融合（服务方式）</w:t>
      </w:r>
    </w:p>
    <w:p>
      <w:pPr>
        <w:spacing w:line="58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、2</w:t>
      </w:r>
      <w:r>
        <w:rPr>
          <w:rFonts w:ascii="仿宋_GB2312" w:eastAsia="仿宋_GB2312"/>
          <w:sz w:val="32"/>
          <w:szCs w:val="32"/>
        </w:rPr>
        <w:t>022</w:t>
      </w:r>
      <w:r>
        <w:rPr>
          <w:rFonts w:hint="eastAsia" w:ascii="仿宋_GB2312" w:eastAsia="仿宋_GB2312"/>
          <w:sz w:val="32"/>
          <w:szCs w:val="32"/>
        </w:rPr>
        <w:t>年1月浙大驿站与安徽扬子职业技术学院签订战略合作协议，旨在依托“产、学、研、创”一体化的校企合作模式，按照“资源共享、技术共建、人才共育”方针，校内外实习实训室共建、横向科研、社会培训、学科竞赛等方面开展全方位、战略性合作。</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为联动芜湖市高校与本地企业，通过产教融合等方面为企业提供各类人才，结合三山经开区产业特点，浙大驿站于2</w:t>
      </w:r>
      <w:r>
        <w:rPr>
          <w:rFonts w:ascii="仿宋_GB2312" w:eastAsia="仿宋_GB2312"/>
          <w:sz w:val="32"/>
          <w:szCs w:val="32"/>
        </w:rPr>
        <w:t>022</w:t>
      </w:r>
      <w:r>
        <w:rPr>
          <w:rFonts w:hint="eastAsia" w:ascii="仿宋_GB2312" w:eastAsia="仿宋_GB2312"/>
          <w:sz w:val="32"/>
          <w:szCs w:val="32"/>
        </w:rPr>
        <w:t>年6月1日推动安徽扬子职业技术学院和京东物流华东分公司联合成立大学生就业实习实训基地。</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浙大驿站通过嫁接高校与企业之间不断加强在职业技能应用开发、人才培养等方面的交流合作，推进教学、职业技能应用工作全面发展，培养全新应用型人才。浙大驿站免费为大学生实习人员提供共1</w:t>
      </w:r>
      <w:r>
        <w:rPr>
          <w:rFonts w:ascii="仿宋_GB2312" w:eastAsia="仿宋_GB2312"/>
          <w:sz w:val="32"/>
          <w:szCs w:val="32"/>
        </w:rPr>
        <w:t>7</w:t>
      </w:r>
      <w:r>
        <w:rPr>
          <w:rFonts w:hint="eastAsia" w:ascii="仿宋_GB2312" w:eastAsia="仿宋_GB2312"/>
          <w:sz w:val="32"/>
          <w:szCs w:val="32"/>
        </w:rPr>
        <w:t>套公寓，解决了外地户籍大学生住宿问题，并招引优质餐饮运营品牌承接浙大驿站食堂，切实保障了实习大学生餐饮及食品安全问题，促成大学生留在三山就业1</w:t>
      </w:r>
      <w:r>
        <w:rPr>
          <w:rFonts w:ascii="仿宋_GB2312" w:eastAsia="仿宋_GB2312"/>
          <w:sz w:val="32"/>
          <w:szCs w:val="32"/>
        </w:rPr>
        <w:t>20</w:t>
      </w:r>
      <w:r>
        <w:rPr>
          <w:rFonts w:hint="eastAsia" w:ascii="仿宋_GB2312" w:eastAsia="仿宋_GB2312"/>
          <w:sz w:val="32"/>
          <w:szCs w:val="32"/>
        </w:rPr>
        <w:t>余人次</w:t>
      </w:r>
      <w:r>
        <w:rPr>
          <w:rFonts w:hint="eastAsia" w:ascii="仿宋_GB2312" w:eastAsia="仿宋_GB2312"/>
          <w:color w:val="FF0000"/>
          <w:sz w:val="32"/>
          <w:szCs w:val="32"/>
        </w:rPr>
        <w:t>、</w:t>
      </w:r>
      <w:r>
        <w:rPr>
          <w:rFonts w:hint="eastAsia" w:ascii="仿宋_GB2312" w:eastAsia="仿宋_GB2312"/>
          <w:sz w:val="32"/>
          <w:szCs w:val="32"/>
        </w:rPr>
        <w:t>塑造了良好的就业氛围（见附件二）。</w:t>
      </w:r>
    </w:p>
    <w:p>
      <w:pPr>
        <w:spacing w:line="580" w:lineRule="exact"/>
        <w:ind w:firstLine="643" w:firstLineChars="200"/>
        <w:rPr>
          <w:rFonts w:ascii="仿宋_GB2312" w:eastAsia="仿宋_GB2312"/>
          <w:b/>
          <w:bCs/>
          <w:sz w:val="32"/>
          <w:szCs w:val="32"/>
        </w:rPr>
      </w:pPr>
      <w:r>
        <w:rPr>
          <w:rFonts w:hint="eastAsia" w:ascii="仿宋_GB2312" w:eastAsia="仿宋_GB2312"/>
          <w:b/>
          <w:bCs/>
          <w:sz w:val="32"/>
          <w:szCs w:val="32"/>
        </w:rPr>
        <w:t>三、联动浙大系资源，积极引入浙大资源至三山经开区-引进芜湖市生物基材料联合创新中心入驻浙大驿站（服务方式）。</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022</w:t>
      </w:r>
      <w:r>
        <w:rPr>
          <w:rFonts w:hint="eastAsia" w:ascii="仿宋_GB2312" w:eastAsia="仿宋_GB2312"/>
          <w:sz w:val="32"/>
          <w:szCs w:val="32"/>
        </w:rPr>
        <w:t>年7月5日，芜湖市政府与中国科学院、长春应用化学研究所、普立思生物科技有限公司共同成立芜湖市生物基材料联合创新中心，将围绕打造普立思百亿产值、芜湖市政府千亿级生物基材料产业链的建设目标，聚焦生物基材料的共性技术难题、前沿技术、绿色制造和产品应用等方面的技术研究</w:t>
      </w:r>
      <w:r>
        <w:rPr>
          <w:rFonts w:hint="eastAsia" w:ascii="仿宋_GB2312" w:eastAsia="仿宋_GB2312"/>
          <w:color w:val="auto"/>
          <w:sz w:val="32"/>
          <w:szCs w:val="32"/>
        </w:rPr>
        <w:t>开发和产业化工作</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目前，浙大驿站人才服务中心为芜湖市生物基材料联合创新中心内科技人才提供了5</w:t>
      </w:r>
      <w:r>
        <w:rPr>
          <w:rFonts w:ascii="仿宋_GB2312" w:eastAsia="仿宋_GB2312"/>
          <w:sz w:val="32"/>
          <w:szCs w:val="32"/>
        </w:rPr>
        <w:t>5</w:t>
      </w:r>
      <w:r>
        <w:rPr>
          <w:rFonts w:hint="eastAsia" w:ascii="仿宋_GB2312" w:eastAsia="仿宋_GB2312"/>
          <w:sz w:val="32"/>
          <w:szCs w:val="32"/>
        </w:rPr>
        <w:t>套免费公寓，旨在为科技研发人员提供住宿保障，切实落实芜湖市紫云英人才计划，促成科研人员留在三山的人才战略工作，为战略新兴产业发展提供科技人才助力（见附件三）。</w:t>
      </w:r>
    </w:p>
    <w:p>
      <w:pPr>
        <w:spacing w:line="580" w:lineRule="exact"/>
        <w:ind w:firstLine="643" w:firstLineChars="200"/>
        <w:rPr>
          <w:rFonts w:ascii="仿宋_GB2312" w:eastAsia="仿宋_GB2312"/>
          <w:b/>
          <w:bCs/>
          <w:sz w:val="32"/>
          <w:szCs w:val="32"/>
        </w:rPr>
      </w:pPr>
      <w:r>
        <w:rPr>
          <w:rFonts w:hint="eastAsia" w:ascii="仿宋_GB2312" w:eastAsia="仿宋_GB2312"/>
          <w:b/>
          <w:bCs/>
          <w:sz w:val="32"/>
          <w:szCs w:val="32"/>
        </w:rPr>
        <w:t>四、深入实施紫云英人才计划-引入高层次人才团队（服务方式）</w:t>
      </w:r>
    </w:p>
    <w:p>
      <w:pPr>
        <w:spacing w:line="580" w:lineRule="exact"/>
        <w:ind w:firstLine="640" w:firstLineChars="200"/>
        <w:rPr>
          <w:rFonts w:ascii="仿宋_GB2312" w:eastAsia="仿宋_GB2312"/>
          <w:sz w:val="32"/>
          <w:szCs w:val="32"/>
        </w:rPr>
      </w:pPr>
      <w:bookmarkStart w:id="0" w:name="_Hlk123915299"/>
      <w:r>
        <w:rPr>
          <w:rFonts w:hint="eastAsia" w:ascii="仿宋_GB2312" w:eastAsia="仿宋_GB2312"/>
          <w:sz w:val="32"/>
          <w:szCs w:val="32"/>
        </w:rPr>
        <w:t>浙大驿站三山人才服务中心于</w:t>
      </w:r>
      <w:r>
        <w:rPr>
          <w:rFonts w:ascii="仿宋_GB2312" w:eastAsia="仿宋_GB2312"/>
          <w:sz w:val="32"/>
          <w:szCs w:val="32"/>
        </w:rPr>
        <w:t>2021</w:t>
      </w:r>
      <w:r>
        <w:rPr>
          <w:rFonts w:hint="eastAsia" w:ascii="仿宋_GB2312" w:eastAsia="仿宋_GB2312"/>
          <w:sz w:val="32"/>
          <w:szCs w:val="32"/>
        </w:rPr>
        <w:t>年8月至今累计对接</w:t>
      </w:r>
      <w:r>
        <w:rPr>
          <w:rFonts w:ascii="仿宋_GB2312" w:eastAsia="仿宋_GB2312"/>
          <w:sz w:val="32"/>
          <w:szCs w:val="32"/>
        </w:rPr>
        <w:t>8</w:t>
      </w:r>
      <w:r>
        <w:rPr>
          <w:rFonts w:hint="eastAsia" w:ascii="仿宋_GB2312" w:eastAsia="仿宋_GB2312"/>
          <w:sz w:val="32"/>
          <w:szCs w:val="32"/>
        </w:rPr>
        <w:t>个高层次人才团队，其中引进了复鑫精密覆铜管产业化研发制造项目-陈亚西团队、S</w:t>
      </w:r>
      <w:r>
        <w:rPr>
          <w:rFonts w:ascii="仿宋_GB2312" w:eastAsia="仿宋_GB2312"/>
          <w:sz w:val="32"/>
          <w:szCs w:val="32"/>
        </w:rPr>
        <w:t>ICMOSFET</w:t>
      </w:r>
      <w:r>
        <w:rPr>
          <w:rFonts w:hint="eastAsia" w:ascii="仿宋_GB2312" w:eastAsia="仿宋_GB2312"/>
          <w:sz w:val="32"/>
          <w:szCs w:val="32"/>
        </w:rPr>
        <w:t>抗辐射功率器件自主研发-万欣团队、二氧化碳电解催化剂及流动反应器的设计与产业化-张凡团队、聚乳酸配套工业副产石膏项目-杨菲团队，这四家项目团队陆续在浙大驿站成立项目载体公司，并已开展产品研发、产业推广等实质性工作</w:t>
      </w:r>
      <w:bookmarkEnd w:id="0"/>
      <w:r>
        <w:rPr>
          <w:rFonts w:hint="eastAsia" w:ascii="仿宋_GB2312" w:eastAsia="仿宋_GB2312"/>
          <w:sz w:val="32"/>
          <w:szCs w:val="32"/>
        </w:rPr>
        <w:t>（见附件四）。</w:t>
      </w:r>
    </w:p>
    <w:p>
      <w:pPr>
        <w:spacing w:line="580" w:lineRule="exact"/>
        <w:ind w:firstLine="643" w:firstLineChars="200"/>
        <w:rPr>
          <w:rFonts w:ascii="仿宋_GB2312" w:eastAsia="仿宋_GB2312"/>
          <w:b/>
          <w:bCs/>
          <w:sz w:val="32"/>
          <w:szCs w:val="32"/>
        </w:rPr>
      </w:pPr>
      <w:r>
        <w:rPr>
          <w:rFonts w:hint="eastAsia" w:ascii="仿宋_GB2312" w:eastAsia="仿宋_GB2312"/>
          <w:b/>
          <w:bCs/>
          <w:sz w:val="32"/>
          <w:szCs w:val="32"/>
        </w:rPr>
        <w:t>五、总结</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截至2</w:t>
      </w:r>
      <w:r>
        <w:rPr>
          <w:rFonts w:ascii="仿宋_GB2312" w:eastAsia="仿宋_GB2312"/>
          <w:sz w:val="32"/>
          <w:szCs w:val="32"/>
        </w:rPr>
        <w:t>022</w:t>
      </w:r>
      <w:r>
        <w:rPr>
          <w:rFonts w:hint="eastAsia" w:ascii="仿宋_GB2312" w:eastAsia="仿宋_GB2312"/>
          <w:sz w:val="32"/>
          <w:szCs w:val="32"/>
        </w:rPr>
        <w:t>年1</w:t>
      </w:r>
      <w:r>
        <w:rPr>
          <w:rFonts w:ascii="仿宋_GB2312" w:eastAsia="仿宋_GB2312"/>
          <w:sz w:val="32"/>
          <w:szCs w:val="32"/>
        </w:rPr>
        <w:t>2</w:t>
      </w:r>
      <w:r>
        <w:rPr>
          <w:rFonts w:hint="eastAsia" w:ascii="仿宋_GB2312" w:eastAsia="仿宋_GB2312"/>
          <w:sz w:val="32"/>
          <w:szCs w:val="32"/>
        </w:rPr>
        <w:t>月3</w:t>
      </w:r>
      <w:r>
        <w:rPr>
          <w:rFonts w:ascii="仿宋_GB2312" w:eastAsia="仿宋_GB2312"/>
          <w:sz w:val="32"/>
          <w:szCs w:val="32"/>
        </w:rPr>
        <w:t>1</w:t>
      </w:r>
      <w:r>
        <w:rPr>
          <w:rFonts w:hint="eastAsia" w:ascii="仿宋_GB2312" w:eastAsia="仿宋_GB2312"/>
          <w:sz w:val="32"/>
          <w:szCs w:val="32"/>
        </w:rPr>
        <w:t>日：</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1、浙大驿站三山人才服务中心在联动高校科研院所等方面，累计促成1家市级研究中心落户芜湖三山经济开发区；</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2、在打造高层次科技人才聚集地方面，累计对接8个高层次人才</w:t>
      </w:r>
      <w:r>
        <w:rPr>
          <w:rFonts w:hint="eastAsia" w:ascii="仿宋_GB2312" w:eastAsia="仿宋_GB2312"/>
          <w:color w:val="auto"/>
          <w:sz w:val="32"/>
          <w:szCs w:val="32"/>
        </w:rPr>
        <w:t>项目团队</w:t>
      </w:r>
      <w:r>
        <w:rPr>
          <w:rFonts w:hint="eastAsia" w:ascii="仿宋_GB2312" w:eastAsia="仿宋_GB2312"/>
          <w:color w:val="auto"/>
          <w:sz w:val="32"/>
          <w:szCs w:val="32"/>
        </w:rPr>
        <w:t>，</w:t>
      </w:r>
      <w:r>
        <w:rPr>
          <w:rFonts w:hint="eastAsia" w:ascii="仿宋_GB2312" w:eastAsia="仿宋_GB2312"/>
          <w:sz w:val="32"/>
          <w:szCs w:val="32"/>
        </w:rPr>
        <w:t>并成功招引4家</w:t>
      </w:r>
      <w:r>
        <w:rPr>
          <w:rFonts w:hint="eastAsia" w:ascii="仿宋_GB2312" w:eastAsia="仿宋_GB2312"/>
          <w:color w:val="auto"/>
          <w:sz w:val="32"/>
          <w:szCs w:val="32"/>
        </w:rPr>
        <w:t>高层</w:t>
      </w:r>
      <w:r>
        <w:rPr>
          <w:rFonts w:hint="eastAsia" w:ascii="仿宋_GB2312" w:eastAsia="仿宋_GB2312"/>
          <w:color w:val="auto"/>
          <w:sz w:val="32"/>
          <w:szCs w:val="32"/>
          <w:lang w:eastAsia="zh-CN"/>
        </w:rPr>
        <w:t>次</w:t>
      </w:r>
      <w:r>
        <w:rPr>
          <w:rFonts w:hint="eastAsia" w:ascii="仿宋_GB2312" w:eastAsia="仿宋_GB2312"/>
          <w:sz w:val="32"/>
          <w:szCs w:val="32"/>
        </w:rPr>
        <w:t>人才团队落户芜湖市三山经济开发区；</w:t>
      </w:r>
      <w:bookmarkStart w:id="1" w:name="_GoBack"/>
      <w:bookmarkEnd w:id="1"/>
    </w:p>
    <w:p>
      <w:pPr>
        <w:spacing w:line="58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、带动就业方面</w:t>
      </w:r>
      <w:r>
        <w:rPr>
          <w:rFonts w:hint="eastAsia" w:ascii="仿宋_GB2312" w:eastAsia="仿宋_GB2312"/>
          <w:color w:val="auto"/>
          <w:sz w:val="32"/>
          <w:szCs w:val="32"/>
        </w:rPr>
        <w:t>：</w:t>
      </w:r>
      <w:r>
        <w:rPr>
          <w:rFonts w:hint="eastAsia" w:ascii="仿宋_GB2312" w:eastAsia="仿宋_GB2312"/>
          <w:sz w:val="32"/>
          <w:szCs w:val="32"/>
        </w:rPr>
        <w:t>累计带动就业3</w:t>
      </w:r>
      <w:r>
        <w:rPr>
          <w:rFonts w:ascii="仿宋_GB2312" w:eastAsia="仿宋_GB2312"/>
          <w:sz w:val="32"/>
          <w:szCs w:val="32"/>
        </w:rPr>
        <w:t>00</w:t>
      </w:r>
      <w:r>
        <w:rPr>
          <w:rFonts w:hint="eastAsia" w:ascii="仿宋_GB2312" w:eastAsia="仿宋_GB2312"/>
          <w:sz w:val="32"/>
          <w:szCs w:val="32"/>
        </w:rPr>
        <w:t>余人次，并为1</w:t>
      </w:r>
      <w:r>
        <w:rPr>
          <w:rFonts w:ascii="仿宋_GB2312" w:eastAsia="仿宋_GB2312"/>
          <w:sz w:val="32"/>
          <w:szCs w:val="32"/>
        </w:rPr>
        <w:t>20</w:t>
      </w:r>
      <w:r>
        <w:rPr>
          <w:rFonts w:hint="eastAsia" w:ascii="仿宋_GB2312" w:eastAsia="仿宋_GB2312"/>
          <w:sz w:val="32"/>
          <w:szCs w:val="32"/>
        </w:rPr>
        <w:t>余名大学生提供就业见习岗位；</w:t>
      </w:r>
    </w:p>
    <w:p>
      <w:pPr>
        <w:spacing w:line="580" w:lineRule="exact"/>
        <w:ind w:firstLine="640" w:firstLineChars="200"/>
        <w:rPr>
          <w:rFonts w:hint="eastAsia"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、在科技项目招引培育方面，已招引孵化科技型企业4</w:t>
      </w:r>
      <w:r>
        <w:rPr>
          <w:rFonts w:ascii="仿宋_GB2312" w:eastAsia="仿宋_GB2312"/>
          <w:sz w:val="32"/>
          <w:szCs w:val="32"/>
        </w:rPr>
        <w:t>0</w:t>
      </w:r>
      <w:r>
        <w:rPr>
          <w:rFonts w:hint="eastAsia" w:ascii="仿宋_GB2312" w:eastAsia="仿宋_GB2312"/>
          <w:sz w:val="32"/>
          <w:szCs w:val="32"/>
        </w:rPr>
        <w:t>余家，其中培育国家高新技术企业4家，国家科技型中小企业1</w:t>
      </w:r>
      <w:r>
        <w:rPr>
          <w:rFonts w:ascii="仿宋_GB2312" w:eastAsia="仿宋_GB2312"/>
          <w:sz w:val="32"/>
          <w:szCs w:val="32"/>
        </w:rPr>
        <w:t>4</w:t>
      </w:r>
      <w:r>
        <w:rPr>
          <w:rFonts w:hint="eastAsia" w:ascii="仿宋_GB2312" w:eastAsia="仿宋_GB2312"/>
          <w:sz w:val="32"/>
          <w:szCs w:val="32"/>
        </w:rPr>
        <w:t>家，申报知识产权</w:t>
      </w:r>
      <w:r>
        <w:rPr>
          <w:rFonts w:ascii="仿宋_GB2312" w:eastAsia="仿宋_GB2312"/>
          <w:sz w:val="32"/>
          <w:szCs w:val="32"/>
        </w:rPr>
        <w:t>100</w:t>
      </w:r>
      <w:r>
        <w:rPr>
          <w:rFonts w:hint="eastAsia" w:ascii="仿宋_GB2312" w:eastAsia="仿宋_GB2312"/>
          <w:sz w:val="32"/>
          <w:szCs w:val="32"/>
        </w:rPr>
        <w:t>余件。</w:t>
      </w: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28"/>
        <w:szCs w:val="28"/>
      </w:rPr>
      <w:id w:val="6957395"/>
      <w:docPartObj>
        <w:docPartGallery w:val="autotext"/>
      </w:docPartObj>
    </w:sdtPr>
    <w:sdtEndPr>
      <w:rPr>
        <w:rFonts w:asciiTheme="minorEastAsia" w:hAnsiTheme="minorEastAsia" w:eastAsiaTheme="minorEastAsia"/>
        <w:sz w:val="28"/>
        <w:szCs w:val="28"/>
      </w:rPr>
    </w:sdtEndPr>
    <w:sdtContent>
      <w:p>
        <w:pPr>
          <w:pStyle w:val="3"/>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1 -</w:t>
        </w:r>
        <w:r>
          <w:rPr>
            <w:rFonts w:asciiTheme="minorEastAsia" w:hAnsiTheme="minorEastAsia" w:eastAsiaTheme="minorEastAsia"/>
            <w:sz w:val="28"/>
            <w:szCs w:val="28"/>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28"/>
        <w:szCs w:val="28"/>
      </w:rPr>
      <w:id w:val="6957399"/>
      <w:docPartObj>
        <w:docPartGallery w:val="autotext"/>
      </w:docPartObj>
    </w:sdtPr>
    <w:sdtEndPr>
      <w:rPr>
        <w:rFonts w:asciiTheme="minorEastAsia" w:hAnsiTheme="minorEastAsia" w:eastAsiaTheme="minorEastAsia"/>
        <w:sz w:val="28"/>
        <w:szCs w:val="28"/>
      </w:rPr>
    </w:sdtEndPr>
    <w:sdtContent>
      <w:p>
        <w:pPr>
          <w:pStyle w:val="3"/>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2 -</w:t>
        </w:r>
        <w:r>
          <w:rPr>
            <w:rFonts w:asciiTheme="minorEastAsia" w:hAnsiTheme="minorEastAsia" w:eastAsiaTheme="minorEastAsia"/>
            <w:sz w:val="28"/>
            <w:szCs w:val="28"/>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QxNGI4MTkwMDRmNTkzOTJkNWEzYWZhZTczMWVhMDQifQ=="/>
    <w:docVar w:name="KSO_WPS_MARK_KEY" w:val="3bb0abff-de1f-4e5d-892a-ec2f9a1ebae4"/>
  </w:docVars>
  <w:rsids>
    <w:rsidRoot w:val="003625D1"/>
    <w:rsid w:val="003625D1"/>
    <w:rsid w:val="00394BAC"/>
    <w:rsid w:val="00CF0235"/>
    <w:rsid w:val="00F95188"/>
    <w:rsid w:val="69CD51D0"/>
    <w:rsid w:val="778A2CAF"/>
    <w:rsid w:val="7BD24B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9"/>
    <w:semiHidden/>
    <w:unhideWhenUsed/>
    <w:qFormat/>
    <w:uiPriority w:val="9"/>
    <w:pPr>
      <w:keepNext/>
      <w:keepLines/>
      <w:spacing w:before="260" w:after="260" w:line="416" w:lineRule="auto"/>
      <w:outlineLvl w:val="2"/>
    </w:pPr>
    <w:rPr>
      <w:b/>
      <w:bCs/>
      <w:sz w:val="32"/>
      <w:szCs w:val="32"/>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uiPriority w:val="99"/>
    <w:rPr>
      <w:sz w:val="18"/>
      <w:szCs w:val="18"/>
    </w:rPr>
  </w:style>
  <w:style w:type="character" w:customStyle="1" w:styleId="9">
    <w:name w:val="标题 3 Char"/>
    <w:basedOn w:val="6"/>
    <w:link w:val="2"/>
    <w:semiHidden/>
    <w:uiPriority w:val="9"/>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1984</Words>
  <Characters>2033</Characters>
  <Lines>14</Lines>
  <Paragraphs>4</Paragraphs>
  <TotalTime>23</TotalTime>
  <ScaleCrop>false</ScaleCrop>
  <LinksUpToDate>false</LinksUpToDate>
  <CharactersWithSpaces>2033</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2023-02-24T02:07:00Z</dcterms:created>
  <dc:creator>PC</dc:creator>
  <cp:lastModifiedBy>Administrator</cp:lastModifiedBy>
  <dcterms:modified xsi:type="dcterms:W3CDTF">2023-03-03T03:31:45Z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5C56FDD6762F4939862ED9BB8D6D8099</vt:lpwstr>
  </property>
</Properties>
</file>