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
          <w:color w:val="000000"/>
          <w:sz w:val="44"/>
          <w:szCs w:val="44"/>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r>
        <w:rPr>
          <w:rFonts w:hint="eastAsia" w:eastAsia="方正小标宋简体"/>
          <w:color w:val="000000"/>
          <w:sz w:val="52"/>
          <w:szCs w:val="52"/>
        </w:rPr>
        <w:t>安徽省大数据</w:t>
      </w:r>
      <w:r>
        <w:rPr>
          <w:rFonts w:hint="eastAsia" w:eastAsia="方正小标宋简体"/>
          <w:color w:val="000000"/>
          <w:sz w:val="52"/>
          <w:szCs w:val="52"/>
          <w:lang w:eastAsia="zh-CN"/>
        </w:rPr>
        <w:t>培育</w:t>
      </w:r>
      <w:r>
        <w:rPr>
          <w:rFonts w:hint="eastAsia" w:eastAsia="方正小标宋简体"/>
          <w:color w:val="000000"/>
          <w:sz w:val="52"/>
          <w:szCs w:val="52"/>
        </w:rPr>
        <w:t>企业认定</w:t>
      </w:r>
    </w:p>
    <w:p>
      <w:pPr>
        <w:jc w:val="center"/>
        <w:outlineLvl w:val="0"/>
        <w:rPr>
          <w:rFonts w:hint="eastAsia" w:eastAsia="方正小标宋简体"/>
          <w:color w:val="000000"/>
          <w:sz w:val="52"/>
          <w:szCs w:val="52"/>
          <w:lang w:eastAsia="zh-CN"/>
        </w:rPr>
      </w:pPr>
      <w:r>
        <w:rPr>
          <w:rFonts w:hint="eastAsia" w:eastAsia="方正小标宋简体"/>
          <w:color w:val="000000"/>
          <w:sz w:val="52"/>
          <w:szCs w:val="52"/>
        </w:rPr>
        <w:t>申报</w:t>
      </w:r>
      <w:r>
        <w:rPr>
          <w:rFonts w:hint="eastAsia" w:eastAsia="方正小标宋简体"/>
          <w:color w:val="000000"/>
          <w:sz w:val="52"/>
          <w:szCs w:val="52"/>
          <w:lang w:eastAsia="zh-CN"/>
        </w:rPr>
        <w:t>材料参考模板</w:t>
      </w: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ascii="Times New Roman" w:hAnsi="Times New Roman" w:eastAsia="方正仿宋_GBK" w:cs="方正仿宋_GBK"/>
          <w:color w:val="000000"/>
          <w:sz w:val="44"/>
          <w:szCs w:val="44"/>
          <w:lang w:eastAsia="zh-CN"/>
        </w:rPr>
      </w:pPr>
      <w:r>
        <w:rPr>
          <w:rFonts w:hint="eastAsia" w:ascii="Times New Roman" w:hAnsi="Times New Roman" w:eastAsia="方正仿宋_GBK" w:cs="方正仿宋_GBK"/>
          <w:color w:val="000000"/>
          <w:sz w:val="44"/>
          <w:szCs w:val="44"/>
          <w:lang w:eastAsia="zh-CN"/>
        </w:rPr>
        <w:t>安徽省数据资源管理局</w:t>
      </w:r>
    </w:p>
    <w:p>
      <w:pPr>
        <w:jc w:val="center"/>
        <w:outlineLvl w:val="0"/>
        <w:rPr>
          <w:rFonts w:hint="default" w:ascii="Times New Roman" w:hAnsi="Times New Roman" w:eastAsia="方正小标宋简体"/>
          <w:color w:val="000000"/>
          <w:sz w:val="44"/>
          <w:szCs w:val="44"/>
          <w:lang w:val="en-US" w:eastAsia="zh-CN"/>
        </w:rPr>
      </w:pPr>
      <w:r>
        <w:rPr>
          <w:rFonts w:hint="eastAsia" w:ascii="Times New Roman" w:hAnsi="Times New Roman" w:eastAsia="方正仿宋_GBK" w:cs="方正仿宋_GBK"/>
          <w:color w:val="000000"/>
          <w:sz w:val="44"/>
          <w:szCs w:val="44"/>
          <w:lang w:val="en-US" w:eastAsia="zh-CN"/>
        </w:rPr>
        <w:t>2022年</w:t>
      </w:r>
      <w:r>
        <w:rPr>
          <w:rFonts w:hint="eastAsia" w:eastAsia="方正仿宋_GBK" w:cs="方正仿宋_GBK"/>
          <w:color w:val="000000"/>
          <w:sz w:val="44"/>
          <w:szCs w:val="44"/>
          <w:lang w:val="en-US" w:eastAsia="zh-CN"/>
        </w:rPr>
        <w:t>7</w:t>
      </w:r>
      <w:r>
        <w:rPr>
          <w:rFonts w:hint="eastAsia" w:ascii="Times New Roman" w:hAnsi="Times New Roman" w:eastAsia="方正仿宋_GBK" w:cs="方正仿宋_GBK"/>
          <w:color w:val="000000"/>
          <w:sz w:val="44"/>
          <w:szCs w:val="44"/>
          <w:lang w:val="en-US" w:eastAsia="zh-CN"/>
        </w:rPr>
        <w:t>月</w:t>
      </w:r>
    </w:p>
    <w:p>
      <w:pPr>
        <w:jc w:val="center"/>
        <w:rPr>
          <w:rFonts w:ascii="仿宋" w:hAnsi="仿宋" w:eastAsia="仿宋"/>
          <w:color w:val="000000"/>
          <w:szCs w:val="32"/>
        </w:rPr>
      </w:pPr>
    </w:p>
    <w:p>
      <w:pPr>
        <w:jc w:val="center"/>
        <w:rPr>
          <w:rFonts w:ascii="仿宋" w:hAnsi="仿宋" w:eastAsia="仿宋"/>
          <w:color w:val="000000"/>
          <w:szCs w:val="32"/>
        </w:rPr>
      </w:pPr>
    </w:p>
    <w:p>
      <w:pPr>
        <w:widowControl/>
        <w:ind w:firstLine="640" w:firstLineChars="200"/>
        <w:jc w:val="left"/>
        <w:rPr>
          <w:rFonts w:hint="eastAsia" w:ascii="仿宋_GB2312" w:hAnsi="仿宋"/>
          <w:szCs w:val="32"/>
          <w:lang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hint="eastAsia" w:ascii="仿宋_GB2312" w:hAnsi="仿宋"/>
          <w:szCs w:val="32"/>
          <w:lang w:eastAsia="zh-CN"/>
        </w:rPr>
      </w:pPr>
    </w:p>
    <w:p>
      <w:pPr>
        <w:widowControl/>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44"/>
          <w:szCs w:val="44"/>
          <w:lang w:eastAsia="zh-CN"/>
        </w:rPr>
        <w:t>参考模板说明</w:t>
      </w:r>
    </w:p>
    <w:p>
      <w:pPr>
        <w:widowControl/>
        <w:jc w:val="center"/>
        <w:rPr>
          <w:rFonts w:hint="eastAsia" w:ascii="仿宋_GB2312" w:hAnsi="仿宋"/>
          <w:szCs w:val="32"/>
          <w:lang w:eastAsia="zh-CN"/>
        </w:rPr>
      </w:pPr>
    </w:p>
    <w:p>
      <w:pPr>
        <w:widowControl/>
        <w:ind w:firstLine="640" w:firstLineChars="200"/>
        <w:jc w:val="left"/>
        <w:rPr>
          <w:color w:val="000000" w:themeColor="text1"/>
          <w:szCs w:val="32"/>
          <w:shd w:val="clear" w:color="auto" w:fill="FFFFFF"/>
        </w:rPr>
      </w:pPr>
      <w:r>
        <w:rPr>
          <w:rFonts w:hint="eastAsia" w:ascii="仿宋_GB2312" w:hAnsi="仿宋"/>
          <w:szCs w:val="32"/>
          <w:lang w:eastAsia="zh-CN"/>
        </w:rPr>
        <w:t>本参考模板根据申报系统所需信息编制，为申报企业提供参考。申报企业可按照模板准备材料，待申报系统端口开放后按要求填报</w:t>
      </w:r>
      <w:r>
        <w:rPr>
          <w:rFonts w:hint="eastAsia"/>
        </w:rPr>
        <w:t>。</w:t>
      </w:r>
      <w:r>
        <w:rPr>
          <w:rFonts w:hint="eastAsia"/>
          <w:lang w:eastAsia="zh-CN"/>
        </w:rPr>
        <w:t>所需材料应</w:t>
      </w:r>
      <w:r>
        <w:rPr>
          <w:rFonts w:hint="eastAsia"/>
        </w:rPr>
        <w:t>语言精炼，突出重点、亮点，切忌堆砌</w:t>
      </w:r>
      <w:r>
        <w:rPr>
          <w:rFonts w:hint="eastAsia"/>
          <w:lang w:eastAsia="zh-CN"/>
        </w:rPr>
        <w:t>重复</w:t>
      </w:r>
      <w:r>
        <w:rPr>
          <w:rFonts w:hint="eastAsia"/>
        </w:rPr>
        <w:t>。</w:t>
      </w:r>
      <w:r>
        <w:rPr>
          <w:rFonts w:hint="eastAsia" w:ascii="仿宋_GB2312" w:hAnsi="仿宋"/>
          <w:szCs w:val="32"/>
        </w:rPr>
        <w:t>各类信息、数据前后</w:t>
      </w:r>
      <w:r>
        <w:rPr>
          <w:rFonts w:hint="eastAsia" w:ascii="仿宋_GB2312" w:hAnsi="仿宋"/>
          <w:szCs w:val="32"/>
          <w:lang w:eastAsia="zh-CN"/>
        </w:rPr>
        <w:t>应</w:t>
      </w:r>
      <w:r>
        <w:rPr>
          <w:rFonts w:hint="eastAsia" w:ascii="仿宋_GB2312" w:hAnsi="仿宋"/>
          <w:szCs w:val="32"/>
        </w:rPr>
        <w:t>表述一致</w:t>
      </w:r>
      <w:r>
        <w:rPr>
          <w:rFonts w:hint="eastAsia"/>
        </w:rPr>
        <w:t>。</w:t>
      </w:r>
      <w:r>
        <w:rPr>
          <w:rFonts w:hint="eastAsia"/>
          <w:lang w:eastAsia="zh-CN"/>
        </w:rPr>
        <w:t>对格式有要求的材料</w:t>
      </w:r>
      <w:r>
        <w:t>按照</w:t>
      </w:r>
      <w:r>
        <w:rPr>
          <w:rFonts w:hint="eastAsia"/>
          <w:lang w:eastAsia="zh-CN"/>
        </w:rPr>
        <w:t>清单列表准备，材料应</w:t>
      </w:r>
      <w:r>
        <w:rPr>
          <w:rFonts w:hint="eastAsia"/>
        </w:rPr>
        <w:t>保证字迹、图片清晰。</w:t>
      </w:r>
    </w:p>
    <w:p>
      <w:pPr>
        <w:widowControl/>
        <w:jc w:val="left"/>
        <w:rPr>
          <w:rFonts w:ascii="方正小标宋简体" w:eastAsia="方正小标宋简体"/>
          <w:color w:val="000000"/>
          <w:sz w:val="44"/>
        </w:rPr>
      </w:pPr>
      <w:r>
        <w:rPr>
          <w:rFonts w:ascii="方正小标宋简体" w:eastAsia="方正小标宋简体"/>
          <w:color w:val="000000"/>
          <w:sz w:val="44"/>
        </w:rPr>
        <w:br w:type="page"/>
      </w:r>
    </w:p>
    <w:p>
      <w:pPr>
        <w:widowControl/>
        <w:jc w:val="center"/>
        <w:outlineLvl w:val="1"/>
        <w:rPr>
          <w:rFonts w:ascii="方正小标宋简体" w:eastAsia="方正小标宋简体"/>
          <w:color w:val="000000"/>
          <w:sz w:val="44"/>
        </w:rPr>
      </w:pPr>
      <w:r>
        <w:rPr>
          <w:rFonts w:hint="eastAsia" w:ascii="方正小标宋简体" w:eastAsia="方正小标宋简体"/>
          <w:color w:val="000000"/>
          <w:sz w:val="44"/>
        </w:rPr>
        <w:t>目  录</w:t>
      </w:r>
    </w:p>
    <w:p>
      <w:pPr>
        <w:numPr>
          <w:ilvl w:val="0"/>
          <w:numId w:val="1"/>
        </w:numPr>
        <w:spacing w:line="580" w:lineRule="exact"/>
      </w:pPr>
      <w:r>
        <w:rPr>
          <w:rFonts w:hint="eastAsia"/>
        </w:rPr>
        <w:t>企业承诺书</w:t>
      </w:r>
      <w:r>
        <w:rPr>
          <w:rFonts w:hint="eastAsia" w:ascii="宋体" w:hAnsi="宋体" w:eastAsia="宋体" w:cs="宋体"/>
          <w:sz w:val="32"/>
          <w:szCs w:val="32"/>
          <w:lang w:eastAsia="zh-CN"/>
        </w:rPr>
        <w:t>…………………………………………………</w:t>
      </w:r>
      <w:r>
        <w:rPr>
          <w:rFonts w:hint="eastAsia" w:eastAsia="宋体"/>
          <w:lang w:val="en-US" w:eastAsia="zh-CN"/>
        </w:rPr>
        <w:t>1</w:t>
      </w:r>
    </w:p>
    <w:p>
      <w:pPr>
        <w:spacing w:line="580" w:lineRule="exact"/>
        <w:jc w:val="left"/>
        <w:rPr>
          <w:rFonts w:hint="default"/>
          <w:lang w:val="en-US"/>
        </w:rPr>
      </w:pPr>
      <w:r>
        <w:rPr>
          <w:rFonts w:hint="eastAsia"/>
        </w:rPr>
        <w:t xml:space="preserve">2. </w:t>
      </w:r>
      <w:r>
        <w:rPr>
          <w:rFonts w:hint="eastAsia"/>
          <w:lang w:eastAsia="zh-CN"/>
        </w:rPr>
        <w:t>企业主要情况表</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p>
    <w:p>
      <w:pPr>
        <w:spacing w:line="580" w:lineRule="exact"/>
        <w:rPr>
          <w:rFonts w:hint="eastAsia" w:ascii="仿宋_GB2312" w:hAnsi="黑体" w:eastAsia="宋体"/>
          <w:szCs w:val="32"/>
          <w:lang w:eastAsia="zh-CN"/>
        </w:rPr>
      </w:pPr>
      <w:r>
        <w:rPr>
          <w:rFonts w:hint="eastAsia"/>
          <w:lang w:val="en-US" w:eastAsia="zh-CN"/>
        </w:rPr>
        <w:t>3</w:t>
      </w:r>
      <w:r>
        <w:rPr>
          <w:rFonts w:hint="eastAsia"/>
        </w:rPr>
        <w:t>. 相关材料</w:t>
      </w:r>
      <w:r>
        <w:rPr>
          <w:rFonts w:hint="eastAsia"/>
          <w:lang w:eastAsia="zh-CN"/>
        </w:rPr>
        <w:t>清单</w:t>
      </w:r>
      <w:r>
        <w:rPr>
          <w:rFonts w:hint="eastAsia" w:ascii="宋体" w:hAnsi="宋体" w:eastAsia="宋体" w:cs="宋体"/>
          <w:sz w:val="32"/>
          <w:szCs w:val="32"/>
          <w:lang w:eastAsia="zh-CN"/>
        </w:rPr>
        <w:t>………………………………………………</w:t>
      </w:r>
      <w:r>
        <w:rPr>
          <w:rFonts w:hint="eastAsia" w:eastAsia="宋体"/>
          <w:lang w:val="en-US" w:eastAsia="zh-CN"/>
        </w:rPr>
        <w:t>5</w:t>
      </w:r>
    </w:p>
    <w:p>
      <w:pPr>
        <w:widowControl/>
        <w:jc w:val="left"/>
        <w:rPr>
          <w:rFonts w:ascii="方正小标宋简体" w:eastAsia="方正小标宋简体"/>
          <w:color w:val="000000"/>
          <w:sz w:val="44"/>
        </w:rPr>
        <w:sectPr>
          <w:pgSz w:w="11906" w:h="16838"/>
          <w:pgMar w:top="1440" w:right="1800" w:bottom="1440" w:left="1800" w:header="851" w:footer="992" w:gutter="0"/>
          <w:cols w:space="425" w:num="1"/>
          <w:docGrid w:type="lines" w:linePitch="312" w:charSpace="0"/>
        </w:sectPr>
      </w:pPr>
      <w:r>
        <w:rPr>
          <w:rFonts w:ascii="方正小标宋简体" w:eastAsia="方正小标宋简体"/>
          <w:color w:val="000000"/>
          <w:sz w:val="44"/>
        </w:rPr>
        <w:br w:type="page"/>
      </w:r>
    </w:p>
    <w:p>
      <w:pPr>
        <w:autoSpaceDN w:val="0"/>
        <w:spacing w:line="580" w:lineRule="exact"/>
        <w:jc w:val="center"/>
        <w:textAlignment w:val="center"/>
        <w:outlineLvl w:val="1"/>
        <w:rPr>
          <w:rFonts w:ascii="方正小标宋简体" w:eastAsia="方正小标宋简体"/>
          <w:color w:val="000000"/>
          <w:sz w:val="44"/>
        </w:rPr>
      </w:pPr>
      <w:r>
        <w:rPr>
          <w:rFonts w:hint="eastAsia" w:ascii="方正小标宋简体" w:eastAsia="方正小标宋简体"/>
          <w:color w:val="000000"/>
          <w:sz w:val="44"/>
        </w:rPr>
        <w:t>企业承诺书</w:t>
      </w:r>
    </w:p>
    <w:p>
      <w:pPr>
        <w:autoSpaceDN w:val="0"/>
        <w:spacing w:line="580" w:lineRule="exact"/>
        <w:jc w:val="left"/>
        <w:textAlignment w:val="center"/>
        <w:rPr>
          <w:color w:val="000000"/>
        </w:rPr>
      </w:pPr>
    </w:p>
    <w:p>
      <w:pPr>
        <w:autoSpaceDN w:val="0"/>
        <w:spacing w:line="580" w:lineRule="exact"/>
        <w:ind w:firstLine="640" w:firstLineChars="200"/>
        <w:textAlignment w:val="center"/>
        <w:rPr>
          <w:color w:val="000000"/>
        </w:rPr>
      </w:pPr>
      <w:r>
        <w:rPr>
          <w:color w:val="000000"/>
        </w:rPr>
        <w:t>一、本企业</w:t>
      </w:r>
      <w:r>
        <w:rPr>
          <w:rFonts w:hint="eastAsia"/>
          <w:color w:val="000000"/>
        </w:rPr>
        <w:t>自愿</w:t>
      </w:r>
      <w:r>
        <w:rPr>
          <w:color w:val="000000"/>
        </w:rPr>
        <w:t>遵守《</w:t>
      </w:r>
      <w:r>
        <w:rPr>
          <w:rFonts w:hint="eastAsia"/>
          <w:color w:val="000000"/>
        </w:rPr>
        <w:t>安徽省大数据企业培育认定实施细则（试行）</w:t>
      </w:r>
      <w:r>
        <w:rPr>
          <w:color w:val="000000"/>
        </w:rPr>
        <w:t>》及相关文件规定</w:t>
      </w:r>
      <w:r>
        <w:rPr>
          <w:rFonts w:hint="eastAsia"/>
          <w:color w:val="000000"/>
        </w:rPr>
        <w:t>，</w:t>
      </w:r>
      <w:r>
        <w:rPr>
          <w:rFonts w:hint="eastAsia"/>
          <w:color w:val="000000"/>
          <w:lang w:eastAsia="zh-CN"/>
        </w:rPr>
        <w:t>在申报中</w:t>
      </w:r>
      <w:r>
        <w:rPr>
          <w:rFonts w:hint="eastAsia"/>
          <w:color w:val="000000"/>
        </w:rPr>
        <w:t>接受数据资源</w:t>
      </w:r>
      <w:r>
        <w:rPr>
          <w:rFonts w:hint="eastAsia"/>
          <w:color w:val="000000"/>
          <w:lang w:eastAsia="zh-CN"/>
        </w:rPr>
        <w:t>主管部门的指导和</w:t>
      </w:r>
      <w:r>
        <w:rPr>
          <w:rFonts w:hint="eastAsia"/>
          <w:color w:val="000000"/>
        </w:rPr>
        <w:t>监督。</w:t>
      </w:r>
    </w:p>
    <w:p>
      <w:pPr>
        <w:autoSpaceDN w:val="0"/>
        <w:spacing w:line="580" w:lineRule="exact"/>
        <w:ind w:firstLine="640" w:firstLineChars="200"/>
        <w:textAlignment w:val="center"/>
        <w:rPr>
          <w:color w:val="000000"/>
        </w:rPr>
      </w:pPr>
      <w:r>
        <w:rPr>
          <w:rFonts w:hint="eastAsia"/>
          <w:color w:val="000000"/>
        </w:rPr>
        <w:t>二、本企业近三年未发生过重大安全、重大质量事故或有严重环境违法行为，未发生过重大群体事件并造成恶劣社会影响，</w:t>
      </w:r>
      <w:r>
        <w:rPr>
          <w:rFonts w:eastAsia="方正仿宋_GBK"/>
          <w:szCs w:val="32"/>
        </w:rPr>
        <w:t>企业法人、法定代表人、高管</w:t>
      </w:r>
      <w:r>
        <w:rPr>
          <w:rFonts w:hint="eastAsia"/>
          <w:color w:val="000000"/>
        </w:rPr>
        <w:t>未发生严重失信或违法违规行为。</w:t>
      </w:r>
    </w:p>
    <w:p>
      <w:pPr>
        <w:autoSpaceDN w:val="0"/>
        <w:spacing w:line="580" w:lineRule="exact"/>
        <w:ind w:firstLine="640" w:firstLineChars="200"/>
        <w:textAlignment w:val="center"/>
        <w:rPr>
          <w:color w:val="000000"/>
        </w:rPr>
      </w:pPr>
      <w:r>
        <w:rPr>
          <w:rFonts w:hint="eastAsia"/>
          <w:color w:val="000000"/>
        </w:rPr>
        <w:t>三、本企业承诺所报送的所有信息及材料</w:t>
      </w:r>
      <w:r>
        <w:rPr>
          <w:color w:val="000000"/>
        </w:rPr>
        <w:t>均准确、真实、合法、有效、无涉密信息</w:t>
      </w:r>
      <w:r>
        <w:rPr>
          <w:rFonts w:hint="eastAsia"/>
          <w:color w:val="000000"/>
        </w:rPr>
        <w:t>，本企业对申报材料的真实性负责。申报过程如有弄虚作假行为的</w:t>
      </w:r>
      <w:r>
        <w:rPr>
          <w:color w:val="000000"/>
        </w:rPr>
        <w:t>，</w:t>
      </w:r>
      <w:r>
        <w:rPr>
          <w:rFonts w:hint="eastAsia"/>
          <w:color w:val="000000"/>
          <w:lang w:eastAsia="zh-CN"/>
        </w:rPr>
        <w:t>经核查确认，</w:t>
      </w:r>
      <w:r>
        <w:rPr>
          <w:color w:val="000000"/>
        </w:rPr>
        <w:t>愿</w:t>
      </w:r>
      <w:r>
        <w:rPr>
          <w:rFonts w:hint="eastAsia"/>
          <w:color w:val="000000"/>
          <w:lang w:eastAsia="zh-CN"/>
        </w:rPr>
        <w:t>按要求取消认定资格并退回所得奖补，将本企业纳入失信黑名单，接受失信联合惩戒，</w:t>
      </w:r>
      <w:r>
        <w:rPr>
          <w:rFonts w:hint="eastAsia"/>
          <w:color w:val="000000"/>
          <w:lang w:val="en-US" w:eastAsia="zh-CN"/>
        </w:rPr>
        <w:t>并</w:t>
      </w:r>
      <w:r>
        <w:rPr>
          <w:rFonts w:hint="eastAsia"/>
          <w:color w:val="000000"/>
          <w:lang w:eastAsia="zh-CN"/>
        </w:rPr>
        <w:t>承担相应的法律责任，</w:t>
      </w:r>
      <w:r>
        <w:rPr>
          <w:rFonts w:hint="eastAsia"/>
          <w:color w:val="000000"/>
          <w:lang w:val="en-US" w:eastAsia="zh-CN"/>
        </w:rPr>
        <w:t>3年内不得申报大数据企业</w:t>
      </w:r>
      <w:r>
        <w:rPr>
          <w:color w:val="000000"/>
        </w:rPr>
        <w:t>。</w:t>
      </w:r>
    </w:p>
    <w:p>
      <w:pPr>
        <w:autoSpaceDN w:val="0"/>
        <w:spacing w:line="580" w:lineRule="exact"/>
        <w:jc w:val="left"/>
        <w:textAlignment w:val="center"/>
        <w:rPr>
          <w:color w:val="000000"/>
        </w:rPr>
      </w:pPr>
    </w:p>
    <w:p>
      <w:pPr>
        <w:autoSpaceDN w:val="0"/>
        <w:spacing w:line="580" w:lineRule="exact"/>
        <w:ind w:firstLine="1600" w:firstLineChars="500"/>
        <w:jc w:val="right"/>
        <w:textAlignment w:val="center"/>
        <w:rPr>
          <w:color w:val="000000"/>
        </w:rPr>
      </w:pPr>
    </w:p>
    <w:p>
      <w:pPr>
        <w:autoSpaceDN w:val="0"/>
        <w:spacing w:line="580" w:lineRule="exact"/>
        <w:ind w:firstLine="1600" w:firstLineChars="500"/>
        <w:jc w:val="right"/>
        <w:textAlignment w:val="center"/>
        <w:rPr>
          <w:color w:val="000000"/>
        </w:rPr>
      </w:pPr>
    </w:p>
    <w:p>
      <w:pPr>
        <w:autoSpaceDN w:val="0"/>
        <w:spacing w:line="580" w:lineRule="exact"/>
        <w:ind w:firstLine="1600" w:firstLineChars="500"/>
        <w:jc w:val="right"/>
        <w:textAlignment w:val="center"/>
        <w:rPr>
          <w:color w:val="000000"/>
        </w:rPr>
      </w:pPr>
    </w:p>
    <w:p>
      <w:pPr>
        <w:widowControl/>
        <w:spacing w:line="580" w:lineRule="exact"/>
        <w:rPr>
          <w:rFonts w:eastAsia="方正小标宋简体"/>
          <w:color w:val="000000"/>
          <w:sz w:val="44"/>
          <w:szCs w:val="44"/>
        </w:rPr>
      </w:pPr>
      <w:r>
        <w:rPr>
          <w:color w:val="000000"/>
          <w:sz w:val="30"/>
          <w:szCs w:val="24"/>
        </w:rPr>
        <w:br w:type="page"/>
      </w:r>
    </w:p>
    <w:tbl>
      <w:tblPr>
        <w:tblStyle w:val="6"/>
        <w:tblpPr w:leftFromText="180" w:rightFromText="180" w:vertAnchor="text" w:horzAnchor="page" w:tblpX="1277" w:tblpY="349"/>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115"/>
        <w:gridCol w:w="630"/>
        <w:gridCol w:w="907"/>
        <w:gridCol w:w="823"/>
        <w:gridCol w:w="132"/>
        <w:gridCol w:w="1168"/>
        <w:gridCol w:w="1040"/>
        <w:gridCol w:w="264"/>
        <w:gridCol w:w="1261"/>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443" w:type="dxa"/>
            <w:gridSpan w:val="11"/>
            <w:vAlign w:val="center"/>
          </w:tcPr>
          <w:p>
            <w:pPr>
              <w:spacing w:line="600" w:lineRule="exact"/>
              <w:jc w:val="center"/>
              <w:rPr>
                <w:rFonts w:eastAsia="方正小标宋简体"/>
                <w:color w:val="000000" w:themeColor="text1"/>
                <w:sz w:val="44"/>
                <w:szCs w:val="44"/>
              </w:rPr>
            </w:pPr>
            <w:r>
              <w:rPr>
                <w:rFonts w:hint="eastAsia" w:eastAsia="方正小标宋简体"/>
                <w:color w:val="000000" w:themeColor="text1"/>
                <w:sz w:val="44"/>
                <w:szCs w:val="44"/>
              </w:rPr>
              <w:t>企业主要情况表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highlight w:val="yellow"/>
                <w:lang w:val="en-US" w:eastAsia="zh-CN" w:bidi="ar-SA"/>
              </w:rPr>
            </w:pPr>
            <w:r>
              <w:rPr>
                <w:color w:val="000000" w:themeColor="text1"/>
                <w:sz w:val="28"/>
                <w:szCs w:val="28"/>
              </w:rPr>
              <w:t>企业名称</w:t>
            </w:r>
          </w:p>
        </w:tc>
        <w:tc>
          <w:tcPr>
            <w:tcW w:w="7250" w:type="dxa"/>
            <w:gridSpan w:val="9"/>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kern w:val="0"/>
                <w:sz w:val="28"/>
                <w:szCs w:val="28"/>
              </w:rPr>
            </w:pPr>
            <w:r>
              <w:rPr>
                <w:color w:val="000000" w:themeColor="text1"/>
                <w:kern w:val="0"/>
                <w:sz w:val="28"/>
                <w:szCs w:val="28"/>
              </w:rPr>
              <w:t>统一社会</w:t>
            </w:r>
          </w:p>
          <w:p>
            <w:pPr>
              <w:widowControl/>
              <w:snapToGrid w:val="0"/>
              <w:spacing w:line="400" w:lineRule="exact"/>
              <w:jc w:val="center"/>
              <w:rPr>
                <w:rFonts w:hint="eastAsia" w:ascii="Times New Roman" w:hAnsi="Times New Roman" w:eastAsia="仿宋_GB2312" w:cs="Times New Roman"/>
                <w:color w:val="000000" w:themeColor="text1"/>
                <w:kern w:val="0"/>
                <w:sz w:val="28"/>
                <w:szCs w:val="28"/>
                <w:highlight w:val="yellow"/>
                <w:lang w:val="en-US" w:eastAsia="zh-CN" w:bidi="ar-SA"/>
              </w:rPr>
            </w:pPr>
            <w:r>
              <w:rPr>
                <w:color w:val="000000" w:themeColor="text1"/>
                <w:kern w:val="0"/>
                <w:sz w:val="28"/>
                <w:szCs w:val="28"/>
              </w:rPr>
              <w:t>信用代码</w:t>
            </w:r>
          </w:p>
        </w:tc>
        <w:tc>
          <w:tcPr>
            <w:tcW w:w="7250" w:type="dxa"/>
            <w:gridSpan w:val="9"/>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spacing w:val="-6"/>
                <w:kern w:val="2"/>
                <w:sz w:val="28"/>
                <w:szCs w:val="28"/>
                <w:lang w:val="en-US" w:eastAsia="zh-CN" w:bidi="ar-SA"/>
              </w:rPr>
            </w:pPr>
            <w:r>
              <w:rPr>
                <w:rFonts w:hint="eastAsia"/>
                <w:color w:val="000000" w:themeColor="text1"/>
                <w:sz w:val="28"/>
                <w:szCs w:val="28"/>
              </w:rPr>
              <w:t>企业规模</w:t>
            </w:r>
          </w:p>
        </w:tc>
        <w:tc>
          <w:tcPr>
            <w:tcW w:w="7250" w:type="dxa"/>
            <w:gridSpan w:val="9"/>
            <w:vAlign w:val="center"/>
          </w:tcPr>
          <w:p>
            <w:pPr>
              <w:widowControl/>
              <w:snapToGrid w:val="0"/>
              <w:spacing w:line="400" w:lineRule="exact"/>
              <w:jc w:val="center"/>
              <w:rPr>
                <w:rFonts w:ascii="Times New Roman" w:hAnsi="Times New Roman" w:eastAsia="仿宋_GB2312" w:cs="Times New Roman"/>
                <w:color w:val="000000" w:themeColor="text1"/>
                <w:spacing w:val="-6"/>
                <w:kern w:val="2"/>
                <w:sz w:val="28"/>
                <w:szCs w:val="28"/>
                <w:lang w:val="en-US" w:eastAsia="zh-CN" w:bidi="ar-SA"/>
              </w:rPr>
            </w:pPr>
            <w:r>
              <w:rPr>
                <w:rFonts w:hint="eastAsia"/>
                <w:color w:val="000000" w:themeColor="text1"/>
                <w:spacing w:val="-6"/>
                <w:sz w:val="28"/>
                <w:szCs w:val="28"/>
              </w:rPr>
              <w:t>（根据《统计上大中小型企业划分办法（暂行）》划分）列表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注册时间</w:t>
            </w:r>
          </w:p>
        </w:tc>
        <w:tc>
          <w:tcPr>
            <w:tcW w:w="236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p>
        </w:tc>
        <w:tc>
          <w:tcPr>
            <w:tcW w:w="234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color w:val="000000" w:themeColor="text1"/>
                <w:sz w:val="28"/>
                <w:szCs w:val="28"/>
              </w:rPr>
              <w:t>注册</w:t>
            </w:r>
            <w:r>
              <w:rPr>
                <w:rFonts w:hint="eastAsia"/>
                <w:color w:val="000000" w:themeColor="text1"/>
                <w:sz w:val="28"/>
                <w:szCs w:val="28"/>
              </w:rPr>
              <w:t>资本</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所在市、县区</w:t>
            </w:r>
          </w:p>
        </w:tc>
        <w:tc>
          <w:tcPr>
            <w:tcW w:w="236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p>
        </w:tc>
        <w:tc>
          <w:tcPr>
            <w:tcW w:w="234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通信</w:t>
            </w:r>
            <w:r>
              <w:rPr>
                <w:color w:val="000000" w:themeColor="text1"/>
                <w:sz w:val="28"/>
                <w:szCs w:val="28"/>
              </w:rPr>
              <w:t>地址</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kern w:val="0"/>
                <w:sz w:val="28"/>
                <w:szCs w:val="28"/>
              </w:rPr>
              <w:t>法人代表</w:t>
            </w:r>
          </w:p>
        </w:tc>
        <w:tc>
          <w:tcPr>
            <w:tcW w:w="2360" w:type="dxa"/>
            <w:gridSpan w:val="3"/>
            <w:vAlign w:val="center"/>
          </w:tcPr>
          <w:p>
            <w:pPr>
              <w:widowControl/>
              <w:snapToGrid w:val="0"/>
              <w:spacing w:line="400" w:lineRule="exact"/>
              <w:jc w:val="center"/>
              <w:rPr>
                <w:rFonts w:ascii="Times New Roman" w:hAnsi="Times New Roman" w:eastAsia="仿宋_GB2312" w:cs="Times New Roman"/>
                <w:color w:val="000000" w:themeColor="text1"/>
                <w:spacing w:val="-6"/>
                <w:kern w:val="2"/>
                <w:sz w:val="28"/>
                <w:szCs w:val="28"/>
                <w:lang w:val="en-US" w:eastAsia="zh-CN" w:bidi="ar-SA"/>
              </w:rPr>
            </w:pPr>
          </w:p>
        </w:tc>
        <w:tc>
          <w:tcPr>
            <w:tcW w:w="2340" w:type="dxa"/>
            <w:gridSpan w:val="3"/>
            <w:vAlign w:val="center"/>
          </w:tcPr>
          <w:p>
            <w:pPr>
              <w:widowControl/>
              <w:snapToGrid w:val="0"/>
              <w:spacing w:line="400" w:lineRule="exact"/>
              <w:jc w:val="center"/>
              <w:rPr>
                <w:rFonts w:ascii="Times New Roman" w:hAnsi="Times New Roman" w:eastAsia="仿宋_GB2312" w:cs="Times New Roman"/>
                <w:color w:val="000000" w:themeColor="text1"/>
                <w:spacing w:val="-10"/>
                <w:kern w:val="2"/>
                <w:sz w:val="28"/>
                <w:szCs w:val="28"/>
                <w:lang w:val="en-US" w:eastAsia="zh-CN" w:bidi="ar-SA"/>
              </w:rPr>
            </w:pPr>
            <w:r>
              <w:rPr>
                <w:rFonts w:hint="eastAsia"/>
                <w:color w:val="000000" w:themeColor="text1"/>
                <w:sz w:val="28"/>
                <w:szCs w:val="28"/>
              </w:rPr>
              <w:t>联系方式</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0"/>
                <w:sz w:val="28"/>
                <w:szCs w:val="28"/>
                <w:lang w:val="en-US" w:eastAsia="zh-CN" w:bidi="ar-SA"/>
              </w:rPr>
            </w:pPr>
            <w:r>
              <w:rPr>
                <w:rFonts w:hint="eastAsia"/>
                <w:color w:val="000000" w:themeColor="text1"/>
                <w:kern w:val="0"/>
                <w:sz w:val="28"/>
                <w:szCs w:val="28"/>
              </w:rPr>
              <w:t>申报联系人</w:t>
            </w:r>
          </w:p>
        </w:tc>
        <w:tc>
          <w:tcPr>
            <w:tcW w:w="236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0"/>
                <w:sz w:val="28"/>
                <w:szCs w:val="28"/>
                <w:lang w:val="en-US" w:eastAsia="zh-CN" w:bidi="ar-SA"/>
              </w:rPr>
            </w:pPr>
          </w:p>
        </w:tc>
        <w:tc>
          <w:tcPr>
            <w:tcW w:w="234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0"/>
                <w:sz w:val="28"/>
                <w:szCs w:val="28"/>
                <w:lang w:val="en-US" w:eastAsia="zh-CN" w:bidi="ar-SA"/>
              </w:rPr>
            </w:pPr>
            <w:r>
              <w:rPr>
                <w:rFonts w:hint="eastAsia"/>
                <w:color w:val="000000" w:themeColor="text1"/>
                <w:sz w:val="28"/>
                <w:szCs w:val="28"/>
              </w:rPr>
              <w:t>联系方式</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adjustRightInd w:val="0"/>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员工总数</w:t>
            </w:r>
          </w:p>
        </w:tc>
        <w:tc>
          <w:tcPr>
            <w:tcW w:w="2360" w:type="dxa"/>
            <w:gridSpan w:val="3"/>
            <w:vAlign w:val="center"/>
          </w:tcPr>
          <w:p>
            <w:pPr>
              <w:pStyle w:val="2"/>
              <w:widowControl/>
              <w:adjustRightInd/>
              <w:spacing w:after="0" w:line="400" w:lineRule="exact"/>
              <w:ind w:firstLine="0" w:firstLineChars="0"/>
              <w:jc w:val="center"/>
              <w:rPr>
                <w:rFonts w:ascii="Times New Roman" w:hAnsi="Times New Roman" w:eastAsia="仿宋_GB2312" w:cs="Times New Roman"/>
                <w:color w:val="000000" w:themeColor="text1"/>
                <w:spacing w:val="-6"/>
                <w:kern w:val="2"/>
                <w:sz w:val="28"/>
                <w:szCs w:val="28"/>
                <w:lang w:val="en-US" w:eastAsia="zh-CN" w:bidi="ar-SA"/>
              </w:rPr>
            </w:pPr>
          </w:p>
        </w:tc>
        <w:tc>
          <w:tcPr>
            <w:tcW w:w="234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研发人员数量</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rPr>
            </w:pPr>
            <w:r>
              <w:rPr>
                <w:rFonts w:hint="eastAsia"/>
                <w:color w:val="000000" w:themeColor="text1"/>
                <w:sz w:val="28"/>
                <w:szCs w:val="28"/>
              </w:rPr>
              <w:t>企业性质</w:t>
            </w:r>
          </w:p>
        </w:tc>
        <w:tc>
          <w:tcPr>
            <w:tcW w:w="7250" w:type="dxa"/>
            <w:gridSpan w:val="9"/>
            <w:vAlign w:val="center"/>
          </w:tcPr>
          <w:p>
            <w:pPr>
              <w:widowControl/>
              <w:snapToGrid w:val="0"/>
              <w:spacing w:line="400" w:lineRule="exact"/>
              <w:rPr>
                <w:rFonts w:hint="eastAsia" w:eastAsia="仿宋_GB2312"/>
                <w:color w:val="000000" w:themeColor="text1"/>
                <w:spacing w:val="-6"/>
                <w:sz w:val="28"/>
                <w:szCs w:val="28"/>
                <w:highlight w:val="yellow"/>
                <w:lang w:val="en-US" w:eastAsia="zh-CN"/>
              </w:rPr>
            </w:pPr>
            <w:r>
              <w:rPr>
                <w:bCs/>
                <w:color w:val="000000" w:themeColor="text1"/>
                <w:sz w:val="28"/>
                <w:szCs w:val="28"/>
                <w:highlight w:val="none"/>
              </w:rPr>
              <w:t>□</w:t>
            </w:r>
            <w:r>
              <w:rPr>
                <w:rFonts w:hint="eastAsia"/>
                <w:bCs/>
                <w:color w:val="000000" w:themeColor="text1"/>
                <w:sz w:val="28"/>
                <w:szCs w:val="28"/>
                <w:highlight w:val="none"/>
              </w:rPr>
              <w:t xml:space="preserve">国有企业 </w:t>
            </w:r>
            <w:r>
              <w:rPr>
                <w:bCs/>
                <w:color w:val="000000" w:themeColor="text1"/>
                <w:sz w:val="28"/>
                <w:szCs w:val="28"/>
                <w:highlight w:val="none"/>
              </w:rPr>
              <w:t>□</w:t>
            </w:r>
            <w:r>
              <w:rPr>
                <w:rFonts w:hint="eastAsia"/>
                <w:bCs/>
                <w:color w:val="000000" w:themeColor="text1"/>
                <w:sz w:val="28"/>
                <w:szCs w:val="28"/>
                <w:highlight w:val="none"/>
                <w:lang w:eastAsia="zh-CN"/>
              </w:rPr>
              <w:t>民</w:t>
            </w:r>
            <w:r>
              <w:rPr>
                <w:rFonts w:hint="eastAsia"/>
                <w:bCs/>
                <w:color w:val="000000" w:themeColor="text1"/>
                <w:sz w:val="28"/>
                <w:szCs w:val="28"/>
                <w:highlight w:val="none"/>
              </w:rPr>
              <w:t>营企业</w:t>
            </w:r>
            <w:r>
              <w:rPr>
                <w:rFonts w:hint="eastAsia"/>
                <w:bCs/>
                <w:color w:val="000000" w:themeColor="text1"/>
                <w:sz w:val="28"/>
                <w:szCs w:val="28"/>
                <w:highlight w:val="none"/>
                <w:lang w:val="en-US" w:eastAsia="zh-CN"/>
              </w:rPr>
              <w:t xml:space="preserve"> </w:t>
            </w:r>
            <w:r>
              <w:rPr>
                <w:bCs/>
                <w:color w:val="000000" w:themeColor="text1"/>
                <w:sz w:val="28"/>
                <w:szCs w:val="28"/>
                <w:highlight w:val="none"/>
              </w:rPr>
              <w:t>□</w:t>
            </w:r>
            <w:r>
              <w:rPr>
                <w:rFonts w:hint="eastAsia"/>
                <w:bCs/>
                <w:color w:val="000000" w:themeColor="text1"/>
                <w:sz w:val="28"/>
                <w:szCs w:val="28"/>
                <w:highlight w:val="none"/>
                <w:lang w:eastAsia="zh-CN"/>
              </w:rPr>
              <w:t>外资</w:t>
            </w:r>
            <w:r>
              <w:rPr>
                <w:rFonts w:hint="eastAsia"/>
                <w:bCs/>
                <w:color w:val="000000" w:themeColor="text1"/>
                <w:sz w:val="28"/>
                <w:szCs w:val="28"/>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1" w:hRule="atLeast"/>
        </w:trPr>
        <w:tc>
          <w:tcPr>
            <w:tcW w:w="2193" w:type="dxa"/>
            <w:gridSpan w:val="2"/>
            <w:vMerge w:val="restart"/>
            <w:vAlign w:val="center"/>
          </w:tcPr>
          <w:p>
            <w:pPr>
              <w:adjustRightInd w:val="0"/>
              <w:snapToGrid w:val="0"/>
              <w:spacing w:line="400" w:lineRule="exact"/>
              <w:jc w:val="center"/>
              <w:rPr>
                <w:color w:val="000000" w:themeColor="text1"/>
                <w:sz w:val="28"/>
                <w:szCs w:val="28"/>
              </w:rPr>
            </w:pPr>
            <w:r>
              <w:rPr>
                <w:rFonts w:hint="eastAsia"/>
                <w:color w:val="000000" w:themeColor="text1"/>
                <w:sz w:val="28"/>
                <w:szCs w:val="28"/>
              </w:rPr>
              <w:t>企业类型</w:t>
            </w:r>
          </w:p>
        </w:tc>
        <w:tc>
          <w:tcPr>
            <w:tcW w:w="2492" w:type="dxa"/>
            <w:gridSpan w:val="4"/>
            <w:vAlign w:val="center"/>
          </w:tcPr>
          <w:p>
            <w:pPr>
              <w:rPr>
                <w:color w:val="000000" w:themeColor="text1"/>
                <w:sz w:val="28"/>
                <w:szCs w:val="28"/>
              </w:rPr>
            </w:pPr>
            <w:r>
              <w:rPr>
                <w:rFonts w:hint="eastAsia"/>
                <w:color w:val="000000" w:themeColor="text1"/>
                <w:sz w:val="28"/>
                <w:szCs w:val="28"/>
              </w:rPr>
              <w:t xml:space="preserve">  业务类型（单选） </w:t>
            </w:r>
          </w:p>
        </w:tc>
        <w:tc>
          <w:tcPr>
            <w:tcW w:w="4758" w:type="dxa"/>
            <w:gridSpan w:val="5"/>
            <w:vAlign w:val="center"/>
          </w:tcPr>
          <w:p>
            <w:pPr>
              <w:jc w:val="center"/>
              <w:rPr>
                <w:bCs/>
                <w:color w:val="000000" w:themeColor="text1"/>
                <w:sz w:val="28"/>
                <w:szCs w:val="28"/>
              </w:rPr>
            </w:pPr>
            <w:r>
              <w:rPr>
                <w:rFonts w:hint="eastAsia"/>
                <w:bCs/>
                <w:color w:val="000000" w:themeColor="text1"/>
                <w:sz w:val="28"/>
                <w:szCs w:val="28"/>
              </w:rPr>
              <w:t>主要业务（</w:t>
            </w:r>
            <w:r>
              <w:rPr>
                <w:rFonts w:hint="eastAsia"/>
                <w:bCs/>
                <w:color w:val="000000" w:themeColor="text1"/>
                <w:sz w:val="28"/>
                <w:szCs w:val="28"/>
                <w:lang w:eastAsia="zh-CN"/>
              </w:rPr>
              <w:t>可</w:t>
            </w:r>
            <w:r>
              <w:rPr>
                <w:rFonts w:hint="eastAsia"/>
                <w:bCs/>
                <w:color w:val="000000" w:themeColor="text1"/>
                <w:sz w:val="28"/>
                <w:szCs w:val="28"/>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5"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4"/>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大数据服务</w:t>
            </w:r>
          </w:p>
        </w:tc>
        <w:tc>
          <w:tcPr>
            <w:tcW w:w="4758" w:type="dxa"/>
            <w:gridSpan w:val="5"/>
            <w:vAlign w:val="center"/>
          </w:tcPr>
          <w:p>
            <w:pPr>
              <w:rPr>
                <w:bCs/>
                <w:color w:val="000000" w:themeColor="text1"/>
                <w:sz w:val="28"/>
                <w:szCs w:val="28"/>
              </w:rPr>
            </w:pPr>
            <w:r>
              <w:rPr>
                <w:bCs/>
                <w:color w:val="000000" w:themeColor="text1"/>
                <w:sz w:val="28"/>
                <w:szCs w:val="28"/>
              </w:rPr>
              <w:t>□</w:t>
            </w:r>
            <w:r>
              <w:rPr>
                <w:rFonts w:hint="eastAsia"/>
                <w:bCs/>
                <w:color w:val="000000" w:themeColor="text1"/>
                <w:sz w:val="28"/>
                <w:szCs w:val="28"/>
              </w:rPr>
              <w:t>数据收集（生成、采集）　</w:t>
            </w:r>
            <w:r>
              <w:rPr>
                <w:bCs/>
                <w:color w:val="000000" w:themeColor="text1"/>
                <w:sz w:val="28"/>
                <w:szCs w:val="28"/>
              </w:rPr>
              <w:t>□</w:t>
            </w:r>
            <w:r>
              <w:rPr>
                <w:rFonts w:hint="eastAsia"/>
                <w:bCs/>
                <w:color w:val="000000" w:themeColor="text1"/>
                <w:sz w:val="28"/>
                <w:szCs w:val="28"/>
              </w:rPr>
              <w:t xml:space="preserve">数据存储　 </w:t>
            </w:r>
            <w:r>
              <w:rPr>
                <w:bCs/>
                <w:color w:val="000000" w:themeColor="text1"/>
                <w:sz w:val="28"/>
                <w:szCs w:val="28"/>
              </w:rPr>
              <w:t>□</w:t>
            </w:r>
            <w:r>
              <w:rPr>
                <w:rFonts w:hint="eastAsia"/>
                <w:bCs/>
                <w:color w:val="000000" w:themeColor="text1"/>
                <w:sz w:val="28"/>
                <w:szCs w:val="28"/>
              </w:rPr>
              <w:t xml:space="preserve">数据加工（清洗、标注、脱敏、脱密等） </w:t>
            </w:r>
            <w:r>
              <w:rPr>
                <w:bCs/>
                <w:color w:val="000000" w:themeColor="text1"/>
                <w:sz w:val="28"/>
                <w:szCs w:val="28"/>
              </w:rPr>
              <w:t>□</w:t>
            </w:r>
            <w:r>
              <w:rPr>
                <w:rFonts w:hint="eastAsia"/>
                <w:bCs/>
                <w:color w:val="000000" w:themeColor="text1"/>
                <w:sz w:val="28"/>
                <w:szCs w:val="28"/>
              </w:rPr>
              <w:t xml:space="preserve">数据计算  </w:t>
            </w:r>
            <w:r>
              <w:rPr>
                <w:bCs/>
                <w:color w:val="000000" w:themeColor="text1"/>
                <w:sz w:val="28"/>
                <w:szCs w:val="28"/>
              </w:rPr>
              <w:t>□</w:t>
            </w:r>
            <w:r>
              <w:rPr>
                <w:rFonts w:hint="eastAsia"/>
                <w:bCs/>
                <w:color w:val="000000" w:themeColor="text1"/>
                <w:sz w:val="28"/>
                <w:szCs w:val="28"/>
              </w:rPr>
              <w:t xml:space="preserve">数据分析  </w:t>
            </w:r>
            <w:r>
              <w:rPr>
                <w:bCs/>
                <w:color w:val="000000" w:themeColor="text1"/>
                <w:sz w:val="28"/>
                <w:szCs w:val="28"/>
              </w:rPr>
              <w:t>□</w:t>
            </w:r>
            <w:r>
              <w:rPr>
                <w:rFonts w:hint="eastAsia"/>
                <w:bCs/>
                <w:color w:val="000000" w:themeColor="text1"/>
                <w:sz w:val="28"/>
                <w:szCs w:val="28"/>
              </w:rPr>
              <w:t xml:space="preserve">数据传输 </w:t>
            </w:r>
            <w:r>
              <w:rPr>
                <w:bCs/>
                <w:color w:val="000000" w:themeColor="text1"/>
                <w:sz w:val="28"/>
                <w:szCs w:val="28"/>
              </w:rPr>
              <w:t>□</w:t>
            </w:r>
            <w:r>
              <w:rPr>
                <w:rFonts w:hint="eastAsia"/>
                <w:bCs/>
                <w:color w:val="000000" w:themeColor="text1"/>
                <w:sz w:val="28"/>
                <w:szCs w:val="28"/>
              </w:rPr>
              <w:t xml:space="preserve">数据可视化 </w:t>
            </w:r>
            <w:r>
              <w:rPr>
                <w:bCs/>
                <w:color w:val="000000" w:themeColor="text1"/>
                <w:sz w:val="28"/>
                <w:szCs w:val="28"/>
              </w:rPr>
              <w:t>□</w:t>
            </w:r>
            <w:r>
              <w:rPr>
                <w:rFonts w:hint="eastAsia"/>
                <w:bCs/>
                <w:color w:val="000000" w:themeColor="text1"/>
                <w:sz w:val="28"/>
                <w:szCs w:val="28"/>
              </w:rPr>
              <w:t xml:space="preserve">数据流通（共享、开放、交易） </w:t>
            </w:r>
            <w:r>
              <w:rPr>
                <w:bCs/>
                <w:color w:val="000000" w:themeColor="text1"/>
                <w:sz w:val="28"/>
                <w:szCs w:val="28"/>
              </w:rPr>
              <w:t>□</w:t>
            </w:r>
            <w:r>
              <w:rPr>
                <w:rFonts w:hint="eastAsia"/>
                <w:bCs/>
                <w:color w:val="000000" w:themeColor="text1"/>
                <w:sz w:val="28"/>
                <w:szCs w:val="28"/>
              </w:rPr>
              <w:t xml:space="preserve">数据安全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4"/>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大数据应用</w:t>
            </w:r>
          </w:p>
        </w:tc>
        <w:tc>
          <w:tcPr>
            <w:tcW w:w="4758" w:type="dxa"/>
            <w:gridSpan w:val="5"/>
            <w:vAlign w:val="center"/>
          </w:tcPr>
          <w:p>
            <w:pPr>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工业大数据 </w:t>
            </w:r>
            <w:r>
              <w:rPr>
                <w:bCs/>
                <w:color w:val="000000" w:themeColor="text1"/>
                <w:sz w:val="28"/>
                <w:szCs w:val="28"/>
              </w:rPr>
              <w:t>□</w:t>
            </w:r>
            <w:r>
              <w:rPr>
                <w:rFonts w:hint="eastAsia"/>
                <w:bCs/>
                <w:color w:val="000000" w:themeColor="text1"/>
                <w:sz w:val="28"/>
                <w:szCs w:val="28"/>
              </w:rPr>
              <w:t xml:space="preserve">农业大数据 </w:t>
            </w:r>
            <w:r>
              <w:rPr>
                <w:bCs/>
                <w:color w:val="000000" w:themeColor="text1"/>
                <w:sz w:val="28"/>
                <w:szCs w:val="28"/>
              </w:rPr>
              <w:t>□</w:t>
            </w:r>
            <w:r>
              <w:rPr>
                <w:rFonts w:hint="eastAsia"/>
                <w:bCs/>
                <w:color w:val="000000" w:themeColor="text1"/>
                <w:sz w:val="28"/>
                <w:szCs w:val="28"/>
              </w:rPr>
              <w:t>水利大数据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金融大数据 </w:t>
            </w:r>
            <w:r>
              <w:rPr>
                <w:bCs/>
                <w:color w:val="000000" w:themeColor="text1"/>
                <w:sz w:val="28"/>
                <w:szCs w:val="28"/>
              </w:rPr>
              <w:t>□</w:t>
            </w:r>
            <w:r>
              <w:rPr>
                <w:rFonts w:hint="eastAsia"/>
                <w:bCs/>
                <w:color w:val="000000" w:themeColor="text1"/>
                <w:sz w:val="28"/>
                <w:szCs w:val="28"/>
              </w:rPr>
              <w:t xml:space="preserve">教育大数据 </w:t>
            </w:r>
            <w:r>
              <w:rPr>
                <w:bCs/>
                <w:color w:val="000000" w:themeColor="text1"/>
                <w:sz w:val="28"/>
                <w:szCs w:val="28"/>
              </w:rPr>
              <w:t>□</w:t>
            </w:r>
            <w:r>
              <w:rPr>
                <w:rFonts w:hint="eastAsia"/>
                <w:bCs/>
                <w:color w:val="000000" w:themeColor="text1"/>
                <w:sz w:val="28"/>
                <w:szCs w:val="28"/>
              </w:rPr>
              <w:t>医疗大数据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交通大数据 </w:t>
            </w:r>
            <w:r>
              <w:rPr>
                <w:bCs/>
                <w:color w:val="000000" w:themeColor="text1"/>
                <w:sz w:val="28"/>
                <w:szCs w:val="28"/>
              </w:rPr>
              <w:t>□</w:t>
            </w:r>
            <w:r>
              <w:rPr>
                <w:rFonts w:hint="eastAsia"/>
                <w:bCs/>
                <w:color w:val="000000" w:themeColor="text1"/>
                <w:sz w:val="28"/>
                <w:szCs w:val="28"/>
              </w:rPr>
              <w:t xml:space="preserve">物流大数据 </w:t>
            </w:r>
            <w:r>
              <w:rPr>
                <w:bCs/>
                <w:color w:val="000000" w:themeColor="text1"/>
                <w:sz w:val="28"/>
                <w:szCs w:val="28"/>
              </w:rPr>
              <w:t>□</w:t>
            </w:r>
            <w:r>
              <w:rPr>
                <w:rFonts w:hint="eastAsia"/>
                <w:bCs/>
                <w:color w:val="000000" w:themeColor="text1"/>
                <w:sz w:val="28"/>
                <w:szCs w:val="28"/>
              </w:rPr>
              <w:t>公安大数据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电力大数据 </w:t>
            </w:r>
            <w:r>
              <w:rPr>
                <w:bCs/>
                <w:color w:val="000000" w:themeColor="text1"/>
                <w:sz w:val="28"/>
                <w:szCs w:val="28"/>
              </w:rPr>
              <w:t>□</w:t>
            </w:r>
            <w:r>
              <w:rPr>
                <w:rFonts w:hint="eastAsia"/>
                <w:bCs/>
                <w:color w:val="000000" w:themeColor="text1"/>
                <w:sz w:val="28"/>
                <w:szCs w:val="28"/>
              </w:rPr>
              <w:t xml:space="preserve">信用大数据 </w:t>
            </w:r>
            <w:r>
              <w:rPr>
                <w:bCs/>
                <w:color w:val="000000" w:themeColor="text1"/>
                <w:sz w:val="28"/>
                <w:szCs w:val="28"/>
              </w:rPr>
              <w:t>□</w:t>
            </w:r>
            <w:r>
              <w:rPr>
                <w:rFonts w:hint="eastAsia"/>
                <w:bCs/>
                <w:color w:val="000000" w:themeColor="text1"/>
                <w:sz w:val="28"/>
                <w:szCs w:val="28"/>
              </w:rPr>
              <w:t>就业大数据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社保大数据 </w:t>
            </w:r>
            <w:r>
              <w:rPr>
                <w:bCs/>
                <w:color w:val="000000" w:themeColor="text1"/>
                <w:sz w:val="28"/>
                <w:szCs w:val="28"/>
              </w:rPr>
              <w:t>□</w:t>
            </w:r>
            <w:r>
              <w:rPr>
                <w:rFonts w:hint="eastAsia"/>
                <w:bCs/>
                <w:color w:val="000000" w:themeColor="text1"/>
                <w:sz w:val="28"/>
                <w:szCs w:val="28"/>
              </w:rPr>
              <w:t>应急管理大数据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城市安全大数据  </w:t>
            </w:r>
            <w:r>
              <w:rPr>
                <w:bCs/>
                <w:color w:val="000000" w:themeColor="text1"/>
                <w:sz w:val="28"/>
                <w:szCs w:val="28"/>
              </w:rPr>
              <w:t>□</w:t>
            </w:r>
            <w:r>
              <w:rPr>
                <w:rFonts w:hint="eastAsia"/>
                <w:bCs/>
                <w:color w:val="000000" w:themeColor="text1"/>
                <w:sz w:val="28"/>
                <w:szCs w:val="28"/>
              </w:rPr>
              <w:t xml:space="preserve">养老大数据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4"/>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 xml:space="preserve">大数据产品制造 </w:t>
            </w:r>
          </w:p>
        </w:tc>
        <w:tc>
          <w:tcPr>
            <w:tcW w:w="4758" w:type="dxa"/>
            <w:gridSpan w:val="5"/>
            <w:vAlign w:val="center"/>
          </w:tcPr>
          <w:p>
            <w:pPr>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数据收集硬件设备 </w:t>
            </w:r>
            <w:r>
              <w:rPr>
                <w:bCs/>
                <w:color w:val="000000" w:themeColor="text1"/>
                <w:sz w:val="28"/>
                <w:szCs w:val="28"/>
              </w:rPr>
              <w:t>□</w:t>
            </w:r>
            <w:r>
              <w:rPr>
                <w:rFonts w:hint="eastAsia"/>
                <w:bCs/>
                <w:color w:val="000000" w:themeColor="text1"/>
                <w:sz w:val="28"/>
                <w:szCs w:val="28"/>
              </w:rPr>
              <w:t xml:space="preserve">数据传输硬件设备  </w:t>
            </w:r>
            <w:r>
              <w:rPr>
                <w:bCs/>
                <w:color w:val="000000" w:themeColor="text1"/>
                <w:sz w:val="28"/>
                <w:szCs w:val="28"/>
              </w:rPr>
              <w:t>□</w:t>
            </w:r>
            <w:r>
              <w:rPr>
                <w:rFonts w:hint="eastAsia"/>
                <w:bCs/>
                <w:color w:val="000000" w:themeColor="text1"/>
                <w:sz w:val="28"/>
                <w:szCs w:val="28"/>
              </w:rPr>
              <w:t xml:space="preserve">数据存储硬件设备  </w:t>
            </w:r>
            <w:r>
              <w:rPr>
                <w:bCs/>
                <w:color w:val="000000" w:themeColor="text1"/>
                <w:sz w:val="28"/>
                <w:szCs w:val="28"/>
              </w:rPr>
              <w:t>□</w:t>
            </w:r>
            <w:r>
              <w:rPr>
                <w:rFonts w:hint="eastAsia"/>
                <w:bCs/>
                <w:color w:val="000000" w:themeColor="text1"/>
                <w:sz w:val="28"/>
                <w:szCs w:val="28"/>
              </w:rPr>
              <w:t xml:space="preserve">数据计算硬件设备 </w:t>
            </w:r>
            <w:r>
              <w:rPr>
                <w:bCs/>
                <w:color w:val="000000" w:themeColor="text1"/>
                <w:sz w:val="28"/>
                <w:szCs w:val="28"/>
              </w:rPr>
              <w:t>□</w:t>
            </w:r>
            <w:r>
              <w:rPr>
                <w:rFonts w:hint="eastAsia"/>
                <w:bCs/>
                <w:color w:val="000000" w:themeColor="text1"/>
                <w:sz w:val="28"/>
                <w:szCs w:val="28"/>
              </w:rPr>
              <w:t xml:space="preserve">数据安全硬件设备 </w:t>
            </w:r>
            <w:r>
              <w:rPr>
                <w:bCs/>
                <w:color w:val="000000" w:themeColor="text1"/>
                <w:sz w:val="28"/>
                <w:szCs w:val="28"/>
              </w:rPr>
              <w:t>□</w:t>
            </w:r>
            <w:r>
              <w:rPr>
                <w:rFonts w:hint="eastAsia"/>
                <w:bCs/>
                <w:color w:val="000000" w:themeColor="text1"/>
                <w:w w:val="90"/>
                <w:sz w:val="28"/>
                <w:szCs w:val="28"/>
              </w:rPr>
              <w:t xml:space="preserve">智能化产品研发生产 </w:t>
            </w:r>
            <w:r>
              <w:rPr>
                <w:bCs/>
                <w:color w:val="000000" w:themeColor="text1"/>
                <w:sz w:val="28"/>
                <w:szCs w:val="28"/>
              </w:rPr>
              <w:t>□</w:t>
            </w:r>
            <w:r>
              <w:rPr>
                <w:rFonts w:hint="eastAsia"/>
                <w:bCs/>
                <w:color w:val="000000" w:themeColor="text1"/>
                <w:w w:val="9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highlight w:val="yellow"/>
              </w:rPr>
            </w:pPr>
            <w:r>
              <w:rPr>
                <w:rFonts w:hint="eastAsia"/>
                <w:color w:val="000000" w:themeColor="text1"/>
                <w:sz w:val="28"/>
                <w:szCs w:val="28"/>
              </w:rPr>
              <w:t>细分领域及核心技术</w:t>
            </w:r>
          </w:p>
        </w:tc>
        <w:tc>
          <w:tcPr>
            <w:tcW w:w="7250" w:type="dxa"/>
            <w:gridSpan w:val="9"/>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互联网 </w:t>
            </w:r>
            <w:r>
              <w:rPr>
                <w:bCs/>
                <w:color w:val="000000" w:themeColor="text1"/>
                <w:sz w:val="28"/>
                <w:szCs w:val="28"/>
              </w:rPr>
              <w:t>□</w:t>
            </w:r>
            <w:r>
              <w:rPr>
                <w:rFonts w:hint="eastAsia"/>
                <w:bCs/>
                <w:color w:val="000000" w:themeColor="text1"/>
                <w:sz w:val="28"/>
                <w:szCs w:val="28"/>
              </w:rPr>
              <w:t xml:space="preserve">人工智能 </w:t>
            </w:r>
            <w:r>
              <w:rPr>
                <w:bCs/>
                <w:color w:val="000000" w:themeColor="text1"/>
                <w:sz w:val="28"/>
                <w:szCs w:val="28"/>
              </w:rPr>
              <w:t>□</w:t>
            </w:r>
            <w:r>
              <w:rPr>
                <w:rFonts w:hint="eastAsia"/>
                <w:bCs/>
                <w:color w:val="000000" w:themeColor="text1"/>
                <w:sz w:val="28"/>
                <w:szCs w:val="28"/>
              </w:rPr>
              <w:t xml:space="preserve">云计算 </w:t>
            </w:r>
            <w:r>
              <w:rPr>
                <w:bCs/>
                <w:color w:val="000000" w:themeColor="text1"/>
                <w:sz w:val="28"/>
                <w:szCs w:val="28"/>
              </w:rPr>
              <w:t>□</w:t>
            </w:r>
            <w:r>
              <w:rPr>
                <w:rFonts w:hint="eastAsia"/>
                <w:bCs/>
                <w:color w:val="000000" w:themeColor="text1"/>
                <w:sz w:val="28"/>
                <w:szCs w:val="28"/>
              </w:rPr>
              <w:t xml:space="preserve">区块链  </w:t>
            </w:r>
            <w:r>
              <w:rPr>
                <w:bCs/>
                <w:color w:val="000000" w:themeColor="text1"/>
                <w:sz w:val="28"/>
                <w:szCs w:val="28"/>
              </w:rPr>
              <w:t>□</w:t>
            </w:r>
            <w:r>
              <w:rPr>
                <w:rFonts w:hint="eastAsia"/>
                <w:bCs/>
                <w:color w:val="000000" w:themeColor="text1"/>
                <w:sz w:val="28"/>
                <w:szCs w:val="28"/>
              </w:rPr>
              <w:t xml:space="preserve">物联网 </w:t>
            </w:r>
            <w:r>
              <w:rPr>
                <w:bCs/>
                <w:color w:val="000000" w:themeColor="text1"/>
                <w:sz w:val="28"/>
                <w:szCs w:val="28"/>
              </w:rPr>
              <w:t>□</w:t>
            </w:r>
            <w:r>
              <w:rPr>
                <w:rFonts w:hint="eastAsia"/>
                <w:bCs/>
                <w:color w:val="000000" w:themeColor="text1"/>
                <w:sz w:val="28"/>
                <w:szCs w:val="28"/>
              </w:rPr>
              <w:t xml:space="preserve">5G通信 </w:t>
            </w:r>
          </w:p>
          <w:p>
            <w:pPr>
              <w:widowControl/>
              <w:snapToGrid w:val="0"/>
              <w:spacing w:line="400" w:lineRule="exact"/>
              <w:rPr>
                <w:color w:val="000000" w:themeColor="text1"/>
                <w:spacing w:val="-6"/>
                <w:sz w:val="28"/>
                <w:szCs w:val="28"/>
              </w:rPr>
            </w:pPr>
            <w:r>
              <w:rPr>
                <w:bCs/>
                <w:color w:val="000000" w:themeColor="text1"/>
                <w:sz w:val="28"/>
                <w:szCs w:val="28"/>
              </w:rPr>
              <w:t>□</w:t>
            </w:r>
            <w:r>
              <w:rPr>
                <w:rFonts w:hint="eastAsia"/>
                <w:bCs/>
                <w:color w:val="000000" w:themeColor="text1"/>
                <w:sz w:val="28"/>
                <w:szCs w:val="28"/>
              </w:rPr>
              <w:t xml:space="preserve">网络和信息安全 </w:t>
            </w:r>
            <w:r>
              <w:rPr>
                <w:bCs/>
                <w:color w:val="000000" w:themeColor="text1"/>
                <w:sz w:val="28"/>
                <w:szCs w:val="28"/>
              </w:rPr>
              <w:t>□</w:t>
            </w:r>
            <w:r>
              <w:rPr>
                <w:rFonts w:hint="eastAsia"/>
                <w:bCs/>
                <w:color w:val="000000" w:themeColor="text1"/>
                <w:sz w:val="28"/>
                <w:szCs w:val="28"/>
              </w:rPr>
              <w:t xml:space="preserve">量子信息 </w:t>
            </w:r>
            <w:r>
              <w:rPr>
                <w:bCs/>
                <w:color w:val="000000" w:themeColor="text1"/>
                <w:sz w:val="28"/>
                <w:szCs w:val="28"/>
              </w:rPr>
              <w:t>□</w:t>
            </w:r>
            <w:r>
              <w:rPr>
                <w:rFonts w:hint="eastAsia"/>
                <w:bCs/>
                <w:color w:val="000000" w:themeColor="text1"/>
                <w:sz w:val="28"/>
                <w:szCs w:val="28"/>
              </w:rPr>
              <w:t xml:space="preserve">信创 </w:t>
            </w:r>
            <w:r>
              <w:rPr>
                <w:bCs/>
                <w:color w:val="000000" w:themeColor="text1"/>
                <w:sz w:val="28"/>
                <w:szCs w:val="28"/>
              </w:rPr>
              <w:t>□</w:t>
            </w:r>
            <w:r>
              <w:rPr>
                <w:rFonts w:hint="eastAsia"/>
                <w:bCs/>
                <w:color w:val="000000" w:themeColor="text1"/>
                <w:sz w:val="28"/>
                <w:szCs w:val="28"/>
              </w:rPr>
              <w:t xml:space="preserve">集成电路 </w:t>
            </w:r>
            <w:r>
              <w:rPr>
                <w:bCs/>
                <w:color w:val="000000" w:themeColor="text1"/>
                <w:sz w:val="28"/>
                <w:szCs w:val="28"/>
              </w:rPr>
              <w:t>□</w:t>
            </w:r>
            <w:r>
              <w:rPr>
                <w:rFonts w:hint="eastAsia"/>
                <w:bCs/>
                <w:color w:val="000000" w:themeColor="text1"/>
                <w:sz w:val="28"/>
                <w:szCs w:val="28"/>
              </w:rPr>
              <w:t xml:space="preserve">新型显示  </w:t>
            </w:r>
            <w:r>
              <w:rPr>
                <w:bCs/>
                <w:color w:val="000000" w:themeColor="text1"/>
                <w:sz w:val="28"/>
                <w:szCs w:val="28"/>
              </w:rPr>
              <w:t>□</w:t>
            </w:r>
            <w:r>
              <w:rPr>
                <w:rFonts w:hint="eastAsia"/>
                <w:bCs/>
                <w:color w:val="000000" w:themeColor="text1"/>
                <w:sz w:val="28"/>
                <w:szCs w:val="28"/>
              </w:rPr>
              <w:t xml:space="preserve">软件开发 </w:t>
            </w:r>
            <w:r>
              <w:rPr>
                <w:bCs/>
                <w:color w:val="000000" w:themeColor="text1"/>
                <w:sz w:val="28"/>
                <w:szCs w:val="28"/>
              </w:rPr>
              <w:t>□</w:t>
            </w:r>
            <w:r>
              <w:rPr>
                <w:rFonts w:hint="eastAsia"/>
                <w:bCs/>
                <w:color w:val="000000" w:themeColor="text1"/>
                <w:sz w:val="28"/>
                <w:szCs w:val="28"/>
              </w:rPr>
              <w:t xml:space="preserve">工业互联网 </w:t>
            </w:r>
            <w:r>
              <w:rPr>
                <w:bCs/>
                <w:color w:val="000000" w:themeColor="text1"/>
                <w:sz w:val="28"/>
                <w:szCs w:val="28"/>
              </w:rPr>
              <w:t>□</w:t>
            </w:r>
            <w:r>
              <w:rPr>
                <w:rFonts w:hint="eastAsia"/>
                <w:bCs/>
                <w:color w:val="000000" w:themeColor="text1"/>
                <w:sz w:val="28"/>
                <w:szCs w:val="28"/>
              </w:rPr>
              <w:t xml:space="preserve">数字创意 </w:t>
            </w:r>
            <w:r>
              <w:rPr>
                <w:bCs/>
                <w:color w:val="000000" w:themeColor="text1"/>
                <w:sz w:val="28"/>
                <w:szCs w:val="28"/>
              </w:rPr>
              <w:t>□</w:t>
            </w:r>
            <w:r>
              <w:rPr>
                <w:rFonts w:hint="eastAsia"/>
                <w:bCs/>
                <w:color w:val="000000" w:themeColor="text1"/>
                <w:sz w:val="28"/>
                <w:szCs w:val="28"/>
              </w:rPr>
              <w:t xml:space="preserve">数据采集 </w:t>
            </w:r>
            <w:r>
              <w:rPr>
                <w:bCs/>
                <w:color w:val="000000" w:themeColor="text1"/>
                <w:sz w:val="28"/>
                <w:szCs w:val="28"/>
              </w:rPr>
              <w:t>□</w:t>
            </w:r>
            <w:r>
              <w:rPr>
                <w:rFonts w:hint="eastAsia"/>
                <w:bCs/>
                <w:color w:val="000000" w:themeColor="text1"/>
                <w:sz w:val="28"/>
                <w:szCs w:val="28"/>
              </w:rPr>
              <w:t xml:space="preserve">数据存储 </w:t>
            </w:r>
            <w:r>
              <w:rPr>
                <w:bCs/>
                <w:color w:val="000000" w:themeColor="text1"/>
                <w:sz w:val="28"/>
                <w:szCs w:val="28"/>
              </w:rPr>
              <w:t>□</w:t>
            </w:r>
            <w:r>
              <w:rPr>
                <w:rFonts w:hint="eastAsia"/>
                <w:bCs/>
                <w:color w:val="000000" w:themeColor="text1"/>
                <w:sz w:val="28"/>
                <w:szCs w:val="28"/>
              </w:rPr>
              <w:t xml:space="preserve">数据处理 </w:t>
            </w:r>
            <w:r>
              <w:rPr>
                <w:bCs/>
                <w:color w:val="000000" w:themeColor="text1"/>
                <w:sz w:val="28"/>
                <w:szCs w:val="28"/>
              </w:rPr>
              <w:t>□</w:t>
            </w:r>
            <w:r>
              <w:rPr>
                <w:rFonts w:hint="eastAsia"/>
                <w:bCs/>
                <w:color w:val="000000" w:themeColor="text1"/>
                <w:sz w:val="28"/>
                <w:szCs w:val="28"/>
              </w:rPr>
              <w:t>数据</w:t>
            </w:r>
            <w:r>
              <w:rPr>
                <w:rFonts w:hint="eastAsia"/>
                <w:bCs/>
                <w:color w:val="000000" w:themeColor="text1"/>
                <w:sz w:val="28"/>
                <w:szCs w:val="28"/>
                <w:lang w:eastAsia="zh-CN"/>
              </w:rPr>
              <w:t>分析</w:t>
            </w:r>
            <w:r>
              <w:rPr>
                <w:rFonts w:hint="eastAsia"/>
                <w:bCs/>
                <w:color w:val="000000" w:themeColor="text1"/>
                <w:sz w:val="28"/>
                <w:szCs w:val="28"/>
              </w:rPr>
              <w:t xml:space="preserve">挖掘 </w:t>
            </w:r>
            <w:r>
              <w:rPr>
                <w:bCs/>
                <w:color w:val="000000" w:themeColor="text1"/>
                <w:sz w:val="28"/>
                <w:szCs w:val="28"/>
              </w:rPr>
              <w:t>□</w:t>
            </w:r>
            <w:r>
              <w:rPr>
                <w:rFonts w:hint="eastAsia"/>
                <w:bCs/>
                <w:color w:val="000000" w:themeColor="text1"/>
                <w:sz w:val="28"/>
                <w:szCs w:val="28"/>
              </w:rPr>
              <w:t xml:space="preserve">数据应用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restart"/>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创新平台</w:t>
            </w:r>
          </w:p>
        </w:tc>
        <w:tc>
          <w:tcPr>
            <w:tcW w:w="2492" w:type="dxa"/>
            <w:gridSpan w:val="4"/>
            <w:vAlign w:val="center"/>
          </w:tcPr>
          <w:p>
            <w:pPr>
              <w:widowControl/>
              <w:snapToGrid w:val="0"/>
              <w:spacing w:line="400" w:lineRule="exact"/>
              <w:rPr>
                <w:bCs/>
                <w:color w:val="000000" w:themeColor="text1"/>
                <w:sz w:val="28"/>
                <w:szCs w:val="28"/>
              </w:rPr>
            </w:pPr>
            <w:r>
              <w:rPr>
                <w:rFonts w:hint="eastAsia"/>
                <w:bCs/>
                <w:color w:val="000000" w:themeColor="text1"/>
                <w:w w:val="80"/>
                <w:sz w:val="28"/>
                <w:szCs w:val="28"/>
              </w:rPr>
              <w:t>国家级创新平台数量（个）</w:t>
            </w:r>
          </w:p>
        </w:tc>
        <w:tc>
          <w:tcPr>
            <w:tcW w:w="4758" w:type="dxa"/>
            <w:gridSpan w:val="5"/>
            <w:vAlign w:val="center"/>
          </w:tcPr>
          <w:p>
            <w:pPr>
              <w:widowControl/>
              <w:snapToGrid w:val="0"/>
              <w:spacing w:line="400" w:lineRule="exact"/>
              <w:rPr>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Merge w:val="continue"/>
            <w:vAlign w:val="center"/>
          </w:tcPr>
          <w:p>
            <w:pPr>
              <w:widowControl/>
              <w:snapToGrid w:val="0"/>
              <w:spacing w:line="400" w:lineRule="exact"/>
              <w:jc w:val="center"/>
              <w:rPr>
                <w:bCs/>
                <w:color w:val="000000" w:themeColor="text1"/>
                <w:sz w:val="28"/>
                <w:szCs w:val="28"/>
              </w:rPr>
            </w:pPr>
          </w:p>
        </w:tc>
        <w:tc>
          <w:tcPr>
            <w:tcW w:w="2492" w:type="dxa"/>
            <w:gridSpan w:val="4"/>
            <w:vAlign w:val="center"/>
          </w:tcPr>
          <w:p>
            <w:pPr>
              <w:widowControl/>
              <w:snapToGrid w:val="0"/>
              <w:spacing w:line="400" w:lineRule="exact"/>
              <w:rPr>
                <w:bCs/>
                <w:color w:val="000000" w:themeColor="text1"/>
                <w:sz w:val="28"/>
                <w:szCs w:val="28"/>
              </w:rPr>
            </w:pPr>
            <w:r>
              <w:rPr>
                <w:rFonts w:hint="eastAsia"/>
                <w:bCs/>
                <w:color w:val="000000" w:themeColor="text1"/>
                <w:w w:val="80"/>
                <w:sz w:val="28"/>
                <w:szCs w:val="28"/>
              </w:rPr>
              <w:t>省级创新平台数量（个）</w:t>
            </w:r>
          </w:p>
        </w:tc>
        <w:tc>
          <w:tcPr>
            <w:tcW w:w="4758" w:type="dxa"/>
            <w:gridSpan w:val="5"/>
            <w:vAlign w:val="center"/>
          </w:tcPr>
          <w:p>
            <w:pPr>
              <w:widowControl/>
              <w:snapToGrid w:val="0"/>
              <w:spacing w:line="400" w:lineRule="exact"/>
              <w:rPr>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高新企业</w:t>
            </w:r>
          </w:p>
        </w:tc>
        <w:tc>
          <w:tcPr>
            <w:tcW w:w="7250" w:type="dxa"/>
            <w:gridSpan w:val="9"/>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是 </w:t>
            </w:r>
            <w:r>
              <w:rPr>
                <w:bCs/>
                <w:color w:val="000000" w:themeColor="text1"/>
                <w:sz w:val="28"/>
                <w:szCs w:val="28"/>
              </w:rPr>
              <w:t>□</w:t>
            </w:r>
            <w:r>
              <w:rPr>
                <w:rFonts w:hint="eastAsia"/>
                <w:bCs/>
                <w:color w:val="000000" w:themeColor="text1"/>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专精特新企业</w:t>
            </w:r>
          </w:p>
        </w:tc>
        <w:tc>
          <w:tcPr>
            <w:tcW w:w="7250" w:type="dxa"/>
            <w:gridSpan w:val="9"/>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国家级、</w:t>
            </w:r>
            <w:r>
              <w:rPr>
                <w:bCs/>
                <w:color w:val="000000" w:themeColor="text1"/>
                <w:sz w:val="28"/>
                <w:szCs w:val="28"/>
              </w:rPr>
              <w:t>□</w:t>
            </w:r>
            <w:r>
              <w:rPr>
                <w:rFonts w:hint="eastAsia"/>
                <w:bCs/>
                <w:color w:val="000000" w:themeColor="text1"/>
                <w:sz w:val="28"/>
                <w:szCs w:val="28"/>
              </w:rPr>
              <w:t xml:space="preserve">省级   </w:t>
            </w:r>
            <w:r>
              <w:rPr>
                <w:bCs/>
                <w:color w:val="000000" w:themeColor="text1"/>
                <w:sz w:val="28"/>
                <w:szCs w:val="28"/>
              </w:rPr>
              <w:t>□</w:t>
            </w:r>
            <w:r>
              <w:rPr>
                <w:rFonts w:hint="eastAsia"/>
                <w:bCs/>
                <w:color w:val="000000" w:themeColor="text1"/>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eastAsia="仿宋_GB2312"/>
                <w:bCs/>
                <w:color w:val="000000" w:themeColor="text1"/>
                <w:sz w:val="28"/>
                <w:szCs w:val="28"/>
                <w:lang w:eastAsia="zh-CN"/>
              </w:rPr>
            </w:pPr>
            <w:r>
              <w:rPr>
                <w:rFonts w:hint="eastAsia"/>
                <w:bCs/>
                <w:color w:val="000000" w:themeColor="text1"/>
                <w:sz w:val="28"/>
                <w:szCs w:val="28"/>
              </w:rPr>
              <w:t>融资阶段</w:t>
            </w:r>
            <w:r>
              <w:rPr>
                <w:rFonts w:hint="eastAsia"/>
                <w:bCs/>
                <w:color w:val="000000" w:themeColor="text1"/>
                <w:sz w:val="28"/>
                <w:szCs w:val="28"/>
                <w:lang w:eastAsia="zh-CN"/>
              </w:rPr>
              <w:t>（选填）</w:t>
            </w:r>
          </w:p>
        </w:tc>
        <w:tc>
          <w:tcPr>
            <w:tcW w:w="7250" w:type="dxa"/>
            <w:gridSpan w:val="9"/>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lang w:eastAsia="zh-CN"/>
              </w:rPr>
              <w:t>未融资</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天使</w:t>
            </w:r>
            <w:r>
              <w:rPr>
                <w:rFonts w:hint="eastAsia"/>
                <w:bCs/>
                <w:color w:val="000000" w:themeColor="text1"/>
                <w:sz w:val="28"/>
                <w:szCs w:val="28"/>
                <w:lang w:eastAsia="zh-CN"/>
              </w:rPr>
              <w:t>轮</w:t>
            </w:r>
            <w:r>
              <w:rPr>
                <w:rFonts w:hint="eastAsia"/>
                <w:bCs/>
                <w:color w:val="000000" w:themeColor="text1"/>
                <w:sz w:val="28"/>
                <w:szCs w:val="28"/>
              </w:rPr>
              <w:t xml:space="preserve"> </w:t>
            </w:r>
            <w:r>
              <w:rPr>
                <w:bCs/>
                <w:color w:val="000000" w:themeColor="text1"/>
                <w:sz w:val="28"/>
                <w:szCs w:val="28"/>
              </w:rPr>
              <w:t>□</w:t>
            </w:r>
            <w:r>
              <w:rPr>
                <w:rFonts w:hint="eastAsia"/>
                <w:bCs/>
                <w:color w:val="000000" w:themeColor="text1"/>
                <w:sz w:val="28"/>
                <w:szCs w:val="28"/>
              </w:rPr>
              <w:t xml:space="preserve">A轮  </w:t>
            </w:r>
            <w:r>
              <w:rPr>
                <w:bCs/>
                <w:color w:val="000000" w:themeColor="text1"/>
                <w:sz w:val="28"/>
                <w:szCs w:val="28"/>
              </w:rPr>
              <w:t>□</w:t>
            </w:r>
            <w:r>
              <w:rPr>
                <w:rFonts w:hint="eastAsia"/>
                <w:bCs/>
                <w:color w:val="000000" w:themeColor="text1"/>
                <w:sz w:val="28"/>
                <w:szCs w:val="28"/>
              </w:rPr>
              <w:t xml:space="preserve">B轮  </w:t>
            </w:r>
            <w:r>
              <w:rPr>
                <w:bCs/>
                <w:color w:val="000000" w:themeColor="text1"/>
                <w:sz w:val="28"/>
                <w:szCs w:val="28"/>
              </w:rPr>
              <w:t>□</w:t>
            </w:r>
            <w:r>
              <w:rPr>
                <w:rFonts w:hint="eastAsia"/>
                <w:bCs/>
                <w:color w:val="000000" w:themeColor="text1"/>
                <w:sz w:val="28"/>
                <w:szCs w:val="28"/>
              </w:rPr>
              <w:t xml:space="preserve">C轮  </w:t>
            </w:r>
            <w:r>
              <w:rPr>
                <w:bCs/>
                <w:color w:val="000000" w:themeColor="text1"/>
                <w:sz w:val="28"/>
                <w:szCs w:val="28"/>
              </w:rPr>
              <w:t>□</w:t>
            </w:r>
            <w:r>
              <w:rPr>
                <w:rFonts w:hint="eastAsia"/>
                <w:bCs/>
                <w:color w:val="000000" w:themeColor="text1"/>
                <w:sz w:val="28"/>
                <w:szCs w:val="28"/>
              </w:rPr>
              <w:t xml:space="preserve">D轮   </w:t>
            </w:r>
            <w:r>
              <w:rPr>
                <w:bCs/>
                <w:color w:val="000000" w:themeColor="text1"/>
                <w:sz w:val="28"/>
                <w:szCs w:val="28"/>
              </w:rPr>
              <w:t>□</w:t>
            </w:r>
            <w:r>
              <w:rPr>
                <w:rFonts w:hint="eastAsia"/>
                <w:bCs/>
                <w:color w:val="000000" w:themeColor="text1"/>
                <w:sz w:val="28"/>
                <w:szCs w:val="28"/>
              </w:rPr>
              <w:t>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eastAsia="仿宋_GB2312"/>
                <w:bCs/>
                <w:color w:val="000000" w:themeColor="text1"/>
                <w:sz w:val="28"/>
                <w:szCs w:val="28"/>
                <w:lang w:eastAsia="zh-CN"/>
              </w:rPr>
            </w:pPr>
            <w:r>
              <w:rPr>
                <w:rFonts w:hint="eastAsia"/>
                <w:bCs/>
                <w:color w:val="000000" w:themeColor="text1"/>
                <w:sz w:val="28"/>
                <w:szCs w:val="28"/>
              </w:rPr>
              <w:t>IPO前融资总额</w:t>
            </w:r>
            <w:r>
              <w:rPr>
                <w:rFonts w:hint="eastAsia"/>
                <w:bCs/>
                <w:color w:val="000000" w:themeColor="text1"/>
                <w:sz w:val="28"/>
                <w:szCs w:val="28"/>
                <w:lang w:eastAsia="zh-CN"/>
              </w:rPr>
              <w:t>（选填）</w:t>
            </w:r>
          </w:p>
        </w:tc>
        <w:tc>
          <w:tcPr>
            <w:tcW w:w="7250" w:type="dxa"/>
            <w:gridSpan w:val="9"/>
            <w:vAlign w:val="center"/>
          </w:tcPr>
          <w:p>
            <w:pPr>
              <w:widowControl/>
              <w:snapToGrid w:val="0"/>
              <w:spacing w:line="400" w:lineRule="exact"/>
              <w:rPr>
                <w:rFonts w:hint="eastAsia" w:eastAsia="仿宋_GB2312"/>
                <w:bCs/>
                <w:color w:val="000000" w:themeColor="text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bCs/>
                <w:color w:val="000000" w:themeColor="text1"/>
                <w:sz w:val="28"/>
                <w:szCs w:val="28"/>
              </w:rPr>
            </w:pPr>
            <w:r>
              <w:rPr>
                <w:bCs/>
                <w:color w:val="000000" w:themeColor="text1"/>
                <w:sz w:val="28"/>
                <w:szCs w:val="28"/>
              </w:rPr>
              <w:t>发明专利数量</w:t>
            </w:r>
          </w:p>
        </w:tc>
        <w:tc>
          <w:tcPr>
            <w:tcW w:w="7250" w:type="dxa"/>
            <w:gridSpan w:val="9"/>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bCs/>
                <w:color w:val="000000" w:themeColor="text1"/>
                <w:sz w:val="28"/>
                <w:szCs w:val="28"/>
              </w:rPr>
            </w:pPr>
            <w:r>
              <w:rPr>
                <w:bCs/>
                <w:color w:val="000000" w:themeColor="text1"/>
                <w:w w:val="90"/>
                <w:sz w:val="28"/>
                <w:szCs w:val="28"/>
              </w:rPr>
              <w:t>软件著作权数量</w:t>
            </w:r>
          </w:p>
        </w:tc>
        <w:tc>
          <w:tcPr>
            <w:tcW w:w="7250" w:type="dxa"/>
            <w:gridSpan w:val="9"/>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rPr>
            </w:pPr>
            <w:r>
              <w:rPr>
                <w:bCs/>
                <w:color w:val="000000" w:themeColor="text1"/>
                <w:sz w:val="28"/>
                <w:szCs w:val="28"/>
              </w:rPr>
              <w:t>注册商标数量</w:t>
            </w:r>
          </w:p>
        </w:tc>
        <w:tc>
          <w:tcPr>
            <w:tcW w:w="7250" w:type="dxa"/>
            <w:gridSpan w:val="9"/>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eastAsia="仿宋_GB2312"/>
                <w:color w:val="000000" w:themeColor="text1"/>
                <w:sz w:val="28"/>
                <w:szCs w:val="28"/>
                <w:highlight w:val="none"/>
                <w:lang w:eastAsia="zh-CN"/>
              </w:rPr>
            </w:pPr>
            <w:r>
              <w:rPr>
                <w:rFonts w:hint="eastAsia"/>
                <w:color w:val="000000" w:themeColor="text1"/>
                <w:w w:val="90"/>
                <w:sz w:val="28"/>
                <w:szCs w:val="28"/>
                <w:highlight w:val="none"/>
                <w:lang w:eastAsia="zh-CN"/>
              </w:rPr>
              <w:t>参与制定标准数量</w:t>
            </w:r>
          </w:p>
        </w:tc>
        <w:tc>
          <w:tcPr>
            <w:tcW w:w="1537" w:type="dxa"/>
            <w:gridSpan w:val="2"/>
            <w:vAlign w:val="center"/>
          </w:tcPr>
          <w:p>
            <w:pPr>
              <w:widowControl/>
              <w:snapToGrid w:val="0"/>
              <w:spacing w:line="400" w:lineRule="exact"/>
              <w:jc w:val="center"/>
              <w:rPr>
                <w:rFonts w:hint="eastAsia" w:eastAsia="仿宋_GB2312"/>
                <w:color w:val="000000" w:themeColor="text1"/>
                <w:spacing w:val="-6"/>
                <w:sz w:val="28"/>
                <w:szCs w:val="28"/>
                <w:highlight w:val="none"/>
                <w:lang w:eastAsia="zh-CN"/>
              </w:rPr>
            </w:pPr>
            <w:r>
              <w:rPr>
                <w:rFonts w:hint="eastAsia"/>
                <w:color w:val="000000" w:themeColor="text1"/>
                <w:spacing w:val="-6"/>
                <w:sz w:val="28"/>
                <w:szCs w:val="28"/>
                <w:highlight w:val="none"/>
                <w:lang w:eastAsia="zh-CN"/>
              </w:rPr>
              <w:t>国家标准</w:t>
            </w:r>
          </w:p>
        </w:tc>
        <w:tc>
          <w:tcPr>
            <w:tcW w:w="955" w:type="dxa"/>
            <w:gridSpan w:val="2"/>
            <w:vAlign w:val="center"/>
          </w:tcPr>
          <w:p>
            <w:pPr>
              <w:widowControl/>
              <w:snapToGrid w:val="0"/>
              <w:spacing w:line="400" w:lineRule="exact"/>
              <w:jc w:val="center"/>
              <w:rPr>
                <w:rFonts w:hint="eastAsia"/>
                <w:color w:val="000000" w:themeColor="text1"/>
                <w:spacing w:val="-6"/>
                <w:sz w:val="28"/>
                <w:szCs w:val="28"/>
                <w:highlight w:val="none"/>
              </w:rPr>
            </w:pPr>
          </w:p>
        </w:tc>
        <w:tc>
          <w:tcPr>
            <w:tcW w:w="1168" w:type="dxa"/>
            <w:vAlign w:val="center"/>
          </w:tcPr>
          <w:p>
            <w:pPr>
              <w:widowControl/>
              <w:snapToGrid w:val="0"/>
              <w:spacing w:line="400" w:lineRule="exact"/>
              <w:jc w:val="center"/>
              <w:rPr>
                <w:rFonts w:hint="eastAsia" w:eastAsia="仿宋_GB2312"/>
                <w:color w:val="000000" w:themeColor="text1"/>
                <w:spacing w:val="-6"/>
                <w:sz w:val="28"/>
                <w:szCs w:val="28"/>
                <w:highlight w:val="none"/>
                <w:lang w:eastAsia="zh-CN"/>
              </w:rPr>
            </w:pPr>
            <w:r>
              <w:rPr>
                <w:rFonts w:hint="eastAsia"/>
                <w:color w:val="000000" w:themeColor="text1"/>
                <w:spacing w:val="-6"/>
                <w:sz w:val="28"/>
                <w:szCs w:val="28"/>
                <w:highlight w:val="none"/>
                <w:lang w:eastAsia="zh-CN"/>
              </w:rPr>
              <w:t>地方标准</w:t>
            </w:r>
          </w:p>
        </w:tc>
        <w:tc>
          <w:tcPr>
            <w:tcW w:w="1304" w:type="dxa"/>
            <w:gridSpan w:val="2"/>
            <w:vAlign w:val="center"/>
          </w:tcPr>
          <w:p>
            <w:pPr>
              <w:widowControl/>
              <w:snapToGrid w:val="0"/>
              <w:spacing w:line="400" w:lineRule="exact"/>
              <w:jc w:val="center"/>
              <w:rPr>
                <w:rFonts w:hint="eastAsia"/>
                <w:color w:val="000000" w:themeColor="text1"/>
                <w:spacing w:val="-6"/>
                <w:sz w:val="28"/>
                <w:szCs w:val="28"/>
                <w:highlight w:val="none"/>
              </w:rPr>
            </w:pPr>
          </w:p>
        </w:tc>
        <w:tc>
          <w:tcPr>
            <w:tcW w:w="1261" w:type="dxa"/>
            <w:vAlign w:val="center"/>
          </w:tcPr>
          <w:p>
            <w:pPr>
              <w:widowControl/>
              <w:snapToGrid w:val="0"/>
              <w:spacing w:line="400" w:lineRule="exact"/>
              <w:jc w:val="center"/>
              <w:rPr>
                <w:rFonts w:hint="eastAsia" w:eastAsia="仿宋_GB2312"/>
                <w:color w:val="000000" w:themeColor="text1"/>
                <w:spacing w:val="-6"/>
                <w:sz w:val="28"/>
                <w:szCs w:val="28"/>
                <w:highlight w:val="none"/>
                <w:lang w:eastAsia="zh-CN"/>
              </w:rPr>
            </w:pPr>
            <w:r>
              <w:rPr>
                <w:rFonts w:hint="eastAsia"/>
                <w:color w:val="000000" w:themeColor="text1"/>
                <w:spacing w:val="-6"/>
                <w:sz w:val="28"/>
                <w:szCs w:val="28"/>
                <w:highlight w:val="none"/>
                <w:lang w:eastAsia="zh-CN"/>
              </w:rPr>
              <w:t>行业标准</w:t>
            </w:r>
          </w:p>
        </w:tc>
        <w:tc>
          <w:tcPr>
            <w:tcW w:w="1025" w:type="dxa"/>
            <w:vAlign w:val="center"/>
          </w:tcPr>
          <w:p>
            <w:pPr>
              <w:widowControl/>
              <w:snapToGrid w:val="0"/>
              <w:spacing w:line="400" w:lineRule="exact"/>
              <w:jc w:val="center"/>
              <w:rPr>
                <w:rFonts w:hint="eastAsia"/>
                <w:color w:val="000000" w:themeColor="text1"/>
                <w:spacing w:val="-6"/>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restart"/>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近三年</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经营情况</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（万元）</w:t>
            </w:r>
          </w:p>
        </w:tc>
        <w:tc>
          <w:tcPr>
            <w:tcW w:w="1115"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年度</w:t>
            </w:r>
          </w:p>
        </w:tc>
        <w:tc>
          <w:tcPr>
            <w:tcW w:w="630"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营业收入</w:t>
            </w:r>
          </w:p>
        </w:tc>
        <w:tc>
          <w:tcPr>
            <w:tcW w:w="907"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数据</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业务收入</w:t>
            </w:r>
          </w:p>
        </w:tc>
        <w:tc>
          <w:tcPr>
            <w:tcW w:w="955" w:type="dxa"/>
            <w:gridSpan w:val="2"/>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数据业务收入占比</w:t>
            </w:r>
          </w:p>
        </w:tc>
        <w:tc>
          <w:tcPr>
            <w:tcW w:w="1168"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利润额</w:t>
            </w:r>
          </w:p>
        </w:tc>
        <w:tc>
          <w:tcPr>
            <w:tcW w:w="1304" w:type="dxa"/>
            <w:gridSpan w:val="2"/>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纳税额</w:t>
            </w:r>
          </w:p>
        </w:tc>
        <w:tc>
          <w:tcPr>
            <w:tcW w:w="2286" w:type="dxa"/>
            <w:gridSpan w:val="2"/>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15" w:type="dxa"/>
            <w:vAlign w:val="center"/>
          </w:tcPr>
          <w:p>
            <w:pPr>
              <w:adjustRightInd w:val="0"/>
              <w:snapToGrid w:val="0"/>
              <w:spacing w:line="400" w:lineRule="exact"/>
              <w:jc w:val="center"/>
              <w:rPr>
                <w:rFonts w:hint="eastAsia" w:ascii="Times New Roman" w:hAnsi="Times New Roman" w:eastAsia="方正仿宋_GBK"/>
                <w:color w:val="000000" w:themeColor="text1"/>
                <w:sz w:val="28"/>
                <w:szCs w:val="28"/>
                <w:lang w:eastAsia="zh-CN"/>
              </w:rPr>
            </w:pPr>
            <w:r>
              <w:rPr>
                <w:rFonts w:hint="eastAsia" w:ascii="Times New Roman" w:hAnsi="Times New Roman" w:eastAsia="方正仿宋_GBK"/>
                <w:color w:val="000000" w:themeColor="text1"/>
                <w:sz w:val="28"/>
                <w:szCs w:val="28"/>
              </w:rPr>
              <w:t>202</w:t>
            </w:r>
            <w:r>
              <w:rPr>
                <w:rFonts w:hint="eastAsia" w:eastAsia="方正仿宋_GBK"/>
                <w:color w:val="000000" w:themeColor="text1"/>
                <w:sz w:val="28"/>
                <w:szCs w:val="28"/>
                <w:lang w:val="en-US" w:eastAsia="zh-CN"/>
              </w:rPr>
              <w:t>1</w:t>
            </w:r>
          </w:p>
        </w:tc>
        <w:tc>
          <w:tcPr>
            <w:tcW w:w="630"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07"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5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68"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304"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2286"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15" w:type="dxa"/>
            <w:vAlign w:val="center"/>
          </w:tcPr>
          <w:p>
            <w:pPr>
              <w:adjustRightInd w:val="0"/>
              <w:snapToGrid w:val="0"/>
              <w:spacing w:line="400" w:lineRule="exact"/>
              <w:jc w:val="center"/>
              <w:rPr>
                <w:rFonts w:hint="eastAsia" w:ascii="Times New Roman" w:hAnsi="Times New Roman" w:eastAsia="方正仿宋_GBK"/>
                <w:color w:val="000000" w:themeColor="text1"/>
                <w:sz w:val="28"/>
                <w:szCs w:val="28"/>
                <w:lang w:eastAsia="zh-CN"/>
              </w:rPr>
            </w:pPr>
            <w:r>
              <w:rPr>
                <w:rFonts w:hint="eastAsia" w:ascii="Times New Roman" w:hAnsi="Times New Roman" w:eastAsia="方正仿宋_GBK"/>
                <w:color w:val="000000" w:themeColor="text1"/>
                <w:sz w:val="28"/>
                <w:szCs w:val="28"/>
              </w:rPr>
              <w:t>202</w:t>
            </w:r>
            <w:r>
              <w:rPr>
                <w:rFonts w:hint="eastAsia" w:eastAsia="方正仿宋_GBK"/>
                <w:color w:val="000000" w:themeColor="text1"/>
                <w:sz w:val="28"/>
                <w:szCs w:val="28"/>
                <w:lang w:val="en-US" w:eastAsia="zh-CN"/>
              </w:rPr>
              <w:t>0（选填）</w:t>
            </w:r>
          </w:p>
        </w:tc>
        <w:tc>
          <w:tcPr>
            <w:tcW w:w="630"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07"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5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68"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304"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2286"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15" w:type="dxa"/>
            <w:vAlign w:val="center"/>
          </w:tcPr>
          <w:p>
            <w:pPr>
              <w:adjustRightInd w:val="0"/>
              <w:snapToGrid w:val="0"/>
              <w:spacing w:line="400" w:lineRule="exact"/>
              <w:jc w:val="center"/>
              <w:rPr>
                <w:rFonts w:hint="default" w:ascii="Times New Roman" w:hAnsi="Times New Roman" w:eastAsia="方正仿宋_GBK"/>
                <w:color w:val="000000" w:themeColor="text1"/>
                <w:sz w:val="28"/>
                <w:szCs w:val="28"/>
                <w:lang w:val="en-US" w:eastAsia="zh-CN"/>
              </w:rPr>
            </w:pPr>
            <w:r>
              <w:rPr>
                <w:rFonts w:hint="eastAsia" w:ascii="Times New Roman" w:hAnsi="Times New Roman" w:eastAsia="方正仿宋_GBK"/>
                <w:color w:val="000000" w:themeColor="text1"/>
                <w:sz w:val="28"/>
                <w:szCs w:val="28"/>
              </w:rPr>
              <w:t>20</w:t>
            </w:r>
            <w:r>
              <w:rPr>
                <w:rFonts w:hint="eastAsia" w:eastAsia="方正仿宋_GBK"/>
                <w:color w:val="000000" w:themeColor="text1"/>
                <w:sz w:val="28"/>
                <w:szCs w:val="28"/>
                <w:lang w:val="en-US" w:eastAsia="zh-CN"/>
              </w:rPr>
              <w:t>19（选填）</w:t>
            </w:r>
            <w:bookmarkStart w:id="0" w:name="_GoBack"/>
            <w:bookmarkEnd w:id="0"/>
          </w:p>
        </w:tc>
        <w:tc>
          <w:tcPr>
            <w:tcW w:w="630"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07"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5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68"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304"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2286"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4" w:hRule="atLeast"/>
        </w:trPr>
        <w:tc>
          <w:tcPr>
            <w:tcW w:w="2193" w:type="dxa"/>
            <w:gridSpan w:val="2"/>
            <w:vAlign w:val="center"/>
          </w:tcPr>
          <w:p>
            <w:pPr>
              <w:adjustRightInd w:val="0"/>
              <w:snapToGrid w:val="0"/>
              <w:spacing w:line="400" w:lineRule="exact"/>
              <w:jc w:val="center"/>
              <w:rPr>
                <w:color w:val="000000" w:themeColor="text1"/>
                <w:sz w:val="28"/>
                <w:szCs w:val="28"/>
              </w:rPr>
            </w:pPr>
            <w:r>
              <w:rPr>
                <w:rFonts w:hint="eastAsia"/>
                <w:color w:val="000000" w:themeColor="text1"/>
                <w:sz w:val="28"/>
                <w:szCs w:val="28"/>
              </w:rPr>
              <w:t>企业申请材料（2000字以内）</w:t>
            </w:r>
          </w:p>
        </w:tc>
        <w:tc>
          <w:tcPr>
            <w:tcW w:w="7250" w:type="dxa"/>
            <w:gridSpan w:val="9"/>
          </w:tcPr>
          <w:p>
            <w:pPr>
              <w:spacing w:line="580" w:lineRule="exact"/>
              <w:ind w:firstLine="640" w:firstLineChars="200"/>
              <w:outlineLvl w:val="0"/>
              <w:rPr>
                <w:rFonts w:eastAsia="黑体"/>
                <w:szCs w:val="32"/>
              </w:rPr>
            </w:pPr>
            <w:r>
              <w:rPr>
                <w:rFonts w:hint="eastAsia" w:ascii="方正楷体_GBK" w:hAnsi="黑体" w:eastAsia="方正楷体_GBK"/>
                <w:szCs w:val="32"/>
              </w:rPr>
              <w:t>一、企业简介</w:t>
            </w:r>
          </w:p>
          <w:p>
            <w:pPr>
              <w:spacing w:line="580" w:lineRule="exact"/>
              <w:ind w:firstLine="640" w:firstLineChars="200"/>
              <w:rPr>
                <w:szCs w:val="32"/>
              </w:rPr>
            </w:pPr>
            <w:r>
              <w:rPr>
                <w:rFonts w:hint="eastAsia"/>
              </w:rPr>
              <w:t>简述企业主营业务等基本情况。</w:t>
            </w:r>
          </w:p>
          <w:p>
            <w:pPr>
              <w:spacing w:line="580" w:lineRule="exact"/>
              <w:ind w:firstLine="640" w:firstLineChars="200"/>
              <w:outlineLvl w:val="0"/>
              <w:rPr>
                <w:rFonts w:ascii="方正楷体_GBK" w:hAnsi="黑体" w:eastAsia="方正楷体_GBK"/>
                <w:szCs w:val="32"/>
              </w:rPr>
            </w:pPr>
            <w:r>
              <w:rPr>
                <w:rFonts w:ascii="方正楷体_GBK" w:hAnsi="黑体" w:eastAsia="方正楷体_GBK"/>
                <w:szCs w:val="32"/>
              </w:rPr>
              <w:t>二、企业大数据</w:t>
            </w:r>
            <w:r>
              <w:rPr>
                <w:rFonts w:hint="eastAsia" w:ascii="方正楷体_GBK" w:hAnsi="黑体" w:eastAsia="方正楷体_GBK"/>
                <w:szCs w:val="32"/>
              </w:rPr>
              <w:t>业务及创新</w:t>
            </w:r>
            <w:r>
              <w:rPr>
                <w:rFonts w:ascii="方正楷体_GBK" w:hAnsi="黑体" w:eastAsia="方正楷体_GBK"/>
                <w:szCs w:val="32"/>
              </w:rPr>
              <w:t>情况</w:t>
            </w:r>
          </w:p>
          <w:p>
            <w:pPr>
              <w:spacing w:line="580" w:lineRule="exact"/>
              <w:ind w:firstLine="640" w:firstLineChars="200"/>
              <w:rPr>
                <w:szCs w:val="32"/>
              </w:rPr>
            </w:pPr>
            <w:r>
              <w:rPr>
                <w:rFonts w:hint="eastAsia"/>
                <w:szCs w:val="32"/>
              </w:rPr>
              <w:t>1</w:t>
            </w:r>
            <w:r>
              <w:rPr>
                <w:rFonts w:hint="eastAsia"/>
                <w:szCs w:val="32"/>
                <w:lang w:eastAsia="zh-CN"/>
              </w:rPr>
              <w:t>．</w:t>
            </w:r>
            <w:r>
              <w:rPr>
                <w:szCs w:val="32"/>
              </w:rPr>
              <w:t>企业</w:t>
            </w:r>
            <w:r>
              <w:rPr>
                <w:rFonts w:hint="eastAsia"/>
                <w:szCs w:val="32"/>
              </w:rPr>
              <w:t>主要</w:t>
            </w:r>
            <w:r>
              <w:rPr>
                <w:szCs w:val="32"/>
              </w:rPr>
              <w:t>大数据服务</w:t>
            </w:r>
            <w:r>
              <w:rPr>
                <w:rFonts w:hint="eastAsia"/>
                <w:szCs w:val="32"/>
              </w:rPr>
              <w:t>或</w:t>
            </w:r>
            <w:r>
              <w:rPr>
                <w:szCs w:val="32"/>
              </w:rPr>
              <w:t>产品、应用场景及服务区域、技术先进性、典型案例等；</w:t>
            </w:r>
          </w:p>
          <w:p>
            <w:pPr>
              <w:spacing w:line="580" w:lineRule="exact"/>
              <w:ind w:firstLine="640" w:firstLineChars="200"/>
              <w:rPr>
                <w:rFonts w:hint="eastAsia"/>
                <w:szCs w:val="32"/>
              </w:rPr>
            </w:pPr>
            <w:r>
              <w:rPr>
                <w:rFonts w:hint="eastAsia"/>
                <w:szCs w:val="32"/>
              </w:rPr>
              <w:t>2</w:t>
            </w:r>
            <w:r>
              <w:rPr>
                <w:rFonts w:hint="eastAsia"/>
                <w:szCs w:val="32"/>
                <w:lang w:eastAsia="zh-CN"/>
              </w:rPr>
              <w:t>．</w:t>
            </w:r>
            <w:r>
              <w:rPr>
                <w:rFonts w:hint="eastAsia"/>
                <w:szCs w:val="32"/>
              </w:rPr>
              <w:t>省级以上创新平台简要情况；</w:t>
            </w:r>
          </w:p>
          <w:p>
            <w:pPr>
              <w:spacing w:line="580" w:lineRule="exact"/>
              <w:ind w:firstLine="640" w:firstLineChars="200"/>
              <w:rPr>
                <w:rFonts w:hint="eastAsia"/>
                <w:szCs w:val="32"/>
              </w:rPr>
            </w:pPr>
            <w:r>
              <w:rPr>
                <w:rFonts w:hint="eastAsia"/>
                <w:szCs w:val="32"/>
              </w:rPr>
              <w:t>3</w:t>
            </w:r>
            <w:r>
              <w:rPr>
                <w:rFonts w:hint="eastAsia"/>
                <w:szCs w:val="32"/>
                <w:lang w:eastAsia="zh-CN"/>
              </w:rPr>
              <w:t>．</w:t>
            </w:r>
            <w:r>
              <w:rPr>
                <w:szCs w:val="32"/>
              </w:rPr>
              <w:t>取得的相关知识产权</w:t>
            </w:r>
            <w:r>
              <w:rPr>
                <w:rFonts w:hint="eastAsia"/>
                <w:szCs w:val="32"/>
              </w:rPr>
              <w:t>或成果转化</w:t>
            </w:r>
            <w:r>
              <w:rPr>
                <w:szCs w:val="32"/>
              </w:rPr>
              <w:t>情况</w:t>
            </w:r>
            <w:r>
              <w:rPr>
                <w:rFonts w:hint="eastAsia"/>
                <w:szCs w:val="32"/>
              </w:rPr>
              <w:t>等企业与科研院所、研究机构合作情况；</w:t>
            </w:r>
          </w:p>
          <w:p>
            <w:pPr>
              <w:spacing w:line="580" w:lineRule="exact"/>
              <w:ind w:firstLine="640" w:firstLineChars="200"/>
              <w:rPr>
                <w:rFonts w:hint="eastAsia"/>
                <w:szCs w:val="32"/>
              </w:rPr>
            </w:pPr>
            <w:r>
              <w:rPr>
                <w:rFonts w:hint="eastAsia"/>
                <w:szCs w:val="32"/>
              </w:rPr>
              <w:t>4</w:t>
            </w:r>
            <w:r>
              <w:rPr>
                <w:rFonts w:hint="eastAsia"/>
                <w:szCs w:val="32"/>
                <w:lang w:eastAsia="zh-CN"/>
              </w:rPr>
              <w:t>．</w:t>
            </w:r>
            <w:r>
              <w:rPr>
                <w:rFonts w:hint="eastAsia"/>
                <w:szCs w:val="32"/>
              </w:rPr>
              <w:t xml:space="preserve">企业研发人员情况。 </w:t>
            </w:r>
          </w:p>
          <w:p>
            <w:pPr>
              <w:spacing w:line="580" w:lineRule="exact"/>
              <w:ind w:firstLine="640" w:firstLineChars="200"/>
              <w:outlineLvl w:val="0"/>
              <w:rPr>
                <w:rFonts w:ascii="方正楷体_GBK" w:hAnsi="黑体" w:eastAsia="方正楷体_GBK"/>
                <w:szCs w:val="32"/>
              </w:rPr>
            </w:pPr>
            <w:r>
              <w:rPr>
                <w:rFonts w:hint="eastAsia" w:ascii="方正楷体_GBK" w:hAnsi="黑体" w:eastAsia="方正楷体_GBK"/>
                <w:szCs w:val="32"/>
              </w:rPr>
              <w:t>三、其他有关情况</w:t>
            </w:r>
          </w:p>
          <w:p>
            <w:pPr>
              <w:ind w:firstLine="640" w:firstLineChars="200"/>
              <w:rPr>
                <w:color w:val="000000" w:themeColor="text1"/>
                <w:sz w:val="28"/>
                <w:szCs w:val="28"/>
              </w:rPr>
            </w:pPr>
            <w:r>
              <w:rPr>
                <w:rFonts w:hint="eastAsia"/>
                <w:szCs w:val="32"/>
              </w:rPr>
              <w:t>取得荣誉、资质</w:t>
            </w:r>
            <w:r>
              <w:rPr>
                <w:rFonts w:hint="eastAsia"/>
                <w:szCs w:val="32"/>
                <w:lang w:eastAsia="zh-CN"/>
              </w:rPr>
              <w:t>、</w:t>
            </w:r>
            <w:r>
              <w:rPr>
                <w:rFonts w:hint="eastAsia" w:ascii="Times New Roman" w:hAnsi="Times New Roman" w:eastAsia="方正仿宋_GBK"/>
                <w:szCs w:val="32"/>
              </w:rPr>
              <w:t>核心产品</w:t>
            </w:r>
            <w:r>
              <w:rPr>
                <w:rFonts w:hint="eastAsia" w:eastAsia="方正仿宋_GBK"/>
                <w:szCs w:val="32"/>
                <w:lang w:eastAsia="zh-CN"/>
              </w:rPr>
              <w:t>及其</w:t>
            </w:r>
            <w:r>
              <w:rPr>
                <w:rFonts w:hint="eastAsia" w:ascii="Times New Roman" w:hAnsi="Times New Roman" w:eastAsia="方正仿宋_GBK"/>
                <w:szCs w:val="32"/>
              </w:rPr>
              <w:t>市场份额</w:t>
            </w:r>
            <w:r>
              <w:rPr>
                <w:rFonts w:hint="eastAsia"/>
                <w:szCs w:val="32"/>
              </w:rPr>
              <w:t>等情况，如无则不用提供。</w:t>
            </w:r>
          </w:p>
        </w:tc>
      </w:tr>
    </w:tbl>
    <w:p>
      <w:pPr>
        <w:widowControl/>
        <w:jc w:val="left"/>
        <w:rPr>
          <w:rFonts w:eastAsia="方正小标宋简体"/>
          <w:color w:val="000000"/>
          <w:sz w:val="44"/>
          <w:szCs w:val="44"/>
        </w:rPr>
        <w:sectPr>
          <w:footerReference r:id="rId4" w:type="default"/>
          <w:pgSz w:w="11906" w:h="16838"/>
          <w:pgMar w:top="1440" w:right="1800" w:bottom="1440" w:left="1800" w:header="851" w:footer="992" w:gutter="0"/>
          <w:pgNumType w:start="1"/>
          <w:cols w:space="425" w:num="1"/>
          <w:docGrid w:type="lines" w:linePitch="312" w:charSpace="0"/>
        </w:sectPr>
      </w:pPr>
    </w:p>
    <w:p>
      <w:pPr>
        <w:widowControl/>
        <w:jc w:val="left"/>
        <w:rPr>
          <w:rFonts w:eastAsia="方正小标宋简体"/>
          <w:color w:val="000000"/>
          <w:sz w:val="44"/>
          <w:szCs w:val="44"/>
        </w:rPr>
      </w:pPr>
    </w:p>
    <w:p>
      <w:pPr>
        <w:spacing w:line="580" w:lineRule="exact"/>
        <w:jc w:val="center"/>
        <w:rPr>
          <w:rFonts w:hint="eastAsia" w:ascii="方正小标宋简体" w:eastAsia="方正小标宋简体"/>
          <w:color w:val="000000"/>
          <w:sz w:val="44"/>
        </w:rPr>
      </w:pPr>
      <w:r>
        <w:rPr>
          <w:rFonts w:hint="eastAsia" w:ascii="方正小标宋简体" w:eastAsia="方正小标宋简体"/>
          <w:color w:val="000000"/>
          <w:sz w:val="44"/>
        </w:rPr>
        <w:t>相关材料清单</w:t>
      </w:r>
    </w:p>
    <w:tbl>
      <w:tblPr>
        <w:tblStyle w:val="7"/>
        <w:tblpPr w:leftFromText="180" w:rightFromText="180" w:vertAnchor="text" w:horzAnchor="page" w:tblpXSpec="center" w:tblpY="580"/>
        <w:tblOverlap w:val="never"/>
        <w:tblW w:w="1030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42"/>
        <w:gridCol w:w="1897"/>
        <w:gridCol w:w="3689"/>
        <w:gridCol w:w="1482"/>
        <w:gridCol w:w="1185"/>
        <w:gridCol w:w="15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材料名称</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材料说明</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企业可授权共享材料</w:t>
            </w: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需企业提供材料</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格式要求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企业营业执照</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不动产权证或房屋租赁合同</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与营业执照注册地不一致的需做说明</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3</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企业纳税情况</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加盖税务局业务受理章的上一个会计年度的企业增值税纳税申报表和企业所得税纳税申报表</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企业财务情况</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企业上一会计年度</w:t>
            </w:r>
            <w:r>
              <w:rPr>
                <w:rFonts w:hint="default" w:ascii="Times New Roman" w:hAnsi="Times New Roman" w:eastAsia="方正仿宋_GBK" w:cs="Times New Roman"/>
                <w:sz w:val="24"/>
                <w:szCs w:val="24"/>
                <w:lang w:eastAsia="zh-CN"/>
              </w:rPr>
              <w:t>经会计事务所或审计部门审计的会计报表</w:t>
            </w:r>
            <w:r>
              <w:rPr>
                <w:rFonts w:hint="default" w:ascii="Times New Roman" w:hAnsi="Times New Roman" w:eastAsia="方正仿宋_GBK" w:cs="Times New Roman"/>
                <w:sz w:val="24"/>
                <w:szCs w:val="24"/>
              </w:rPr>
              <w:t>（含资产负债表、利润表和现金流量表）</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5</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企业大数据业务收入情况</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企业上一会计年度数据业务收入证明材料（含数据业务收入占比符合要求的明细表及相应合同发票等证明材料）</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6</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eastAsia" w:eastAsia="方正仿宋_GBK" w:cs="Times New Roman"/>
                <w:sz w:val="24"/>
                <w:szCs w:val="24"/>
                <w:lang w:eastAsia="zh-CN"/>
              </w:rPr>
              <w:t>重要奖项证明材料</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获得国家或者安徽省科学技术奖项证明材料</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7</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信用</w:t>
            </w:r>
            <w:r>
              <w:rPr>
                <w:rFonts w:hint="eastAsia" w:eastAsia="方正仿宋_GBK" w:cs="Times New Roman"/>
                <w:sz w:val="24"/>
                <w:szCs w:val="24"/>
                <w:lang w:eastAsia="zh-CN"/>
              </w:rPr>
              <w:t>证明</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信用中国信用记录证明</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8</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知识产权证明材料</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企业知识产权（包括发明专利、软件著作权、注册商标等）证明材料</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9</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其他证明材料</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申报单位认为有必要说明或提供的其他材料（如《企业申请报告》中提到的相关情况资质荣誉</w:t>
            </w:r>
            <w:r>
              <w:rPr>
                <w:rFonts w:hint="eastAsia" w:eastAsia="方正仿宋_GBK" w:cs="Times New Roman"/>
                <w:sz w:val="24"/>
                <w:szCs w:val="24"/>
                <w:lang w:eastAsia="zh-CN"/>
              </w:rPr>
              <w:t>等）</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2" w:hRule="atLeast"/>
          <w:jc w:val="center"/>
        </w:trPr>
        <w:tc>
          <w:tcPr>
            <w:tcW w:w="10304" w:type="dxa"/>
            <w:gridSpan w:val="6"/>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960" w:hanging="964" w:hangingChars="4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说明：</w:t>
            </w:r>
            <w:r>
              <w:rPr>
                <w:rFonts w:hint="default" w:ascii="Times New Roman" w:hAnsi="Times New Roman" w:eastAsia="方正仿宋_GBK" w:cs="Times New Roman"/>
                <w:sz w:val="24"/>
                <w:szCs w:val="24"/>
                <w:lang w:val="en-US" w:eastAsia="zh-CN"/>
              </w:rPr>
              <w:t>1.企业可授权共享材料：该项中打“√”的材料是企业可通过授权的方式，授权系统从安徽省一体化数据基础平台中调取共享，若授权共享，则不需企业另行提供；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960" w:leftChars="225" w:hanging="240" w:hangingChars="1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2.需企业提供材料：该项中打“√”的材料是需企业另行提供的材料复印件，并加盖公章；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720" w:firstLineChars="3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3.企业不授权共享的材料和需企业另行提供的材料需按照要求附于表后。</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720" w:firstLineChars="300"/>
              <w:jc w:val="both"/>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4.企业纳税情况、财务情况、大数据业务收入情况相关材料可参考样表中相关内容。</w:t>
            </w:r>
          </w:p>
        </w:tc>
      </w:tr>
    </w:tbl>
    <w:p>
      <w:pPr>
        <w:spacing w:line="580" w:lineRule="exact"/>
        <w:jc w:val="center"/>
        <w:rPr>
          <w:rFonts w:hint="eastAsia" w:ascii="方正小标宋简体" w:eastAsia="方正小标宋简体"/>
          <w:color w:val="000000"/>
          <w:sz w:val="44"/>
        </w:rPr>
      </w:pPr>
    </w:p>
    <w:p>
      <w:pPr>
        <w:widowControl/>
        <w:spacing w:line="580" w:lineRule="exact"/>
        <w:jc w:val="left"/>
        <w:rPr>
          <w:rFonts w:hAnsi="黑体" w:eastAsia="黑体"/>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178573"/>
    </w:sdtPr>
    <w:sdtEndPr>
      <w:rPr>
        <w:rFonts w:ascii="仿宋" w:hAnsi="仿宋" w:eastAsia="仿宋"/>
      </w:rPr>
    </w:sdtEndPr>
    <w:sdtContent>
      <w:p>
        <w:pPr>
          <w:pStyle w:val="4"/>
          <w:jc w:val="center"/>
        </w:pPr>
        <w:r>
          <w:rPr>
            <w:rFonts w:hint="eastAsia" w:ascii="仿宋" w:hAnsi="仿宋" w:eastAsia="仿宋"/>
            <w:sz w:val="28"/>
          </w:rPr>
          <w:t>－</w:t>
        </w:r>
        <w:r>
          <w:rPr>
            <w:rFonts w:ascii="仿宋" w:hAnsi="仿宋" w:eastAsia="仿宋"/>
            <w:sz w:val="28"/>
          </w:rPr>
          <w:fldChar w:fldCharType="begin"/>
        </w:r>
        <w:r>
          <w:rPr>
            <w:rFonts w:ascii="仿宋" w:hAnsi="仿宋" w:eastAsia="仿宋"/>
            <w:sz w:val="28"/>
          </w:rPr>
          <w:instrText xml:space="preserve"> PAGE   \* MERGEFORMAT </w:instrText>
        </w:r>
        <w:r>
          <w:rPr>
            <w:rFonts w:ascii="仿宋" w:hAnsi="仿宋" w:eastAsia="仿宋"/>
            <w:sz w:val="28"/>
          </w:rPr>
          <w:fldChar w:fldCharType="separate"/>
        </w:r>
        <w:r>
          <w:rPr>
            <w:rFonts w:ascii="仿宋" w:hAnsi="仿宋" w:eastAsia="仿宋"/>
            <w:sz w:val="28"/>
            <w:lang w:val="zh-CN"/>
          </w:rPr>
          <w:t>3</w:t>
        </w:r>
        <w:r>
          <w:rPr>
            <w:rFonts w:ascii="仿宋" w:hAnsi="仿宋" w:eastAsia="仿宋"/>
            <w:sz w:val="28"/>
          </w:rPr>
          <w:fldChar w:fldCharType="end"/>
        </w:r>
        <w:r>
          <w:rPr>
            <w:rFonts w:hint="eastAsia" w:ascii="仿宋" w:hAnsi="仿宋" w:eastAsia="仿宋"/>
            <w:sz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CFA02"/>
    <w:multiLevelType w:val="singleLevel"/>
    <w:tmpl w:val="EE5CFA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46B3"/>
    <w:rsid w:val="00002F72"/>
    <w:rsid w:val="00021CBA"/>
    <w:rsid w:val="00022C0B"/>
    <w:rsid w:val="00043301"/>
    <w:rsid w:val="00054427"/>
    <w:rsid w:val="00055E4A"/>
    <w:rsid w:val="00064EB4"/>
    <w:rsid w:val="00085DDD"/>
    <w:rsid w:val="000B24C5"/>
    <w:rsid w:val="000B7A35"/>
    <w:rsid w:val="000C75BB"/>
    <w:rsid w:val="000D734A"/>
    <w:rsid w:val="000D7848"/>
    <w:rsid w:val="0012007A"/>
    <w:rsid w:val="0013150B"/>
    <w:rsid w:val="00180771"/>
    <w:rsid w:val="001846ED"/>
    <w:rsid w:val="00185EC2"/>
    <w:rsid w:val="001B4B48"/>
    <w:rsid w:val="001C7224"/>
    <w:rsid w:val="001E04D4"/>
    <w:rsid w:val="001E5ABC"/>
    <w:rsid w:val="00203E1B"/>
    <w:rsid w:val="002147A0"/>
    <w:rsid w:val="0021772C"/>
    <w:rsid w:val="00220511"/>
    <w:rsid w:val="00225A9A"/>
    <w:rsid w:val="002445D3"/>
    <w:rsid w:val="00281F3A"/>
    <w:rsid w:val="00285AED"/>
    <w:rsid w:val="002C40B1"/>
    <w:rsid w:val="002C4D7F"/>
    <w:rsid w:val="002D27D1"/>
    <w:rsid w:val="002F208E"/>
    <w:rsid w:val="002F4AE6"/>
    <w:rsid w:val="0031650C"/>
    <w:rsid w:val="00356888"/>
    <w:rsid w:val="00360337"/>
    <w:rsid w:val="00367CB4"/>
    <w:rsid w:val="0037059F"/>
    <w:rsid w:val="00381E00"/>
    <w:rsid w:val="00386F25"/>
    <w:rsid w:val="003A6C20"/>
    <w:rsid w:val="003B4E22"/>
    <w:rsid w:val="003B6334"/>
    <w:rsid w:val="003D05A8"/>
    <w:rsid w:val="003D136E"/>
    <w:rsid w:val="003E1C96"/>
    <w:rsid w:val="0040178C"/>
    <w:rsid w:val="00410D73"/>
    <w:rsid w:val="00420A0A"/>
    <w:rsid w:val="00435E91"/>
    <w:rsid w:val="00437D81"/>
    <w:rsid w:val="00466558"/>
    <w:rsid w:val="00470D67"/>
    <w:rsid w:val="0047771C"/>
    <w:rsid w:val="0048468B"/>
    <w:rsid w:val="00490673"/>
    <w:rsid w:val="00493AD3"/>
    <w:rsid w:val="004A6725"/>
    <w:rsid w:val="004A785E"/>
    <w:rsid w:val="004C239D"/>
    <w:rsid w:val="004C53E5"/>
    <w:rsid w:val="004E10FF"/>
    <w:rsid w:val="004E3D93"/>
    <w:rsid w:val="00503F18"/>
    <w:rsid w:val="00521AF0"/>
    <w:rsid w:val="00531DF6"/>
    <w:rsid w:val="005340FC"/>
    <w:rsid w:val="00545E1A"/>
    <w:rsid w:val="005558C9"/>
    <w:rsid w:val="00556E34"/>
    <w:rsid w:val="00566BA5"/>
    <w:rsid w:val="005839CC"/>
    <w:rsid w:val="0058788C"/>
    <w:rsid w:val="005B20B8"/>
    <w:rsid w:val="005E454D"/>
    <w:rsid w:val="005F296A"/>
    <w:rsid w:val="005F3C73"/>
    <w:rsid w:val="006055DE"/>
    <w:rsid w:val="00610199"/>
    <w:rsid w:val="006228D1"/>
    <w:rsid w:val="00635009"/>
    <w:rsid w:val="00641BCB"/>
    <w:rsid w:val="00644FFE"/>
    <w:rsid w:val="00647926"/>
    <w:rsid w:val="00654B78"/>
    <w:rsid w:val="006609B7"/>
    <w:rsid w:val="00666AAC"/>
    <w:rsid w:val="00671944"/>
    <w:rsid w:val="00680E48"/>
    <w:rsid w:val="00685251"/>
    <w:rsid w:val="00694C2E"/>
    <w:rsid w:val="006B1F75"/>
    <w:rsid w:val="006B2F3D"/>
    <w:rsid w:val="006D6571"/>
    <w:rsid w:val="00702F85"/>
    <w:rsid w:val="00704CEC"/>
    <w:rsid w:val="007078EA"/>
    <w:rsid w:val="0072170B"/>
    <w:rsid w:val="00760835"/>
    <w:rsid w:val="00762B00"/>
    <w:rsid w:val="00776DE7"/>
    <w:rsid w:val="007C62B4"/>
    <w:rsid w:val="007E283E"/>
    <w:rsid w:val="00814014"/>
    <w:rsid w:val="008246CF"/>
    <w:rsid w:val="008514F2"/>
    <w:rsid w:val="00864F58"/>
    <w:rsid w:val="0087645F"/>
    <w:rsid w:val="00890024"/>
    <w:rsid w:val="008A6037"/>
    <w:rsid w:val="008C0347"/>
    <w:rsid w:val="008C20AB"/>
    <w:rsid w:val="008C33FF"/>
    <w:rsid w:val="008D50ED"/>
    <w:rsid w:val="008E602E"/>
    <w:rsid w:val="008F17C9"/>
    <w:rsid w:val="00901C64"/>
    <w:rsid w:val="00901F50"/>
    <w:rsid w:val="0095042E"/>
    <w:rsid w:val="0098338E"/>
    <w:rsid w:val="00983728"/>
    <w:rsid w:val="00995EF0"/>
    <w:rsid w:val="009A38F1"/>
    <w:rsid w:val="009B442D"/>
    <w:rsid w:val="009D3A45"/>
    <w:rsid w:val="009D58AC"/>
    <w:rsid w:val="009E3D5E"/>
    <w:rsid w:val="009F2E31"/>
    <w:rsid w:val="009F5CFD"/>
    <w:rsid w:val="009F66F2"/>
    <w:rsid w:val="00A044FB"/>
    <w:rsid w:val="00A16DB8"/>
    <w:rsid w:val="00A67FA3"/>
    <w:rsid w:val="00A72DC0"/>
    <w:rsid w:val="00A744D1"/>
    <w:rsid w:val="00A80FE1"/>
    <w:rsid w:val="00A94425"/>
    <w:rsid w:val="00AA7720"/>
    <w:rsid w:val="00AA7ACC"/>
    <w:rsid w:val="00AB3119"/>
    <w:rsid w:val="00AB62E3"/>
    <w:rsid w:val="00AC20E7"/>
    <w:rsid w:val="00AC4D98"/>
    <w:rsid w:val="00AC58C2"/>
    <w:rsid w:val="00AF3850"/>
    <w:rsid w:val="00B05FA2"/>
    <w:rsid w:val="00B16805"/>
    <w:rsid w:val="00B23C70"/>
    <w:rsid w:val="00B24DA0"/>
    <w:rsid w:val="00B563EB"/>
    <w:rsid w:val="00B71112"/>
    <w:rsid w:val="00B815B6"/>
    <w:rsid w:val="00B869B7"/>
    <w:rsid w:val="00B90864"/>
    <w:rsid w:val="00BD2DAE"/>
    <w:rsid w:val="00BD7FEB"/>
    <w:rsid w:val="00BE3861"/>
    <w:rsid w:val="00C015F9"/>
    <w:rsid w:val="00C0771A"/>
    <w:rsid w:val="00C10DD3"/>
    <w:rsid w:val="00C2308B"/>
    <w:rsid w:val="00C35287"/>
    <w:rsid w:val="00C45A45"/>
    <w:rsid w:val="00C541F8"/>
    <w:rsid w:val="00C71124"/>
    <w:rsid w:val="00CA2D9B"/>
    <w:rsid w:val="00CB46B3"/>
    <w:rsid w:val="00CC31F4"/>
    <w:rsid w:val="00CE1E35"/>
    <w:rsid w:val="00CF5E76"/>
    <w:rsid w:val="00D0462A"/>
    <w:rsid w:val="00D10D72"/>
    <w:rsid w:val="00D301BF"/>
    <w:rsid w:val="00D47134"/>
    <w:rsid w:val="00D5426E"/>
    <w:rsid w:val="00D73046"/>
    <w:rsid w:val="00D760B2"/>
    <w:rsid w:val="00D82FC0"/>
    <w:rsid w:val="00DC1C0C"/>
    <w:rsid w:val="00DF104B"/>
    <w:rsid w:val="00E13867"/>
    <w:rsid w:val="00E13D9A"/>
    <w:rsid w:val="00E37CFA"/>
    <w:rsid w:val="00E45BB7"/>
    <w:rsid w:val="00E7276D"/>
    <w:rsid w:val="00E7481B"/>
    <w:rsid w:val="00E961CD"/>
    <w:rsid w:val="00EB03E8"/>
    <w:rsid w:val="00EC2F7A"/>
    <w:rsid w:val="00EC3DD5"/>
    <w:rsid w:val="00EE2E43"/>
    <w:rsid w:val="00EF24B0"/>
    <w:rsid w:val="00EF52C2"/>
    <w:rsid w:val="00F36E30"/>
    <w:rsid w:val="00F672AC"/>
    <w:rsid w:val="00F964A7"/>
    <w:rsid w:val="00FB5909"/>
    <w:rsid w:val="00FC0982"/>
    <w:rsid w:val="00FC5A37"/>
    <w:rsid w:val="06F331C2"/>
    <w:rsid w:val="0BEEA3E2"/>
    <w:rsid w:val="19B24A84"/>
    <w:rsid w:val="1B65CBFD"/>
    <w:rsid w:val="1CFD84F1"/>
    <w:rsid w:val="26D31F90"/>
    <w:rsid w:val="29DFEF46"/>
    <w:rsid w:val="2B9B18FE"/>
    <w:rsid w:val="2B9D664F"/>
    <w:rsid w:val="2F4B9C89"/>
    <w:rsid w:val="2F6B95CD"/>
    <w:rsid w:val="37F7BBFC"/>
    <w:rsid w:val="37FF5008"/>
    <w:rsid w:val="3DBF3401"/>
    <w:rsid w:val="3EBF0C00"/>
    <w:rsid w:val="3EDFE480"/>
    <w:rsid w:val="3F36DA2C"/>
    <w:rsid w:val="3F470904"/>
    <w:rsid w:val="3FBFFE54"/>
    <w:rsid w:val="3FDFCA9A"/>
    <w:rsid w:val="3FEF4920"/>
    <w:rsid w:val="3FFB82C1"/>
    <w:rsid w:val="3FFF9A24"/>
    <w:rsid w:val="4BBF5324"/>
    <w:rsid w:val="4F6B2494"/>
    <w:rsid w:val="51DFA79A"/>
    <w:rsid w:val="55F2AF96"/>
    <w:rsid w:val="56CFEBB7"/>
    <w:rsid w:val="56FE53F7"/>
    <w:rsid w:val="5ADCAD39"/>
    <w:rsid w:val="5B9E8DDB"/>
    <w:rsid w:val="5BFE2814"/>
    <w:rsid w:val="5D5E768F"/>
    <w:rsid w:val="5D6FD4C7"/>
    <w:rsid w:val="5DDA9571"/>
    <w:rsid w:val="5E4FE41F"/>
    <w:rsid w:val="5E9D7F7F"/>
    <w:rsid w:val="5EFFD8FC"/>
    <w:rsid w:val="5FDE3816"/>
    <w:rsid w:val="5FE3492A"/>
    <w:rsid w:val="5FEF2EED"/>
    <w:rsid w:val="625DAC36"/>
    <w:rsid w:val="64AE7CC6"/>
    <w:rsid w:val="64FF862F"/>
    <w:rsid w:val="665F95C0"/>
    <w:rsid w:val="676B0192"/>
    <w:rsid w:val="6BB7A8A5"/>
    <w:rsid w:val="6DDD1C3B"/>
    <w:rsid w:val="6EBF05E6"/>
    <w:rsid w:val="6ED75023"/>
    <w:rsid w:val="6EED2766"/>
    <w:rsid w:val="6F71E111"/>
    <w:rsid w:val="6F779224"/>
    <w:rsid w:val="6FBD965F"/>
    <w:rsid w:val="6FE4D47E"/>
    <w:rsid w:val="6FF74E62"/>
    <w:rsid w:val="70F7FA59"/>
    <w:rsid w:val="7343B655"/>
    <w:rsid w:val="73EF26E7"/>
    <w:rsid w:val="74AFD583"/>
    <w:rsid w:val="75F76DD1"/>
    <w:rsid w:val="767F3536"/>
    <w:rsid w:val="76BD8F45"/>
    <w:rsid w:val="76FFB599"/>
    <w:rsid w:val="77989808"/>
    <w:rsid w:val="77BFD5DB"/>
    <w:rsid w:val="77E5ECE2"/>
    <w:rsid w:val="77EB39B3"/>
    <w:rsid w:val="77FF288A"/>
    <w:rsid w:val="796C8786"/>
    <w:rsid w:val="7A4FC9AE"/>
    <w:rsid w:val="7AB1C72E"/>
    <w:rsid w:val="7BFF097B"/>
    <w:rsid w:val="7C3F1403"/>
    <w:rsid w:val="7C7F1E98"/>
    <w:rsid w:val="7D9F0F7A"/>
    <w:rsid w:val="7DBCD36A"/>
    <w:rsid w:val="7DD7DD95"/>
    <w:rsid w:val="7DDD898B"/>
    <w:rsid w:val="7DEE6726"/>
    <w:rsid w:val="7DF15FFF"/>
    <w:rsid w:val="7DF55CE8"/>
    <w:rsid w:val="7E35C68F"/>
    <w:rsid w:val="7E6FD3B8"/>
    <w:rsid w:val="7E7F949B"/>
    <w:rsid w:val="7EAF5E14"/>
    <w:rsid w:val="7EF9F92D"/>
    <w:rsid w:val="7F7188A7"/>
    <w:rsid w:val="7F7F9972"/>
    <w:rsid w:val="7F7F9CC2"/>
    <w:rsid w:val="7F938F81"/>
    <w:rsid w:val="7FB752F4"/>
    <w:rsid w:val="7FBC7A81"/>
    <w:rsid w:val="7FD53143"/>
    <w:rsid w:val="7FDB6E42"/>
    <w:rsid w:val="7FDBD8E2"/>
    <w:rsid w:val="7FDF035B"/>
    <w:rsid w:val="7FEF68CD"/>
    <w:rsid w:val="7FEF71A0"/>
    <w:rsid w:val="7FFB0917"/>
    <w:rsid w:val="7FFD0211"/>
    <w:rsid w:val="7FFFD6D7"/>
    <w:rsid w:val="97FF95E5"/>
    <w:rsid w:val="9D76BA0A"/>
    <w:rsid w:val="9DB7C9B2"/>
    <w:rsid w:val="9E8CCC42"/>
    <w:rsid w:val="9FAD664F"/>
    <w:rsid w:val="A3B2E37F"/>
    <w:rsid w:val="A58FB636"/>
    <w:rsid w:val="A7BE678C"/>
    <w:rsid w:val="ABED5B3E"/>
    <w:rsid w:val="AF9BBF81"/>
    <w:rsid w:val="AFF0B376"/>
    <w:rsid w:val="B33E563B"/>
    <w:rsid w:val="B3EC7A89"/>
    <w:rsid w:val="B5DF5322"/>
    <w:rsid w:val="B7EFD25A"/>
    <w:rsid w:val="B7FF5B88"/>
    <w:rsid w:val="BBE23134"/>
    <w:rsid w:val="BBEE1775"/>
    <w:rsid w:val="BBFEBFD0"/>
    <w:rsid w:val="BD23D7A8"/>
    <w:rsid w:val="BDBF5D53"/>
    <w:rsid w:val="BF7A28DA"/>
    <w:rsid w:val="BFC3D841"/>
    <w:rsid w:val="BFF79AB0"/>
    <w:rsid w:val="BFFC2135"/>
    <w:rsid w:val="CDFEE766"/>
    <w:rsid w:val="CF7E8B21"/>
    <w:rsid w:val="D2AFD9DA"/>
    <w:rsid w:val="D7C7D5C2"/>
    <w:rsid w:val="DCFF994F"/>
    <w:rsid w:val="DD7D5F41"/>
    <w:rsid w:val="DDCB3107"/>
    <w:rsid w:val="DE6D2F66"/>
    <w:rsid w:val="DFBBBC58"/>
    <w:rsid w:val="DFFDA89B"/>
    <w:rsid w:val="E3F98432"/>
    <w:rsid w:val="E73F44D9"/>
    <w:rsid w:val="EBFBC7DA"/>
    <w:rsid w:val="EBFD8154"/>
    <w:rsid w:val="ED1FACDA"/>
    <w:rsid w:val="ED7F8E01"/>
    <w:rsid w:val="EDF5599C"/>
    <w:rsid w:val="EED42530"/>
    <w:rsid w:val="EFC78BC6"/>
    <w:rsid w:val="EFDFE2EB"/>
    <w:rsid w:val="EFEFEF5D"/>
    <w:rsid w:val="EFF31EDC"/>
    <w:rsid w:val="EFFC14A7"/>
    <w:rsid w:val="EFFFFFB4"/>
    <w:rsid w:val="F1FFF684"/>
    <w:rsid w:val="F3DD3841"/>
    <w:rsid w:val="F3FF7F97"/>
    <w:rsid w:val="F4F97272"/>
    <w:rsid w:val="F5BE463D"/>
    <w:rsid w:val="F6EF5406"/>
    <w:rsid w:val="F73D1ACA"/>
    <w:rsid w:val="F7F19FEE"/>
    <w:rsid w:val="F7FF5F5A"/>
    <w:rsid w:val="FBBBAB7F"/>
    <w:rsid w:val="FBCF1492"/>
    <w:rsid w:val="FBED0E89"/>
    <w:rsid w:val="FBF7FCB2"/>
    <w:rsid w:val="FBFE4253"/>
    <w:rsid w:val="FC6F9DE0"/>
    <w:rsid w:val="FD9F66BE"/>
    <w:rsid w:val="FDF63846"/>
    <w:rsid w:val="FDFDF036"/>
    <w:rsid w:val="FDFE0C45"/>
    <w:rsid w:val="FE3B807D"/>
    <w:rsid w:val="FEDD07D5"/>
    <w:rsid w:val="FF6F4FBF"/>
    <w:rsid w:val="FF7F387C"/>
    <w:rsid w:val="FF7FF7A8"/>
    <w:rsid w:val="FFBC8F2C"/>
    <w:rsid w:val="FFBE17AE"/>
    <w:rsid w:val="FFDA69DD"/>
    <w:rsid w:val="FFDD40AC"/>
    <w:rsid w:val="FFFDDE38"/>
    <w:rsid w:val="FFFFB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adjustRightInd w:val="0"/>
      <w:snapToGrid w:val="0"/>
      <w:spacing w:after="120" w:line="360" w:lineRule="auto"/>
      <w:ind w:firstLine="640" w:firstLineChars="200"/>
    </w:pPr>
    <w:rPr>
      <w:rFonts w:ascii="仿宋_GB2312"/>
      <w:spacing w:val="-4"/>
      <w:szCs w:val="32"/>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 w:type="character" w:customStyle="1" w:styleId="13">
    <w:name w:val="正文文本 Char"/>
    <w:basedOn w:val="8"/>
    <w:link w:val="2"/>
    <w:qFormat/>
    <w:uiPriority w:val="0"/>
    <w:rPr>
      <w:rFonts w:ascii="仿宋_GB2312" w:hAnsi="Times New Roman" w:eastAsia="仿宋_GB2312" w:cs="Times New Roman"/>
      <w:spacing w:val="-4"/>
      <w:sz w:val="32"/>
      <w:szCs w:val="32"/>
    </w:rPr>
  </w:style>
  <w:style w:type="character" w:customStyle="1" w:styleId="14">
    <w:name w:val="批注框文本 Char"/>
    <w:basedOn w:val="8"/>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388</Words>
  <Characters>2215</Characters>
  <Lines>18</Lines>
  <Paragraphs>5</Paragraphs>
  <TotalTime>5</TotalTime>
  <ScaleCrop>false</ScaleCrop>
  <LinksUpToDate>false</LinksUpToDate>
  <CharactersWithSpaces>2598</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2021-09-22T18:49:00Z</dcterms:created>
  <dc:creator>李志新</dc:creator>
  <cp:lastModifiedBy>sunj</cp:lastModifiedBy>
  <cp:lastPrinted>2022-03-12T07:25:00Z</cp:lastPrinted>
  <dcterms:modified xsi:type="dcterms:W3CDTF">2022-07-05T18:17:11Z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