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-1"/>
          <w:numId w:val="0"/>
        </w:numPr>
        <w:bidi w:val="0"/>
        <w:ind w:firstLine="0" w:firstLineChars="0"/>
        <w:jc w:val="center"/>
        <w:rPr>
          <w:rFonts w:hint="eastAsia"/>
          <w:sz w:val="36"/>
          <w:szCs w:val="36"/>
          <w:lang w:val="en-US" w:eastAsia="zh-CN"/>
        </w:rPr>
      </w:pPr>
      <w:bookmarkStart w:id="0" w:name="_Toc14825"/>
      <w:bookmarkStart w:id="1" w:name="_Toc10026"/>
      <w:bookmarkStart w:id="2" w:name="_Toc4290"/>
      <w:bookmarkStart w:id="3" w:name="_Toc7778"/>
      <w:bookmarkStart w:id="4" w:name="_Toc13517"/>
      <w:bookmarkStart w:id="5" w:name="_Toc27739"/>
      <w:bookmarkStart w:id="6" w:name="_Toc31132"/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6"/>
          <w:szCs w:val="36"/>
        </w:rPr>
        <w:t>合肥</w:t>
      </w:r>
      <w:r>
        <w:rPr>
          <w:rFonts w:hint="eastAsia"/>
          <w:sz w:val="36"/>
          <w:szCs w:val="36"/>
          <w:lang w:val="en-US" w:eastAsia="zh-CN"/>
        </w:rPr>
        <w:t>市</w:t>
      </w:r>
      <w:r>
        <w:rPr>
          <w:rFonts w:hint="eastAsia"/>
          <w:sz w:val="36"/>
          <w:szCs w:val="36"/>
        </w:rPr>
        <w:t>高成长企业</w:t>
      </w:r>
      <w:r>
        <w:rPr>
          <w:rFonts w:hint="eastAsia"/>
          <w:sz w:val="36"/>
          <w:szCs w:val="36"/>
          <w:lang w:val="en-US" w:eastAsia="zh-CN"/>
        </w:rPr>
        <w:t>培育</w:t>
      </w:r>
      <w:r>
        <w:rPr>
          <w:rFonts w:hint="eastAsia"/>
          <w:sz w:val="36"/>
          <w:szCs w:val="36"/>
        </w:rPr>
        <w:t>平台</w:t>
      </w:r>
      <w:r>
        <w:rPr>
          <w:rFonts w:hint="eastAsia"/>
          <w:sz w:val="36"/>
          <w:szCs w:val="36"/>
          <w:lang w:val="en-US" w:eastAsia="zh-CN"/>
        </w:rPr>
        <w:t>（网上</w:t>
      </w:r>
      <w:r>
        <w:rPr>
          <w:rFonts w:hint="eastAsia"/>
          <w:sz w:val="36"/>
          <w:szCs w:val="36"/>
          <w:lang w:eastAsia="zh-CN"/>
        </w:rPr>
        <w:t>）</w:t>
      </w:r>
      <w:r>
        <w:rPr>
          <w:rFonts w:hint="eastAsia"/>
          <w:sz w:val="36"/>
          <w:szCs w:val="36"/>
          <w:lang w:val="en-US" w:eastAsia="zh-CN"/>
        </w:rPr>
        <w:t>申报流程和说明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rPr>
          <w:rFonts w:hint="eastAsia"/>
          <w:lang w:val="en-US" w:eastAsia="zh-CN"/>
        </w:rPr>
      </w:pPr>
      <w:bookmarkStart w:id="32" w:name="_GoBack"/>
      <w:bookmarkEnd w:id="32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网上申报流程为：企业根据申报通知要求登录合肥市高成长企业培育平台完成</w:t>
      </w:r>
      <w:r>
        <w:rPr>
          <w:rFonts w:hint="eastAsia"/>
          <w:b/>
          <w:bCs/>
          <w:lang w:val="en-US" w:eastAsia="zh-CN"/>
        </w:rPr>
        <w:t>注册账号-完善企业档案-网上数据填报</w:t>
      </w:r>
      <w:r>
        <w:rPr>
          <w:rFonts w:hint="eastAsia"/>
          <w:lang w:val="en-US" w:eastAsia="zh-CN"/>
        </w:rPr>
        <w:t>三个步骤且合肥市高成长企业培育平台工作人员审核完毕后，才能参与网上申报。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7" w:name="_Toc7072"/>
      <w:bookmarkStart w:id="8" w:name="_Toc15098"/>
      <w:bookmarkStart w:id="9" w:name="_Toc12135"/>
      <w:bookmarkStart w:id="10" w:name="_Toc32621"/>
      <w:bookmarkStart w:id="11" w:name="_Toc1222"/>
      <w:bookmarkStart w:id="12" w:name="_Toc28200"/>
      <w:r>
        <w:rPr>
          <w:rFonts w:hint="eastAsia"/>
          <w:lang w:val="en-US" w:eastAsia="zh-CN"/>
        </w:rPr>
        <w:t>一、注册账号</w:t>
      </w:r>
      <w:bookmarkEnd w:id="7"/>
      <w:bookmarkEnd w:id="8"/>
      <w:bookmarkEnd w:id="9"/>
      <w:bookmarkEnd w:id="10"/>
      <w:bookmarkEnd w:id="11"/>
      <w:bookmarkEnd w:id="12"/>
    </w:p>
    <w:p>
      <w:pPr>
        <w:ind w:firstLine="600"/>
        <w:rPr>
          <w:rFonts w:hint="default" w:ascii="仿宋" w:hAnsi="仿宋" w:eastAsia="仿宋"/>
          <w:sz w:val="30"/>
          <w:szCs w:val="30"/>
          <w:highlight w:val="yellow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未在</w:t>
      </w:r>
      <w:r>
        <w:rPr>
          <w:rFonts w:hint="eastAsia" w:ascii="仿宋" w:hAnsi="仿宋" w:eastAsia="仿宋"/>
          <w:sz w:val="30"/>
          <w:szCs w:val="30"/>
        </w:rPr>
        <w:t>合肥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市</w:t>
      </w:r>
      <w:r>
        <w:rPr>
          <w:rFonts w:hint="eastAsia" w:ascii="仿宋" w:hAnsi="仿宋" w:eastAsia="仿宋"/>
          <w:sz w:val="30"/>
          <w:szCs w:val="30"/>
        </w:rPr>
        <w:t>高成长企业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培育</w:t>
      </w:r>
      <w:r>
        <w:rPr>
          <w:rFonts w:hint="eastAsia" w:ascii="仿宋" w:hAnsi="仿宋" w:eastAsia="仿宋"/>
          <w:sz w:val="30"/>
          <w:szCs w:val="30"/>
        </w:rPr>
        <w:t>平台（http://shenbao.ljj.cn）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注册过的企业</w:t>
      </w:r>
      <w:r>
        <w:rPr>
          <w:rFonts w:hint="eastAsia" w:ascii="仿宋" w:hAnsi="仿宋" w:eastAsia="仿宋"/>
          <w:sz w:val="30"/>
          <w:szCs w:val="30"/>
        </w:rPr>
        <w:t>，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登录平台后，下拉页面</w:t>
      </w:r>
      <w:r>
        <w:rPr>
          <w:rFonts w:hint="eastAsia" w:ascii="仿宋" w:hAnsi="仿宋" w:eastAsia="仿宋"/>
          <w:sz w:val="30"/>
          <w:szCs w:val="30"/>
        </w:rPr>
        <w:t>找到账号密码登录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选项</w:t>
      </w:r>
      <w:r>
        <w:rPr>
          <w:rFonts w:hint="eastAsia" w:ascii="仿宋" w:hAnsi="仿宋" w:eastAsia="仿宋"/>
          <w:sz w:val="30"/>
          <w:szCs w:val="30"/>
        </w:rPr>
        <w:t>，进行</w:t>
      </w:r>
      <w:r>
        <w:rPr>
          <w:rFonts w:hint="eastAsia" w:ascii="仿宋" w:hAnsi="仿宋" w:eastAsia="仿宋"/>
          <w:b/>
          <w:bCs/>
          <w:sz w:val="30"/>
          <w:szCs w:val="30"/>
        </w:rPr>
        <w:t>首次注册</w:t>
      </w:r>
      <w:r>
        <w:rPr>
          <w:rFonts w:hint="eastAsia" w:ascii="仿宋" w:hAnsi="仿宋" w:eastAsia="仿宋"/>
          <w:sz w:val="30"/>
          <w:szCs w:val="30"/>
        </w:rPr>
        <w:t>；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每个账</w:t>
      </w:r>
      <w:r>
        <w:rPr>
          <w:rFonts w:hint="eastAsia" w:ascii="仿宋" w:hAnsi="仿宋" w:eastAsia="仿宋"/>
          <w:sz w:val="30"/>
          <w:szCs w:val="30"/>
          <w:highlight w:val="none"/>
          <w:lang w:val="en-US" w:eastAsia="zh-CN"/>
        </w:rPr>
        <w:t>号每年只能申报一次，往</w:t>
      </w:r>
      <w:r>
        <w:rPr>
          <w:rFonts w:hint="eastAsia" w:ascii="仿宋" w:hAnsi="仿宋" w:eastAsia="仿宋"/>
          <w:b w:val="0"/>
          <w:bCs w:val="0"/>
          <w:sz w:val="30"/>
          <w:szCs w:val="30"/>
          <w:highlight w:val="none"/>
          <w:lang w:val="en-US" w:eastAsia="zh-CN"/>
        </w:rPr>
        <w:t>年</w:t>
      </w:r>
      <w:r>
        <w:rPr>
          <w:rFonts w:hint="eastAsia" w:ascii="仿宋" w:hAnsi="仿宋" w:eastAsia="仿宋"/>
          <w:b w:val="0"/>
          <w:bCs w:val="0"/>
          <w:sz w:val="30"/>
          <w:szCs w:val="30"/>
          <w:highlight w:val="none"/>
        </w:rPr>
        <w:t>已经注册过</w:t>
      </w:r>
      <w:r>
        <w:rPr>
          <w:rFonts w:hint="eastAsia" w:ascii="仿宋" w:hAnsi="仿宋" w:eastAsia="仿宋"/>
          <w:sz w:val="30"/>
          <w:szCs w:val="30"/>
          <w:highlight w:val="none"/>
        </w:rPr>
        <w:t>且完善企业档案的用户</w:t>
      </w:r>
      <w:r>
        <w:rPr>
          <w:rFonts w:hint="eastAsia" w:ascii="仿宋" w:hAnsi="仿宋" w:eastAsia="仿宋"/>
          <w:sz w:val="30"/>
          <w:szCs w:val="30"/>
          <w:highlight w:val="none"/>
          <w:lang w:eastAsia="zh-CN"/>
        </w:rPr>
        <w:t>需</w:t>
      </w:r>
      <w:r>
        <w:rPr>
          <w:rFonts w:hint="eastAsia" w:ascii="仿宋" w:hAnsi="仿宋" w:eastAsia="仿宋"/>
          <w:sz w:val="30"/>
          <w:szCs w:val="30"/>
          <w:highlight w:val="none"/>
          <w:lang w:val="en-US" w:eastAsia="zh-CN"/>
        </w:rPr>
        <w:t>更换邮箱重新注册</w:t>
      </w:r>
      <w:r>
        <w:rPr>
          <w:rFonts w:hint="eastAsia" w:ascii="仿宋" w:hAnsi="仿宋" w:eastAsia="仿宋"/>
          <w:sz w:val="30"/>
          <w:szCs w:val="30"/>
          <w:highlight w:val="none"/>
        </w:rPr>
        <w:t>。（见图</w:t>
      </w:r>
      <w:r>
        <w:rPr>
          <w:rFonts w:hint="eastAsia" w:ascii="仿宋" w:hAnsi="仿宋" w:eastAsia="仿宋"/>
          <w:sz w:val="30"/>
          <w:szCs w:val="30"/>
          <w:highlight w:val="none"/>
          <w:lang w:val="en-US" w:eastAsia="zh-CN"/>
        </w:rPr>
        <w:t>1 网站截图</w:t>
      </w:r>
      <w:r>
        <w:rPr>
          <w:rFonts w:hint="eastAsia" w:ascii="仿宋" w:hAnsi="仿宋" w:eastAsia="仿宋"/>
          <w:sz w:val="30"/>
          <w:szCs w:val="30"/>
          <w:highlight w:val="none"/>
        </w:rPr>
        <w:t>）</w:t>
      </w:r>
    </w:p>
    <w:p>
      <w:pPr>
        <w:pStyle w:val="11"/>
        <w:numPr>
          <w:ilvl w:val="7"/>
          <w:numId w:val="0"/>
        </w:numPr>
        <w:bidi w:val="0"/>
        <w:jc w:val="center"/>
      </w:pPr>
      <w:r>
        <w:drawing>
          <wp:inline distT="0" distB="0" distL="114300" distR="114300">
            <wp:extent cx="4820285" cy="3317875"/>
            <wp:effectExtent l="0" t="0" r="1841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3189" b="3189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r>
        <w:rPr>
          <w:rFonts w:hint="eastAsia"/>
          <w:lang w:val="en-US" w:eastAsia="zh-CN"/>
        </w:rPr>
        <w:t>网站截图</w:t>
      </w:r>
    </w:p>
    <w:p>
      <w:pPr>
        <w:pStyle w:val="2"/>
        <w:spacing w:line="360" w:lineRule="auto"/>
        <w:ind w:firstLine="0" w:firstLineChars="0"/>
        <w:jc w:val="both"/>
      </w:pPr>
    </w:p>
    <w:p>
      <w:pPr>
        <w:bidi w:val="0"/>
      </w:pPr>
      <w:r>
        <w:rPr>
          <w:rFonts w:hint="eastAsia"/>
        </w:rPr>
        <w:t>注册新账号时，用户名称需和</w:t>
      </w:r>
      <w:r>
        <w:rPr>
          <w:rFonts w:hint="eastAsia"/>
          <w:lang w:val="en-US" w:eastAsia="zh-CN"/>
        </w:rPr>
        <w:t>企业</w:t>
      </w:r>
      <w:r>
        <w:rPr>
          <w:rFonts w:hint="eastAsia"/>
        </w:rPr>
        <w:t>营业执照上的企业名称一致。一个邮箱只可绑定一个账号，全部信息填写完毕，获取验证码填入后，即可注册完毕。（见图</w:t>
      </w:r>
      <w:r>
        <w:rPr>
          <w:rFonts w:hint="eastAsia"/>
          <w:lang w:val="en-US" w:eastAsia="zh-CN"/>
        </w:rPr>
        <w:t>2 网站截图</w:t>
      </w:r>
      <w:r>
        <w:rPr>
          <w:rFonts w:hint="eastAsia"/>
        </w:rPr>
        <w:t>）</w:t>
      </w:r>
    </w:p>
    <w:p>
      <w:pPr>
        <w:pStyle w:val="2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3876675" cy="3717925"/>
            <wp:effectExtent l="0" t="0" r="952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1147" cy="372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7"/>
          <w:numId w:val="1"/>
        </w:numPr>
      </w:pPr>
      <w:r>
        <w:rPr>
          <w:rFonts w:hint="eastAsia"/>
          <w:lang w:val="en-US" w:eastAsia="zh-CN"/>
        </w:rPr>
        <w:t>网站截图</w:t>
      </w:r>
    </w:p>
    <w:p>
      <w:pPr>
        <w:pStyle w:val="4"/>
        <w:bidi w:val="0"/>
      </w:pPr>
      <w:bookmarkStart w:id="13" w:name="_Toc20535"/>
      <w:bookmarkStart w:id="14" w:name="_Toc30729"/>
      <w:bookmarkStart w:id="15" w:name="_Toc12835"/>
      <w:bookmarkStart w:id="16" w:name="_Toc29706"/>
      <w:bookmarkStart w:id="17" w:name="_Toc6848"/>
      <w:bookmarkStart w:id="18" w:name="_Toc21242"/>
      <w:r>
        <w:rPr>
          <w:rFonts w:hint="eastAsia"/>
          <w:lang w:val="en-US" w:eastAsia="zh-CN"/>
        </w:rPr>
        <w:t>二、</w:t>
      </w:r>
      <w:r>
        <w:rPr>
          <w:rFonts w:hint="eastAsia"/>
        </w:rPr>
        <w:t>完善企业</w:t>
      </w:r>
      <w:r>
        <w:rPr>
          <w:rFonts w:hint="eastAsia"/>
          <w:lang w:val="en-US" w:eastAsia="zh-CN"/>
        </w:rPr>
        <w:t>档案</w:t>
      </w:r>
      <w:bookmarkEnd w:id="13"/>
      <w:bookmarkEnd w:id="14"/>
      <w:bookmarkEnd w:id="15"/>
      <w:bookmarkEnd w:id="16"/>
      <w:bookmarkEnd w:id="17"/>
      <w:bookmarkEnd w:id="18"/>
    </w:p>
    <w:p>
      <w:pPr>
        <w:ind w:firstLine="6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1、</w:t>
      </w:r>
      <w:r>
        <w:rPr>
          <w:rFonts w:hint="eastAsia" w:ascii="仿宋" w:hAnsi="仿宋" w:eastAsia="仿宋"/>
          <w:sz w:val="30"/>
          <w:szCs w:val="30"/>
        </w:rPr>
        <w:t>注册成功后返回登录页，根据账号密码登录成功后方可填报申报信息。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注意</w:t>
      </w:r>
      <w:r>
        <w:rPr>
          <w:rFonts w:hint="eastAsia" w:ascii="仿宋" w:hAnsi="仿宋" w:eastAsia="仿宋"/>
          <w:sz w:val="30"/>
          <w:szCs w:val="30"/>
          <w:lang w:eastAsia="zh-CN"/>
        </w:rPr>
        <w:t>：</w:t>
      </w:r>
      <w:r>
        <w:rPr>
          <w:rFonts w:hint="eastAsia" w:ascii="仿宋" w:hAnsi="仿宋" w:eastAsia="仿宋"/>
          <w:sz w:val="30"/>
          <w:szCs w:val="30"/>
        </w:rPr>
        <w:t>首次注册后，需在网站顶端的</w:t>
      </w:r>
      <w:r>
        <w:rPr>
          <w:rFonts w:hint="eastAsia" w:ascii="仿宋" w:hAnsi="仿宋" w:eastAsia="仿宋"/>
          <w:b/>
          <w:bCs/>
          <w:sz w:val="30"/>
          <w:szCs w:val="30"/>
        </w:rPr>
        <w:t>企业中心</w:t>
      </w:r>
      <w:r>
        <w:rPr>
          <w:rFonts w:hint="eastAsia" w:ascii="仿宋" w:hAnsi="仿宋" w:eastAsia="仿宋"/>
          <w:sz w:val="30"/>
          <w:szCs w:val="30"/>
        </w:rPr>
        <w:t>选项中，完善企业档案。企业档案信息一经保存后，信息将不能修改，请仔细填写。（见图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/>
          <w:sz w:val="30"/>
          <w:szCs w:val="30"/>
        </w:rPr>
        <w:t xml:space="preserve"> 图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4 网站截图</w:t>
      </w:r>
      <w:r>
        <w:rPr>
          <w:rFonts w:hint="eastAsia" w:ascii="仿宋" w:hAnsi="仿宋" w:eastAsia="仿宋"/>
          <w:sz w:val="30"/>
          <w:szCs w:val="30"/>
        </w:rPr>
        <w:t>）</w:t>
      </w:r>
    </w:p>
    <w:p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5273040" cy="1908175"/>
            <wp:effectExtent l="0" t="0" r="381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7"/>
          <w:numId w:val="1"/>
        </w:numPr>
      </w:pPr>
      <w:r>
        <w:rPr>
          <w:rFonts w:hint="eastAsia"/>
          <w:lang w:val="en-US" w:eastAsia="zh-CN"/>
        </w:rPr>
        <w:t>网站截图</w:t>
      </w:r>
    </w:p>
    <w:p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5191125" cy="2319655"/>
            <wp:effectExtent l="0" t="0" r="952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2356" cy="232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7"/>
          <w:numId w:val="1"/>
        </w:numPr>
      </w:pPr>
      <w:r>
        <w:rPr>
          <w:rFonts w:hint="eastAsia"/>
          <w:lang w:val="en-US" w:eastAsia="zh-CN"/>
        </w:rPr>
        <w:t>网站截图</w:t>
      </w:r>
    </w:p>
    <w:p>
      <w:pPr>
        <w:ind w:firstLine="600"/>
        <w:rPr>
          <w:b/>
          <w:bCs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2、</w:t>
      </w:r>
      <w:r>
        <w:rPr>
          <w:rFonts w:hint="eastAsia" w:ascii="仿宋" w:hAnsi="仿宋" w:eastAsia="仿宋"/>
          <w:sz w:val="30"/>
          <w:szCs w:val="30"/>
        </w:rPr>
        <w:t>企业档案中涉及授权委托书上传，请将盖章后的《授权委托书》扫描为PDF文件后进行上传。（见图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5 </w:t>
      </w:r>
      <w:r>
        <w:rPr>
          <w:rFonts w:hint="eastAsia"/>
          <w:lang w:val="en-US" w:eastAsia="zh-CN"/>
        </w:rPr>
        <w:t>网站截图</w:t>
      </w:r>
      <w:r>
        <w:rPr>
          <w:rFonts w:hint="eastAsia" w:ascii="仿宋" w:hAnsi="仿宋" w:eastAsia="仿宋"/>
          <w:sz w:val="30"/>
          <w:szCs w:val="30"/>
        </w:rPr>
        <w:t>）</w:t>
      </w:r>
    </w:p>
    <w:p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5273675" cy="329565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2841" cy="330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网站截图</w:t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完成以上两步，将进入第三步：“录入申报数据”（即网站中的高成长企业申报，申报入口见图6 图7 网站截图）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615305" cy="2198370"/>
            <wp:effectExtent l="0" t="0" r="4445" b="11430"/>
            <wp:docPr id="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网站截图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615940" cy="4762500"/>
            <wp:effectExtent l="0" t="0" r="3810" b="0"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网站截图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9" w:name="_Toc8976"/>
      <w:bookmarkStart w:id="20" w:name="_Toc10262"/>
      <w:bookmarkStart w:id="21" w:name="_Toc15875"/>
      <w:bookmarkStart w:id="22" w:name="_Toc2348"/>
      <w:bookmarkStart w:id="23" w:name="_Toc26121"/>
      <w:bookmarkStart w:id="24" w:name="_Toc5950"/>
      <w:r>
        <w:rPr>
          <w:rFonts w:hint="eastAsia"/>
          <w:lang w:val="en-US" w:eastAsia="zh-CN"/>
        </w:rPr>
        <w:t>三、网上数据填报说明</w:t>
      </w:r>
      <w:bookmarkEnd w:id="19"/>
      <w:bookmarkEnd w:id="20"/>
      <w:bookmarkEnd w:id="21"/>
      <w:bookmarkEnd w:id="22"/>
      <w:bookmarkEnd w:id="23"/>
      <w:bookmarkEnd w:id="24"/>
    </w:p>
    <w:p>
      <w:pPr>
        <w:bidi w:val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614035" cy="4540885"/>
            <wp:effectExtent l="28575" t="28575" r="34290" b="4064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54088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7"/>
          <w:numId w:val="1"/>
        </w:numPr>
        <w:bidi w:val="0"/>
        <w:jc w:val="center"/>
        <w:rPr>
          <w:rFonts w:hint="default"/>
          <w:sz w:val="28"/>
          <w:szCs w:val="20"/>
          <w:lang w:val="en-US" w:eastAsia="zh-CN"/>
        </w:rPr>
      </w:pPr>
      <w:r>
        <w:rPr>
          <w:rFonts w:hint="eastAsia"/>
          <w:lang w:val="en-US" w:eastAsia="zh-CN"/>
        </w:rPr>
        <w:t>网站截图（</w:t>
      </w:r>
      <w:r>
        <w:rPr>
          <w:rFonts w:hint="eastAsia"/>
          <w:sz w:val="28"/>
          <w:szCs w:val="20"/>
          <w:lang w:val="en-US" w:eastAsia="zh-CN"/>
        </w:rPr>
        <w:t>填报说明见序号1-6）</w:t>
      </w:r>
    </w:p>
    <w:p>
      <w:pPr>
        <w:pStyle w:val="5"/>
        <w:ind w:left="0" w:leftChars="0" w:firstLine="602" w:firstLineChars="200"/>
      </w:pPr>
      <w:r>
        <w:rPr>
          <w:rFonts w:hint="eastAsia"/>
        </w:rPr>
        <w:t>1、企业名称、统一社会信用代码、注册时间：</w:t>
      </w:r>
    </w:p>
    <w:p>
      <w:pPr>
        <w:bidi w:val="0"/>
      </w:pPr>
      <w:r>
        <w:rPr>
          <w:rFonts w:hint="eastAsia"/>
        </w:rPr>
        <w:t>以上信息，统一按照企业营业执照的信息填写。</w:t>
      </w:r>
    </w:p>
    <w:p>
      <w:pPr>
        <w:pStyle w:val="5"/>
        <w:ind w:firstLine="602"/>
      </w:pPr>
      <w:r>
        <w:rPr>
          <w:rFonts w:hint="eastAsia"/>
        </w:rPr>
        <w:t>2、是否为上市公司</w:t>
      </w:r>
    </w:p>
    <w:p>
      <w:pPr>
        <w:ind w:firstLine="600" w:firstLineChars="200"/>
      </w:pPr>
      <w:r>
        <w:rPr>
          <w:rFonts w:hint="eastAsia"/>
          <w:lang w:val="en-US" w:eastAsia="zh-CN"/>
        </w:rPr>
        <w:t>上市公司标准：</w:t>
      </w:r>
      <w:r>
        <w:t>在北京证券交易所、上海证券交易所、深圳证券交易所</w:t>
      </w:r>
      <w:r>
        <w:rPr>
          <w:rFonts w:hint="eastAsia"/>
        </w:rPr>
        <w:t>、</w:t>
      </w:r>
      <w:r>
        <w:t>香港交易所</w:t>
      </w:r>
      <w:r>
        <w:rPr>
          <w:rFonts w:hint="eastAsia"/>
        </w:rPr>
        <w:t>，其他</w:t>
      </w:r>
      <w:r>
        <w:t>海外证券交易所上市的均为上市公司</w:t>
      </w:r>
      <w:r>
        <w:rPr>
          <w:rFonts w:hint="eastAsia"/>
          <w:lang w:val="en-US" w:eastAsia="zh-CN"/>
        </w:rPr>
        <w:t>。符合上市公司条件的，填写“是”，并填写</w:t>
      </w:r>
      <w:r>
        <w:rPr>
          <w:rFonts w:hint="eastAsia"/>
          <w:b/>
          <w:bCs/>
          <w:lang w:val="en-US" w:eastAsia="zh-CN"/>
        </w:rPr>
        <w:t>上市板块</w:t>
      </w:r>
      <w:r>
        <w:rPr>
          <w:rFonts w:hint="eastAsia"/>
          <w:b w:val="0"/>
          <w:bCs w:val="0"/>
          <w:lang w:val="en-US" w:eastAsia="zh-CN"/>
        </w:rPr>
        <w:t>，</w:t>
      </w:r>
      <w:r>
        <w:rPr>
          <w:rFonts w:hint="eastAsia"/>
          <w:lang w:val="en-US" w:eastAsia="zh-CN"/>
        </w:rPr>
        <w:t>不符合上市公司条件的，填写“否”即可。如填写“是”，系统自动跳出图9，请填写所上市的板块。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611495" cy="959485"/>
            <wp:effectExtent l="0" t="0" r="8255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t="21466" b="4233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网站截图</w:t>
      </w:r>
    </w:p>
    <w:p>
      <w:pPr>
        <w:pStyle w:val="5"/>
        <w:ind w:firstLine="602"/>
      </w:pPr>
      <w:r>
        <w:rPr>
          <w:rFonts w:hint="eastAsia"/>
        </w:rPr>
        <w:t>3、所在县区</w:t>
      </w:r>
    </w:p>
    <w:p>
      <w:pPr>
        <w:ind w:firstLine="6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按照</w:t>
      </w:r>
      <w:r>
        <w:rPr>
          <w:rFonts w:hint="eastAsia" w:ascii="仿宋" w:hAnsi="仿宋" w:eastAsia="仿宋"/>
          <w:sz w:val="30"/>
          <w:szCs w:val="30"/>
        </w:rPr>
        <w:t>营业执照注册地所属区县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进行选择即可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各县（市）区、开发区：蜀山区、庐阳区、包河区、瑶海区、高新区、经开区、新站高新区、安巢经开区、巢湖市、肥西县、长丰县、庐江县，请各企业确认无误后填写，以避免后期不必要的麻烦。</w:t>
      </w:r>
    </w:p>
    <w:p>
      <w:pPr>
        <w:pStyle w:val="5"/>
        <w:ind w:firstLine="602"/>
      </w:pPr>
      <w:r>
        <w:rPr>
          <w:rFonts w:hint="eastAsia"/>
        </w:rPr>
        <w:t>4、是否属于以下几种行业</w:t>
      </w:r>
    </w:p>
    <w:p>
      <w:pPr>
        <w:ind w:firstLine="6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4.1 属于</w:t>
      </w:r>
      <w:r>
        <w:rPr>
          <w:rFonts w:hint="eastAsia" w:ascii="仿宋" w:hAnsi="仿宋" w:eastAsia="仿宋"/>
          <w:sz w:val="30"/>
          <w:szCs w:val="30"/>
        </w:rPr>
        <w:t>烟草、铁路、公路、石油加工、钢铁、煤炭、建筑施工、水泥、电解铝、造纸、平板玻璃、房地产等行业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企业的填写</w:t>
      </w:r>
      <w:r>
        <w:rPr>
          <w:rFonts w:hint="eastAsia"/>
          <w:lang w:val="en-US" w:eastAsia="zh-CN"/>
        </w:rPr>
        <w:t>“是”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 不属于以上行业的企业填写“否”。填写“否”的企业，系统自动会跳出其他选项（是否属于工业或者服务业），见图10 图11。</w:t>
      </w:r>
    </w:p>
    <w:p>
      <w:pPr>
        <w:pStyle w:val="2"/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463550</wp:posOffset>
                </wp:positionV>
                <wp:extent cx="5743575" cy="1242060"/>
                <wp:effectExtent l="6350" t="6350" r="22225" b="889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07110" y="5080635"/>
                          <a:ext cx="5743575" cy="1242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FF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05pt;margin-top:36.5pt;height:97.8pt;width:452.25pt;z-index:251660288;v-text-anchor:middle;mso-width-relative:page;mso-height-relative:page;" filled="f" stroked="t" coordsize="21600,21600" o:gfxdata="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0bmWS1QAAAAgBAAAPAAAAAAAAAAEAIAAA&#10;ACIAAABkcnMvZG93bnJldi54bWxQSwECFAAUAAAACACHTuJAPHRvZ4ECAADlBAAADgAAAAAAAAAB&#10;ACAAAAAkAQAAZHJzL2Uyb0RvYy54bWxQSwUGAAAAAAYABgBZAQAAFw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FF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614670" cy="2351405"/>
            <wp:effectExtent l="0" t="0" r="5080" b="1079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b="146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7"/>
          <w:numId w:val="1"/>
        </w:num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网站截图</w:t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457200</wp:posOffset>
                </wp:positionV>
                <wp:extent cx="5510530" cy="1016000"/>
                <wp:effectExtent l="6350" t="6350" r="7620" b="63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4580" y="1789430"/>
                          <a:ext cx="5510530" cy="101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05pt;margin-top:36pt;height:80pt;width:433.9pt;z-index:251661312;v-text-anchor:middle;mso-width-relative:page;mso-height-relative:page;" filled="f" stroked="t" coordsize="21600,21600" o:gfxdata="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UIUJPTAAAACQEAAA8AAAAAAAAAAQAgAAAAIgAAAGRy&#10;cy9kb3ducmV2LnhtbFBLAQIUABQAAAAIAIdO4kCn1faefAIAAOUEAAAOAAAAAAAAAAEAIAAAACI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612765" cy="2068830"/>
            <wp:effectExtent l="0" t="0" r="6985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7"/>
          <w:numId w:val="1"/>
        </w:num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网站截图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/>
          <w:lang w:val="en-US" w:eastAsia="zh-CN"/>
        </w:rPr>
        <w:t>4.3 “工业/服务业”项下细分行业选择，</w:t>
      </w:r>
      <w:r>
        <w:rPr>
          <w:rFonts w:hint="eastAsia" w:ascii="仿宋" w:hAnsi="仿宋" w:eastAsia="仿宋"/>
          <w:sz w:val="30"/>
          <w:szCs w:val="30"/>
        </w:rPr>
        <w:t>按照企业实际经营方向选择即可</w:t>
      </w:r>
      <w:r>
        <w:rPr>
          <w:rFonts w:hint="eastAsia"/>
          <w:lang w:val="en-US" w:eastAsia="zh-CN"/>
        </w:rPr>
        <w:t>，见图12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pStyle w:val="2"/>
        <w:spacing w:line="360" w:lineRule="auto"/>
        <w:ind w:left="640" w:firstLine="0" w:firstLineChars="0"/>
      </w:pPr>
      <w:r>
        <w:drawing>
          <wp:inline distT="0" distB="0" distL="114300" distR="114300">
            <wp:extent cx="5266690" cy="2167255"/>
            <wp:effectExtent l="0" t="0" r="1016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7"/>
          <w:numId w:val="1"/>
        </w:num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网站截图</w:t>
      </w:r>
    </w:p>
    <w:p>
      <w:pPr>
        <w:bidi w:val="0"/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</w:pPr>
      <w:r>
        <w:rPr>
          <w:rFonts w:hint="eastAsia"/>
          <w:b w:val="0"/>
          <w:bCs/>
          <w:lang w:val="en-US" w:eastAsia="zh-CN"/>
        </w:rPr>
        <w:t>4.4 选择</w:t>
      </w:r>
      <w:r>
        <w:rPr>
          <w:rFonts w:hint="eastAsia"/>
          <w:b/>
          <w:bCs w:val="0"/>
          <w:lang w:val="en-US" w:eastAsia="zh-CN"/>
        </w:rPr>
        <w:t>工业</w:t>
      </w:r>
      <w:r>
        <w:rPr>
          <w:rFonts w:hint="eastAsia"/>
          <w:b w:val="0"/>
          <w:bCs/>
          <w:lang w:val="en-US" w:eastAsia="zh-CN"/>
        </w:rPr>
        <w:t>的企业需要填写</w:t>
      </w:r>
      <w:r>
        <w:rPr>
          <w:rFonts w:hint="eastAsia"/>
          <w:b/>
          <w:bCs w:val="0"/>
        </w:rPr>
        <w:t>是否8年内实现营收5亿元</w:t>
      </w:r>
      <w:r>
        <w:rPr>
          <w:rFonts w:hint="eastAsia"/>
          <w:b/>
          <w:bCs w:val="0"/>
          <w:lang w:eastAsia="zh-CN"/>
        </w:rPr>
        <w:t>、</w:t>
      </w:r>
      <w:r>
        <w:rPr>
          <w:rFonts w:hint="eastAsia" w:ascii="仿宋" w:hAnsi="仿宋" w:eastAsia="仿宋"/>
          <w:b/>
          <w:bCs/>
          <w:sz w:val="30"/>
          <w:szCs w:val="30"/>
        </w:rPr>
        <w:t>是否10年内实现营收10亿元</w:t>
      </w:r>
      <w:r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  <w:t>；</w:t>
      </w:r>
    </w:p>
    <w:p>
      <w:pPr>
        <w:bidi w:val="0"/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</w:pPr>
      <w:r>
        <w:rPr>
          <w:rFonts w:hint="eastAsia" w:ascii="仿宋" w:hAnsi="仿宋" w:eastAsia="仿宋"/>
          <w:b w:val="0"/>
          <w:bCs w:val="0"/>
          <w:sz w:val="30"/>
          <w:szCs w:val="30"/>
          <w:lang w:val="en-US" w:eastAsia="zh-CN"/>
        </w:rPr>
        <w:t>注意：</w:t>
      </w:r>
      <w:r>
        <w:rPr>
          <w:rFonts w:hint="eastAsia"/>
          <w:b/>
          <w:bCs w:val="0"/>
        </w:rPr>
        <w:t>8年内实现营收5亿元</w:t>
      </w:r>
      <w:r>
        <w:rPr>
          <w:rFonts w:hint="eastAsia"/>
          <w:b/>
          <w:bCs w:val="0"/>
          <w:lang w:eastAsia="zh-CN"/>
        </w:rPr>
        <w:t>，</w:t>
      </w:r>
      <w:r>
        <w:rPr>
          <w:rFonts w:hint="eastAsia"/>
          <w:b/>
          <w:bCs w:val="0"/>
          <w:lang w:val="en-US" w:eastAsia="zh-CN"/>
        </w:rPr>
        <w:t>即：2014年到2021年</w:t>
      </w:r>
      <w:r>
        <w:rPr>
          <w:rFonts w:hint="eastAsia" w:ascii="仿宋" w:hAnsi="仿宋" w:eastAsia="仿宋"/>
          <w:b w:val="0"/>
          <w:bCs w:val="0"/>
          <w:sz w:val="30"/>
          <w:szCs w:val="30"/>
        </w:rPr>
        <w:t>中</w:t>
      </w:r>
      <w:r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/>
          <w:b w:val="0"/>
          <w:bCs w:val="0"/>
          <w:sz w:val="30"/>
          <w:szCs w:val="30"/>
          <w:lang w:val="en-US" w:eastAsia="zh-CN"/>
        </w:rPr>
        <w:t>任意</w:t>
      </w:r>
      <w:r>
        <w:rPr>
          <w:rFonts w:hint="eastAsia" w:ascii="仿宋" w:hAnsi="仿宋" w:eastAsia="仿宋"/>
          <w:b w:val="0"/>
          <w:bCs w:val="0"/>
          <w:sz w:val="30"/>
          <w:szCs w:val="30"/>
        </w:rPr>
        <w:t>1年的营收是否达到5亿元</w:t>
      </w:r>
      <w:r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  <w:t>；</w:t>
      </w:r>
    </w:p>
    <w:p>
      <w:pPr>
        <w:bidi w:val="0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10年内实现营收10亿元</w:t>
      </w:r>
      <w:r>
        <w:rPr>
          <w:rFonts w:hint="eastAsia" w:ascii="仿宋" w:hAnsi="仿宋" w:eastAsia="仿宋"/>
          <w:b/>
          <w:bCs/>
          <w:sz w:val="30"/>
          <w:szCs w:val="30"/>
          <w:lang w:eastAsia="zh-CN"/>
        </w:rPr>
        <w:t>，</w:t>
      </w:r>
      <w:r>
        <w:rPr>
          <w:rFonts w:hint="eastAsia"/>
          <w:b/>
          <w:bCs w:val="0"/>
          <w:lang w:val="en-US" w:eastAsia="zh-CN"/>
        </w:rPr>
        <w:t>即：2012年到2021年</w:t>
      </w:r>
      <w:r>
        <w:rPr>
          <w:rFonts w:hint="eastAsia" w:ascii="仿宋" w:hAnsi="仿宋" w:eastAsia="仿宋"/>
          <w:b w:val="0"/>
          <w:bCs w:val="0"/>
          <w:sz w:val="30"/>
          <w:szCs w:val="30"/>
        </w:rPr>
        <w:t>中</w:t>
      </w:r>
      <w:r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/>
          <w:b w:val="0"/>
          <w:bCs w:val="0"/>
          <w:sz w:val="30"/>
          <w:szCs w:val="30"/>
          <w:lang w:val="en-US" w:eastAsia="zh-CN"/>
        </w:rPr>
        <w:t>任意</w:t>
      </w:r>
      <w:r>
        <w:rPr>
          <w:rFonts w:hint="eastAsia" w:ascii="仿宋" w:hAnsi="仿宋" w:eastAsia="仿宋"/>
          <w:b w:val="0"/>
          <w:bCs w:val="0"/>
          <w:sz w:val="30"/>
          <w:szCs w:val="30"/>
        </w:rPr>
        <w:t>1年的营收是否达到</w:t>
      </w:r>
      <w:r>
        <w:rPr>
          <w:rFonts w:hint="eastAsia" w:ascii="仿宋" w:hAnsi="仿宋" w:eastAsia="仿宋"/>
          <w:b w:val="0"/>
          <w:bCs w:val="0"/>
          <w:sz w:val="30"/>
          <w:szCs w:val="30"/>
          <w:lang w:val="en-US" w:eastAsia="zh-CN"/>
        </w:rPr>
        <w:t>10</w:t>
      </w:r>
      <w:r>
        <w:rPr>
          <w:rFonts w:hint="eastAsia" w:ascii="仿宋" w:hAnsi="仿宋" w:eastAsia="仿宋"/>
          <w:b w:val="0"/>
          <w:bCs w:val="0"/>
          <w:sz w:val="30"/>
          <w:szCs w:val="30"/>
        </w:rPr>
        <w:t>亿元</w:t>
      </w:r>
      <w:r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  <w:t>；</w:t>
      </w:r>
    </w:p>
    <w:p>
      <w:pPr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30"/>
          <w:szCs w:val="30"/>
          <w:lang w:val="en-US" w:eastAsia="zh-CN"/>
        </w:rPr>
        <w:t xml:space="preserve">4.5 </w:t>
      </w:r>
      <w:r>
        <w:rPr>
          <w:rFonts w:hint="eastAsia"/>
          <w:b w:val="0"/>
          <w:bCs/>
          <w:lang w:val="en-US" w:eastAsia="zh-CN"/>
        </w:rPr>
        <w:t>选择</w:t>
      </w:r>
      <w:r>
        <w:rPr>
          <w:rFonts w:hint="eastAsia"/>
          <w:b/>
          <w:bCs w:val="0"/>
          <w:lang w:val="en-US" w:eastAsia="zh-CN"/>
        </w:rPr>
        <w:t>服务业</w:t>
      </w:r>
      <w:r>
        <w:rPr>
          <w:rFonts w:hint="eastAsia"/>
          <w:b w:val="0"/>
          <w:bCs/>
          <w:lang w:val="en-US" w:eastAsia="zh-CN"/>
        </w:rPr>
        <w:t>的企业需要填写</w:t>
      </w:r>
      <w:r>
        <w:rPr>
          <w:rFonts w:hint="eastAsia" w:ascii="仿宋" w:hAnsi="仿宋" w:eastAsia="仿宋"/>
          <w:b/>
          <w:bCs/>
          <w:sz w:val="30"/>
          <w:szCs w:val="30"/>
        </w:rPr>
        <w:t>是否5年内实现年营收5亿元</w:t>
      </w:r>
      <w:r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  <w:t>；</w:t>
      </w:r>
    </w:p>
    <w:p>
      <w:pPr>
        <w:bidi w:val="0"/>
        <w:rPr>
          <w:rFonts w:hint="eastAsia"/>
          <w:lang w:eastAsia="zh-CN"/>
        </w:rPr>
      </w:pPr>
      <w:r>
        <w:rPr>
          <w:rFonts w:hint="eastAsia" w:ascii="仿宋" w:hAnsi="仿宋" w:eastAsia="仿宋"/>
          <w:b w:val="0"/>
          <w:bCs w:val="0"/>
          <w:sz w:val="30"/>
          <w:szCs w:val="30"/>
          <w:lang w:val="en-US" w:eastAsia="zh-CN"/>
        </w:rPr>
        <w:t>注意：5</w:t>
      </w:r>
      <w:r>
        <w:rPr>
          <w:rFonts w:hint="eastAsia"/>
          <w:b/>
          <w:bCs w:val="0"/>
        </w:rPr>
        <w:t>年内实现营收5亿元</w:t>
      </w:r>
      <w:r>
        <w:rPr>
          <w:rFonts w:hint="eastAsia"/>
          <w:b/>
          <w:bCs w:val="0"/>
          <w:lang w:eastAsia="zh-CN"/>
        </w:rPr>
        <w:t>，</w:t>
      </w:r>
      <w:r>
        <w:rPr>
          <w:rFonts w:hint="eastAsia"/>
          <w:b/>
          <w:bCs w:val="0"/>
          <w:lang w:val="en-US" w:eastAsia="zh-CN"/>
        </w:rPr>
        <w:t>即：2017年到2021年</w:t>
      </w:r>
      <w:r>
        <w:rPr>
          <w:rFonts w:hint="eastAsia" w:ascii="仿宋" w:hAnsi="仿宋" w:eastAsia="仿宋"/>
          <w:b w:val="0"/>
          <w:bCs w:val="0"/>
          <w:sz w:val="30"/>
          <w:szCs w:val="30"/>
        </w:rPr>
        <w:t>中</w:t>
      </w:r>
      <w:r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/>
          <w:b w:val="0"/>
          <w:bCs w:val="0"/>
          <w:sz w:val="30"/>
          <w:szCs w:val="30"/>
          <w:lang w:val="en-US" w:eastAsia="zh-CN"/>
        </w:rPr>
        <w:t>任意</w:t>
      </w:r>
      <w:r>
        <w:rPr>
          <w:rFonts w:hint="eastAsia" w:ascii="仿宋" w:hAnsi="仿宋" w:eastAsia="仿宋"/>
          <w:b w:val="0"/>
          <w:bCs w:val="0"/>
          <w:sz w:val="30"/>
          <w:szCs w:val="30"/>
        </w:rPr>
        <w:t>1年的营收是否达到5亿元</w:t>
      </w:r>
    </w:p>
    <w:p>
      <w:pPr>
        <w:pStyle w:val="2"/>
        <w:rPr>
          <w:rFonts w:hint="eastAsia"/>
          <w:lang w:eastAsia="zh-CN"/>
        </w:rPr>
      </w:pPr>
    </w:p>
    <w:p>
      <w:pPr>
        <w:pStyle w:val="5"/>
        <w:ind w:firstLine="602"/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、行业代码（4位）</w:t>
      </w:r>
    </w:p>
    <w:p>
      <w:pPr>
        <w:ind w:firstLine="600"/>
        <w:rPr>
          <w:rFonts w:hint="default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</w:rPr>
        <w:t>具体参考</w:t>
      </w:r>
      <w:r>
        <w:rPr>
          <w:rFonts w:ascii="仿宋" w:hAnsi="仿宋" w:eastAsia="仿宋"/>
          <w:b/>
          <w:bCs/>
          <w:sz w:val="30"/>
          <w:szCs w:val="30"/>
        </w:rPr>
        <w:t>中华人民共和国国家统计局</w:t>
      </w:r>
      <w:r>
        <w:rPr>
          <w:rFonts w:hint="eastAsia" w:ascii="仿宋" w:hAnsi="仿宋" w:eastAsia="仿宋"/>
          <w:b/>
          <w:bCs/>
          <w:sz w:val="30"/>
          <w:szCs w:val="30"/>
        </w:rPr>
        <w:t>官方网站</w:t>
      </w:r>
      <w:r>
        <w:rPr>
          <w:rFonts w:hint="eastAsia" w:ascii="仿宋" w:hAnsi="仿宋" w:eastAsia="仿宋"/>
          <w:b/>
          <w:bCs/>
          <w:sz w:val="30"/>
          <w:szCs w:val="30"/>
          <w:lang w:eastAsia="zh-CN"/>
        </w:rPr>
        <w:t>—</w:t>
      </w:r>
      <w:r>
        <w:rPr>
          <w:rFonts w:hint="eastAsia" w:ascii="仿宋" w:hAnsi="仿宋" w:eastAsia="仿宋"/>
          <w:b/>
          <w:bCs/>
          <w:sz w:val="30"/>
          <w:szCs w:val="30"/>
        </w:rPr>
        <w:t>统计数据--统计标准</w:t>
      </w:r>
      <w:r>
        <w:rPr>
          <w:rFonts w:hint="eastAsia" w:ascii="仿宋" w:hAnsi="仿宋" w:eastAsia="仿宋"/>
          <w:sz w:val="30"/>
          <w:szCs w:val="30"/>
        </w:rPr>
        <w:t>填写即可</w:t>
      </w:r>
      <w:r>
        <w:rPr>
          <w:rFonts w:hint="eastAsia" w:ascii="仿宋" w:hAnsi="仿宋" w:eastAsia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见图13 图14 外网截图。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614035" cy="3727450"/>
            <wp:effectExtent l="0" t="0" r="5715" b="635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7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外网截图</w:t>
      </w:r>
    </w:p>
    <w:p>
      <w:pPr>
        <w:pStyle w:val="2"/>
      </w:pPr>
      <w:r>
        <w:drawing>
          <wp:inline distT="0" distB="0" distL="114300" distR="114300">
            <wp:extent cx="5612130" cy="3437255"/>
            <wp:effectExtent l="0" t="0" r="7620" b="1079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r>
        <w:rPr>
          <w:rFonts w:hint="eastAsia"/>
          <w:lang w:val="en-US" w:eastAsia="zh-CN"/>
        </w:rPr>
        <w:t>外网截图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补充说明：</w:t>
      </w:r>
      <w:r>
        <w:rPr>
          <w:rFonts w:hint="eastAsia"/>
          <w:b w:val="0"/>
          <w:bCs/>
          <w:lang w:val="en-US" w:eastAsia="zh-CN"/>
        </w:rPr>
        <w:t>填写国民经济分类和代码文件中的四位小类代码即可，见图15。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346700" cy="3753485"/>
            <wp:effectExtent l="0" t="0" r="6350" b="18415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eastAsia"/>
        </w:rPr>
      </w:pPr>
      <w:r>
        <w:rPr>
          <w:rFonts w:hint="eastAsia"/>
          <w:lang w:val="en-US" w:eastAsia="zh-CN"/>
        </w:rPr>
        <w:t>外网截图</w:t>
      </w:r>
    </w:p>
    <w:p>
      <w:pPr>
        <w:pStyle w:val="5"/>
        <w:ind w:firstLine="602"/>
      </w:pPr>
      <w:r>
        <w:rPr>
          <w:rFonts w:hint="eastAsia"/>
          <w:lang w:val="en-US" w:eastAsia="zh-CN"/>
        </w:rPr>
        <w:t>6、</w:t>
      </w:r>
      <w:r>
        <w:rPr>
          <w:rFonts w:hint="eastAsia"/>
        </w:rPr>
        <w:t>企业核心技术所属国家重点支持的高新技术领域代码</w:t>
      </w:r>
    </w:p>
    <w:p>
      <w:pPr>
        <w:rPr>
          <w:rFonts w:hint="default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企业按照国家重点支持的高新技术企业领域目录与代码填写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textAlignment w:val="auto"/>
        <w:rPr>
          <w:rFonts w:hint="eastAsia"/>
        </w:rPr>
      </w:pPr>
      <w:r>
        <w:rPr>
          <w:highlight w:val="yellow"/>
        </w:rPr>
        <w:drawing>
          <wp:inline distT="0" distB="0" distL="114300" distR="114300">
            <wp:extent cx="5614670" cy="3084830"/>
            <wp:effectExtent l="0" t="0" r="508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7"/>
          <w:numId w:val="1"/>
        </w:numPr>
        <w:bidi w:val="0"/>
        <w:jc w:val="center"/>
        <w:rPr>
          <w:rFonts w:hint="default"/>
          <w:sz w:val="28"/>
          <w:szCs w:val="20"/>
          <w:lang w:val="en-US" w:eastAsia="zh-CN"/>
        </w:rPr>
      </w:pPr>
      <w:r>
        <w:rPr>
          <w:rFonts w:hint="eastAsia"/>
          <w:lang w:val="en-US" w:eastAsia="zh-CN"/>
        </w:rPr>
        <w:t>网站截图（填报说明</w:t>
      </w:r>
      <w:r>
        <w:rPr>
          <w:rFonts w:hint="eastAsia"/>
          <w:sz w:val="28"/>
          <w:szCs w:val="20"/>
          <w:lang w:val="en-US" w:eastAsia="zh-CN"/>
        </w:rPr>
        <w:t>见序号7-15）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7、2019、2020、2021年营收、净利润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按照企业年度审计报告中</w:t>
      </w:r>
      <w:r>
        <w:rPr>
          <w:rFonts w:hint="eastAsia"/>
          <w:b/>
          <w:bCs/>
          <w:lang w:val="en-US" w:eastAsia="zh-CN"/>
        </w:rPr>
        <w:t>利润表</w:t>
      </w:r>
      <w:r>
        <w:rPr>
          <w:rFonts w:hint="eastAsia"/>
          <w:lang w:val="en-US" w:eastAsia="zh-CN"/>
        </w:rPr>
        <w:t>的营业收入及净利润的数字填写即可，见图17 示例图。</w:t>
      </w:r>
    </w:p>
    <w:p>
      <w:pPr>
        <w:pStyle w:val="2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675640</wp:posOffset>
                </wp:positionH>
                <wp:positionV relativeFrom="paragraph">
                  <wp:posOffset>3441700</wp:posOffset>
                </wp:positionV>
                <wp:extent cx="3231515" cy="204470"/>
                <wp:effectExtent l="6350" t="6350" r="19685" b="1778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1515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2pt;margin-top:271pt;height:16.1pt;width:254.45pt;z-index:251666432;v-text-anchor:middle;mso-width-relative:page;mso-height-relative:page;" filled="f" stroked="t" coordsize="21600,21600" o:gfxdata="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VYWfVdcAAAALAQAADwAAAAAAAAABACAAAAAiAAAAZHJzL2Rv&#10;d25yZXYueG1sUEsBAhQAFAAAAAgAh07iQFtTBzd0AgAA2AQAAA4AAAAAAAAAAQAgAAAAJg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749300</wp:posOffset>
                </wp:positionV>
                <wp:extent cx="3231515" cy="204470"/>
                <wp:effectExtent l="6350" t="6350" r="19685" b="1778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1515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05pt;margin-top:59pt;height:16.1pt;width:254.45pt;z-index:251665408;v-text-anchor:middle;mso-width-relative:page;mso-height-relative:page;" filled="f" stroked="t" coordsize="21600,21600" o:gfxdata="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UAbNmdUAAAALAQAADwAAAAAAAAABACAAAAAiAAAAZHJzL2Rvd25y&#10;ZXYueG1sUEsBAhQAFAAAAAgAh07iQP0VCJVzAgAA2AQAAA4AAAAAAAAAAQAgAAAAJA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4603750" cy="6667500"/>
            <wp:effectExtent l="0" t="0" r="6350" b="0"/>
            <wp:docPr id="50" name="图片 50" descr="f6aefdf979186d2323aef1de47786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f6aefdf979186d2323aef1de47786b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示例图</w:t>
      </w:r>
    </w:p>
    <w:p>
      <w:pPr>
        <w:pStyle w:val="5"/>
        <w:ind w:left="0" w:leftChars="0" w:firstLine="602" w:firstLineChars="200"/>
      </w:pPr>
      <w:r>
        <w:rPr>
          <w:rFonts w:hint="eastAsia"/>
          <w:lang w:val="en-US" w:eastAsia="zh-CN"/>
        </w:rPr>
        <w:t>8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2019、2020、2021年</w:t>
      </w:r>
      <w:r>
        <w:rPr>
          <w:rFonts w:hint="eastAsia"/>
        </w:rPr>
        <w:t>研发费用</w:t>
      </w:r>
    </w:p>
    <w:p>
      <w:pPr>
        <w:ind w:firstLine="600"/>
        <w:rPr>
          <w:rFonts w:hint="default" w:ascii="仿宋" w:hAnsi="仿宋" w:eastAsia="仿宋"/>
          <w:sz w:val="30"/>
          <w:szCs w:val="30"/>
          <w:lang w:val="en-US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以当年</w:t>
      </w:r>
      <w:r>
        <w:rPr>
          <w:rFonts w:hint="eastAsia" w:ascii="仿宋" w:hAnsi="仿宋" w:eastAsia="仿宋"/>
          <w:sz w:val="30"/>
          <w:szCs w:val="30"/>
          <w:highlight w:val="none"/>
        </w:rPr>
        <w:t>企业</w:t>
      </w:r>
      <w:r>
        <w:rPr>
          <w:rFonts w:hint="eastAsia" w:ascii="仿宋" w:hAnsi="仿宋" w:eastAsia="仿宋"/>
          <w:b/>
          <w:bCs/>
          <w:sz w:val="30"/>
          <w:szCs w:val="30"/>
          <w:highlight w:val="none"/>
          <w:lang w:val="en-US" w:eastAsia="zh-CN"/>
        </w:rPr>
        <w:t>所得税纳税报表</w:t>
      </w:r>
      <w:r>
        <w:rPr>
          <w:rFonts w:hint="eastAsia" w:ascii="仿宋" w:hAnsi="仿宋" w:eastAsia="仿宋"/>
          <w:b w:val="0"/>
          <w:bCs w:val="0"/>
          <w:sz w:val="30"/>
          <w:szCs w:val="30"/>
          <w:highlight w:val="none"/>
        </w:rPr>
        <w:t>中</w:t>
      </w:r>
      <w:r>
        <w:rPr>
          <w:rFonts w:hint="eastAsia" w:ascii="仿宋" w:hAnsi="仿宋" w:eastAsia="仿宋"/>
          <w:sz w:val="30"/>
          <w:szCs w:val="30"/>
        </w:rPr>
        <w:t>《研发费用加计扣除优惠明细表》的</w:t>
      </w:r>
      <w:r>
        <w:rPr>
          <w:rFonts w:hint="eastAsia" w:ascii="仿宋" w:hAnsi="仿宋" w:eastAsia="仿宋"/>
          <w:b/>
          <w:bCs/>
          <w:sz w:val="30"/>
          <w:szCs w:val="30"/>
        </w:rPr>
        <w:t>本年研发费用加计扣除总额</w:t>
      </w:r>
      <w:r>
        <w:rPr>
          <w:rFonts w:hint="eastAsia" w:ascii="仿宋" w:hAnsi="仿宋" w:eastAsia="仿宋"/>
          <w:sz w:val="30"/>
          <w:szCs w:val="30"/>
        </w:rPr>
        <w:t>数字为准</w:t>
      </w:r>
      <w:r>
        <w:rPr>
          <w:rFonts w:hint="eastAsia" w:ascii="仿宋" w:hAnsi="仿宋" w:eastAsia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/>
          <w:sz w:val="30"/>
          <w:szCs w:val="30"/>
        </w:rPr>
        <w:t>见图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18 示例图。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804410" cy="3401060"/>
            <wp:effectExtent l="0" t="0" r="15240" b="8890"/>
            <wp:docPr id="22" name="图片 22" descr="1ba9c2bf0410938b88b50930017a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ba9c2bf0410938b88b50930017ab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4775835" cy="3357880"/>
            <wp:effectExtent l="0" t="0" r="5715" b="13970"/>
            <wp:docPr id="25" name="图片 25" descr="be79de11cd086b51c880224b947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e79de11cd086b51c880224b947429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1591310</wp:posOffset>
                </wp:positionV>
                <wp:extent cx="5045075" cy="218440"/>
                <wp:effectExtent l="6350" t="6350" r="15875" b="2286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4580" y="3190240"/>
                          <a:ext cx="5045075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.05pt;margin-top:125.3pt;height:17.2pt;width:397.25pt;z-index:251662336;v-text-anchor:middle;mso-width-relative:page;mso-height-relative:page;" filled="f" stroked="t" coordsize="21600,21600" o:gfxdata="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f0XQG1QAAAAoBAAAPAAAAAAAAAAEAIAAAACIA&#10;AABkcnMvZG93bnJldi54bWxQSwECFAAUAAAACACHTuJAYfGVcX4CAADkBAAADgAAAAAAAAABACAA&#10;AAAkAQAAZHJzL2Uyb0RvYy54bWxQSwUGAAAAAAYABgBZAQAAFA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4915535" cy="3485515"/>
            <wp:effectExtent l="0" t="0" r="18415" b="635"/>
            <wp:docPr id="26" name="图片 26" descr="b0ebe4592575d287f9549d271f07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0ebe4592575d287f9549d271f07cc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示例图</w:t>
      </w:r>
    </w:p>
    <w:p>
      <w:pPr>
        <w:pStyle w:val="5"/>
        <w:ind w:firstLine="602"/>
      </w:pPr>
      <w:r>
        <w:rPr>
          <w:rFonts w:hint="eastAsia"/>
          <w:lang w:val="en-US" w:eastAsia="zh-CN"/>
        </w:rPr>
        <w:t>9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2019、2020、2021年</w:t>
      </w:r>
      <w:r>
        <w:rPr>
          <w:rFonts w:hint="eastAsia"/>
        </w:rPr>
        <w:t>创业投资、风险投资</w:t>
      </w:r>
    </w:p>
    <w:p>
      <w:pPr>
        <w:ind w:firstLine="600"/>
        <w:rPr>
          <w:rFonts w:hint="eastAsia"/>
          <w:lang w:val="en-US" w:eastAsia="zh-CN"/>
        </w:rPr>
      </w:pPr>
      <w:r>
        <w:rPr>
          <w:rFonts w:hint="eastAsia" w:ascii="仿宋" w:hAnsi="仿宋" w:eastAsia="仿宋"/>
          <w:sz w:val="30"/>
          <w:szCs w:val="30"/>
        </w:rPr>
        <w:t>实际为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当年</w:t>
      </w:r>
      <w:r>
        <w:rPr>
          <w:rFonts w:hint="eastAsia" w:ascii="仿宋" w:hAnsi="仿宋" w:eastAsia="仿宋"/>
          <w:sz w:val="30"/>
          <w:szCs w:val="30"/>
        </w:rPr>
        <w:t>企业收到的投资</w:t>
      </w:r>
      <w:r>
        <w:rPr>
          <w:rFonts w:hint="eastAsia" w:ascii="仿宋" w:hAnsi="仿宋" w:eastAsia="仿宋"/>
          <w:sz w:val="30"/>
          <w:szCs w:val="30"/>
          <w:highlight w:val="none"/>
        </w:rPr>
        <w:t>，非企业对外的投资</w:t>
      </w:r>
      <w:r>
        <w:rPr>
          <w:rFonts w:hint="eastAsia" w:ascii="仿宋" w:hAnsi="仿宋" w:eastAsia="仿宋"/>
          <w:color w:val="auto"/>
          <w:sz w:val="30"/>
          <w:szCs w:val="30"/>
          <w:highlight w:val="none"/>
        </w:rPr>
        <w:t>。</w:t>
      </w:r>
    </w:p>
    <w:p>
      <w:pPr>
        <w:pStyle w:val="5"/>
        <w:ind w:firstLine="602"/>
      </w:pPr>
      <w:r>
        <w:rPr>
          <w:rFonts w:hint="eastAsia"/>
          <w:lang w:val="en-US" w:eastAsia="zh-CN"/>
        </w:rPr>
        <w:t>10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2019、2020、2021年</w:t>
      </w:r>
      <w:r>
        <w:rPr>
          <w:rFonts w:hint="eastAsia"/>
        </w:rPr>
        <w:t>新产品销售收入</w:t>
      </w:r>
    </w:p>
    <w:p>
      <w:pPr>
        <w:ind w:firstLine="600"/>
        <w:rPr>
          <w:rFonts w:hint="eastAsia" w:ascii="仿宋" w:hAnsi="仿宋" w:eastAsia="仿宋"/>
          <w:color w:val="FF0000"/>
          <w:sz w:val="30"/>
          <w:szCs w:val="30"/>
          <w:highlight w:val="yellow"/>
        </w:rPr>
      </w:pPr>
      <w:r>
        <w:rPr>
          <w:rFonts w:ascii="Arial" w:hAnsi="Arial" w:eastAsia="仿宋"/>
          <w:color w:val="auto"/>
          <w:sz w:val="30"/>
          <w:szCs w:val="30"/>
          <w:highlight w:val="none"/>
        </w:rPr>
        <w:t>指企业销售新产品实现的</w:t>
      </w:r>
      <w:r>
        <w:rPr>
          <w:color w:val="auto"/>
          <w:szCs w:val="30"/>
          <w:highlight w:val="none"/>
        </w:rPr>
        <w:fldChar w:fldCharType="begin"/>
      </w:r>
      <w:r>
        <w:rPr>
          <w:color w:val="auto"/>
          <w:szCs w:val="30"/>
          <w:highlight w:val="none"/>
        </w:rPr>
        <w:instrText xml:space="preserve"> HYPERLINK "https://baike.so.com/doc/5411734-5649849.html" \t "https://baike.so.com/doc/_blank" </w:instrText>
      </w:r>
      <w:r>
        <w:rPr>
          <w:color w:val="auto"/>
          <w:szCs w:val="30"/>
          <w:highlight w:val="none"/>
        </w:rPr>
        <w:fldChar w:fldCharType="separate"/>
      </w:r>
      <w:r>
        <w:rPr>
          <w:rFonts w:ascii="Arial" w:hAnsi="Arial" w:eastAsia="仿宋"/>
          <w:color w:val="auto"/>
          <w:sz w:val="30"/>
          <w:szCs w:val="30"/>
          <w:highlight w:val="none"/>
        </w:rPr>
        <w:t>收入</w:t>
      </w:r>
      <w:r>
        <w:rPr>
          <w:rFonts w:ascii="Arial" w:hAnsi="Arial" w:eastAsia="仿宋"/>
          <w:color w:val="auto"/>
          <w:sz w:val="30"/>
          <w:szCs w:val="30"/>
          <w:highlight w:val="none"/>
        </w:rPr>
        <w:fldChar w:fldCharType="end"/>
      </w:r>
      <w:r>
        <w:rPr>
          <w:rFonts w:hint="eastAsia" w:ascii="仿宋" w:hAnsi="仿宋" w:eastAsia="仿宋"/>
          <w:szCs w:val="30"/>
          <w:lang w:val="en-US" w:eastAsia="zh-CN"/>
        </w:rPr>
        <w:t>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11、2019、2020、2021年当年固定资产投资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按照当年企业年度审计报告中</w:t>
      </w:r>
      <w:r>
        <w:rPr>
          <w:rFonts w:hint="eastAsia"/>
          <w:b/>
          <w:bCs/>
          <w:lang w:val="en-US" w:eastAsia="zh-CN"/>
        </w:rPr>
        <w:t>资产负</w:t>
      </w:r>
      <w:r>
        <w:rPr>
          <w:rFonts w:hint="eastAsia"/>
          <w:b/>
          <w:bCs/>
          <w:highlight w:val="none"/>
          <w:lang w:val="en-US" w:eastAsia="zh-CN"/>
        </w:rPr>
        <w:t>债表里的固定资产金额</w:t>
      </w:r>
      <w:r>
        <w:rPr>
          <w:rFonts w:hint="eastAsia"/>
          <w:highlight w:val="none"/>
          <w:lang w:val="en-US" w:eastAsia="zh-CN"/>
        </w:rPr>
        <w:t>数字填写即可，</w:t>
      </w:r>
      <w:r>
        <w:rPr>
          <w:rFonts w:hint="eastAsia"/>
          <w:highlight w:val="none"/>
        </w:rPr>
        <w:t>见图</w:t>
      </w:r>
      <w:r>
        <w:rPr>
          <w:rFonts w:hint="eastAsia"/>
          <w:highlight w:val="none"/>
          <w:lang w:val="en-US" w:eastAsia="zh-CN"/>
        </w:rPr>
        <w:t>19 示例图。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jc w:val="center"/>
        <w:textAlignment w:val="auto"/>
        <w:rPr>
          <w:rFonts w:hint="eastAsia" w:eastAsia="仿宋_GB2312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3025775</wp:posOffset>
                </wp:positionV>
                <wp:extent cx="1783080" cy="219075"/>
                <wp:effectExtent l="6350" t="6350" r="20320" b="2222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95pt;margin-top:238.25pt;height:17.25pt;width:140.4pt;z-index:251667456;v-text-anchor:middle;mso-width-relative:page;mso-height-relative:page;" filled="f" stroked="t" coordsize="21600,21600" o:gfxdata="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fLZrjXAAAACwEAAA8AAAAAAAAAAQAgAAAAIgAAAGRycy9kb3du&#10;cmV2LnhtbFBLAQIUABQAAAAIAIdO4kCyD4ppcgIAANgEAAAOAAAAAAAAAAEAIAAAACY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4234815" cy="5941060"/>
            <wp:effectExtent l="0" t="0" r="13335" b="2540"/>
            <wp:docPr id="34" name="图片 34" descr="47aa8c9c9bd052e341536f855974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7aa8c9c9bd052e341536f85597469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示例图</w:t>
      </w:r>
    </w:p>
    <w:p>
      <w:pPr>
        <w:pStyle w:val="5"/>
        <w:ind w:firstLine="602"/>
        <w:rPr>
          <w:rFonts w:hint="eastAsia"/>
          <w:lang w:val="en-US" w:eastAsia="zh-CN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2019、2020、2021年非流动资产总额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按照当年企业年度审计报告中</w:t>
      </w:r>
      <w:r>
        <w:rPr>
          <w:rFonts w:hint="eastAsia"/>
          <w:b/>
          <w:bCs/>
          <w:lang w:val="en-US" w:eastAsia="zh-CN"/>
        </w:rPr>
        <w:t>资产负债表</w:t>
      </w:r>
      <w:r>
        <w:rPr>
          <w:rFonts w:hint="eastAsia"/>
          <w:lang w:val="en-US" w:eastAsia="zh-CN"/>
        </w:rPr>
        <w:t>的</w:t>
      </w:r>
      <w:r>
        <w:rPr>
          <w:rFonts w:hint="eastAsia"/>
          <w:b/>
          <w:bCs/>
          <w:lang w:val="en-US" w:eastAsia="zh-CN"/>
        </w:rPr>
        <w:t>非流动资产合计</w:t>
      </w:r>
      <w:r>
        <w:rPr>
          <w:rFonts w:hint="eastAsia"/>
          <w:lang w:val="en-US" w:eastAsia="zh-CN"/>
        </w:rPr>
        <w:t>数字填写即可，</w:t>
      </w:r>
      <w:r>
        <w:rPr>
          <w:rFonts w:hint="eastAsia"/>
        </w:rPr>
        <w:t>见图</w:t>
      </w:r>
      <w:r>
        <w:rPr>
          <w:rFonts w:hint="eastAsia"/>
          <w:lang w:val="en-US" w:eastAsia="zh-CN"/>
        </w:rPr>
        <w:t>20 示例图。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eastAsia="仿宋_GB231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4697730</wp:posOffset>
                </wp:positionV>
                <wp:extent cx="1783080" cy="219075"/>
                <wp:effectExtent l="6350" t="6350" r="20320" b="2222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1610" y="7342505"/>
                          <a:ext cx="178308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5pt;margin-top:369.9pt;height:17.25pt;width:140.4pt;z-index:251663360;v-text-anchor:middle;mso-width-relative:page;mso-height-relative:page;" filled="f" stroked="t" coordsize="21600,21600" o:gfxdata="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MlJV/UAAAACgEAAA8AAAAAAAAAAQAgAAAAIgAA&#10;AGRycy9kb3ducmV2LnhtbFBLAQIUABQAAAAIAIdO4kAHaGxcfgIAAOQEAAAOAAAAAAAAAAEAIAAA&#10;ACMBAABkcnMvZTJvRG9jLnhtbFBLBQYAAAAABgAGAFkBAAAT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4594860" cy="6363335"/>
            <wp:effectExtent l="0" t="0" r="15240" b="18415"/>
            <wp:docPr id="30" name="图片 30" descr="29ef3ff749cc5ceeac156666b6e3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9ef3ff749cc5ceeac156666b6e31ac"/>
                    <pic:cNvPicPr>
                      <a:picLocks noChangeAspect="1"/>
                    </pic:cNvPicPr>
                  </pic:nvPicPr>
                  <pic:blipFill>
                    <a:blip r:embed="rId28"/>
                    <a:srcRect t="1851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示例图</w:t>
      </w:r>
    </w:p>
    <w:p>
      <w:pPr>
        <w:pStyle w:val="5"/>
        <w:bidi w:val="0"/>
      </w:pPr>
      <w:r>
        <w:rPr>
          <w:rFonts w:hint="eastAsia"/>
          <w:lang w:val="en-US" w:eastAsia="zh-CN"/>
        </w:rPr>
        <w:t>13、2019、2020、2021年</w:t>
      </w:r>
      <w:r>
        <w:rPr>
          <w:rFonts w:hint="eastAsia"/>
        </w:rPr>
        <w:t>当年新增员工数</w:t>
      </w:r>
    </w:p>
    <w:p>
      <w:pPr>
        <w:adjustRightInd/>
        <w:snapToGrid/>
        <w:spacing w:line="240" w:lineRule="auto"/>
        <w:ind w:firstLine="600"/>
        <w:rPr>
          <w:rFonts w:hint="default"/>
          <w:lang w:val="en-US" w:eastAsia="zh-CN"/>
        </w:rPr>
      </w:pPr>
      <w:r>
        <w:rPr>
          <w:rFonts w:hint="eastAsia" w:ascii="仿宋" w:hAnsi="仿宋" w:eastAsia="仿宋"/>
          <w:sz w:val="30"/>
          <w:szCs w:val="30"/>
        </w:rPr>
        <w:t>当年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新增员工数计算方法：本年度12月份社保参保员工数-上年度12月份社保参保员工数=当年新增员工数。</w:t>
      </w:r>
    </w:p>
    <w:p>
      <w:pPr>
        <w:pStyle w:val="5"/>
        <w:ind w:firstLine="602"/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2019、2020、2021年</w:t>
      </w:r>
      <w:r>
        <w:rPr>
          <w:rFonts w:hint="eastAsia"/>
        </w:rPr>
        <w:t>年末就业人数</w:t>
      </w:r>
    </w:p>
    <w:p>
      <w:pPr>
        <w:ind w:firstLine="600"/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年末就业人数即当年12月底参保人数</w:t>
      </w:r>
      <w:r>
        <w:rPr>
          <w:rFonts w:hint="eastAsia" w:ascii="仿宋" w:hAnsi="仿宋" w:eastAsia="仿宋"/>
          <w:sz w:val="30"/>
          <w:szCs w:val="30"/>
          <w:lang w:eastAsia="zh-CN"/>
        </w:rPr>
        <w:t>。</w:t>
      </w:r>
    </w:p>
    <w:p>
      <w:pPr>
        <w:pStyle w:val="5"/>
        <w:ind w:firstLine="602"/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rFonts w:hint="eastAsia"/>
          <w:highlight w:val="none"/>
          <w:lang w:val="en-US" w:eastAsia="zh-CN"/>
        </w:rPr>
        <w:t>5</w:t>
      </w:r>
      <w:r>
        <w:rPr>
          <w:rFonts w:hint="eastAsia"/>
          <w:highlight w:val="none"/>
        </w:rPr>
        <w:t>、科技人员</w:t>
      </w:r>
    </w:p>
    <w:p>
      <w:pPr>
        <w:ind w:firstLine="600"/>
        <w:rPr>
          <w:rFonts w:hint="default"/>
          <w:sz w:val="28"/>
          <w:szCs w:val="20"/>
          <w:lang w:val="en-US"/>
        </w:rPr>
      </w:pPr>
      <w:r>
        <w:rPr>
          <w:rFonts w:ascii="仿宋" w:hAnsi="仿宋" w:eastAsia="仿宋"/>
          <w:sz w:val="30"/>
          <w:szCs w:val="30"/>
        </w:rPr>
        <w:t>指直接从事科技活动、以及专门从事科技活动管理和提供服务的人员。</w:t>
      </w:r>
      <w:r>
        <w:rPr>
          <w:rFonts w:hint="eastAsia" w:ascii="仿宋" w:hAnsi="仿宋" w:eastAsia="仿宋"/>
          <w:sz w:val="30"/>
          <w:szCs w:val="30"/>
        </w:rPr>
        <w:t>如若没有可直接填0。</w:t>
      </w:r>
    </w:p>
    <w:p>
      <w:pPr>
        <w:pStyle w:val="5"/>
        <w:ind w:firstLine="602"/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、是否有自主知识产权</w:t>
      </w:r>
    </w:p>
    <w:p>
      <w:pPr>
        <w:ind w:firstLine="600"/>
      </w:pPr>
      <w:r>
        <w:rPr>
          <w:rFonts w:hint="eastAsia" w:ascii="仿宋" w:hAnsi="仿宋" w:eastAsia="仿宋"/>
          <w:sz w:val="30"/>
          <w:szCs w:val="30"/>
        </w:rPr>
        <w:t>企业有发明专利、软件著作权、外观设计专利、植物新品种、集成电路布图设计专有权、实用新型专利等皆符合此项。若专利较多无法全部上传，PDF上传1项即可，其余专利可做证明材料附纸质申报材料中。</w:t>
      </w:r>
    </w:p>
    <w:p>
      <w:pPr>
        <w:pStyle w:val="5"/>
        <w:ind w:firstLine="602"/>
        <w:rPr>
          <w:rFonts w:hint="eastAsia" w:eastAsia="仿宋_GB2312"/>
          <w:lang w:val="en-US" w:eastAsia="zh-CN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、研发平台</w:t>
      </w:r>
      <w:r>
        <w:rPr>
          <w:rFonts w:hint="eastAsia"/>
          <w:lang w:val="en-US" w:eastAsia="zh-CN"/>
        </w:rPr>
        <w:t>数量</w:t>
      </w:r>
    </w:p>
    <w:p>
      <w:pPr>
        <w:widowControl/>
        <w:spacing w:line="240" w:lineRule="auto"/>
        <w:ind w:firstLine="600"/>
        <w:jc w:val="left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是指由国家、省级、市级相关单位认定的重点实验室、工程研究中心、工程实验室、企业技术中心、工程技术研究中心等，或由企业自身建立，通过相关机构鉴定，已颁发相关证书的研发平台。（</w:t>
      </w:r>
      <w:r>
        <w:rPr>
          <w:rFonts w:hint="eastAsia" w:ascii="仿宋" w:hAnsi="仿宋" w:eastAsia="仿宋"/>
          <w:b/>
          <w:bCs/>
          <w:sz w:val="30"/>
          <w:szCs w:val="30"/>
        </w:rPr>
        <w:t>证明材料中</w:t>
      </w:r>
      <w:r>
        <w:rPr>
          <w:rFonts w:hint="eastAsia" w:ascii="仿宋" w:hAnsi="仿宋" w:eastAsia="仿宋"/>
          <w:sz w:val="30"/>
          <w:szCs w:val="30"/>
        </w:rPr>
        <w:t>关于国家、省级、市级的研发平台，是需要政府或者其他权威机构认定的平台才可以；企业内部的研发平台受到认定，也可成为研发平台。）</w:t>
      </w:r>
    </w:p>
    <w:p>
      <w:pPr>
        <w:widowControl/>
        <w:spacing w:line="240" w:lineRule="auto"/>
        <w:ind w:firstLine="600"/>
        <w:jc w:val="left"/>
        <w:rPr>
          <w:rFonts w:hint="default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</w:rPr>
        <w:t xml:space="preserve"> 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无研发平台，数字填写0即可。</w:t>
      </w:r>
    </w:p>
    <w:p>
      <w:pPr>
        <w:pStyle w:val="5"/>
        <w:bidi w:val="0"/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、公司成立后是否进行过股权融资</w:t>
      </w:r>
    </w:p>
    <w:p>
      <w:pPr>
        <w:ind w:firstLine="600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18.1若公司成立后没有进行过股权融资填“否”；若公司成立后进行过股权融资填“是”。</w:t>
      </w:r>
    </w:p>
    <w:p>
      <w:pPr>
        <w:ind w:firstLine="600"/>
        <w:rPr>
          <w:rFonts w:hint="default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18.2填写“是”的企业会自动跳出第二个选项，最近一轮股权估值金额及最近一轮出让股权比例，请按照实际情况填写。</w:t>
      </w:r>
    </w:p>
    <w:p>
      <w:pPr>
        <w:ind w:firstLine="600"/>
        <w:rPr>
          <w:rFonts w:hint="default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highlight w:val="none"/>
          <w:lang w:val="en-US" w:eastAsia="zh-CN"/>
        </w:rPr>
        <w:t>注：最近一轮股权估值金额：</w:t>
      </w:r>
      <w:r>
        <w:rPr>
          <w:rFonts w:hint="eastAsia" w:ascii="仿宋" w:hAnsi="仿宋" w:eastAsia="仿宋"/>
          <w:sz w:val="30"/>
          <w:szCs w:val="30"/>
          <w:highlight w:val="none"/>
        </w:rPr>
        <w:t>以</w:t>
      </w:r>
      <w:r>
        <w:rPr>
          <w:rFonts w:ascii="仿宋" w:hAnsi="仿宋" w:eastAsia="仿宋"/>
          <w:sz w:val="30"/>
          <w:szCs w:val="30"/>
          <w:highlight w:val="none"/>
        </w:rPr>
        <w:t>最后一轮</w:t>
      </w:r>
      <w:r>
        <w:rPr>
          <w:rFonts w:hint="eastAsia" w:ascii="仿宋" w:hAnsi="仿宋" w:eastAsia="仿宋"/>
          <w:sz w:val="30"/>
          <w:szCs w:val="30"/>
          <w:highlight w:val="none"/>
          <w:lang w:val="en-US" w:eastAsia="zh-CN"/>
        </w:rPr>
        <w:t>投</w:t>
      </w:r>
      <w:r>
        <w:rPr>
          <w:rFonts w:ascii="仿宋" w:hAnsi="仿宋" w:eastAsia="仿宋"/>
          <w:sz w:val="30"/>
          <w:szCs w:val="30"/>
          <w:highlight w:val="none"/>
        </w:rPr>
        <w:t>融资协议</w:t>
      </w:r>
      <w:r>
        <w:rPr>
          <w:rFonts w:hint="eastAsia" w:ascii="仿宋" w:hAnsi="仿宋" w:eastAsia="仿宋"/>
          <w:sz w:val="30"/>
          <w:szCs w:val="30"/>
          <w:highlight w:val="none"/>
        </w:rPr>
        <w:t>的数字为准</w:t>
      </w:r>
      <w:r>
        <w:rPr>
          <w:rFonts w:hint="eastAsia" w:ascii="仿宋" w:hAnsi="仿宋" w:eastAsia="仿宋"/>
          <w:sz w:val="30"/>
          <w:szCs w:val="30"/>
          <w:highlight w:val="none"/>
          <w:lang w:eastAsia="zh-CN"/>
        </w:rPr>
        <w:t>。</w:t>
      </w:r>
    </w:p>
    <w:p>
      <w:pPr>
        <w:pStyle w:val="5"/>
        <w:ind w:firstLine="602"/>
      </w:pPr>
      <w:r>
        <w:rPr>
          <w:rFonts w:hint="eastAsia"/>
          <w:lang w:val="en-US" w:eastAsia="zh-CN"/>
        </w:rPr>
        <w:t>19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是否</w:t>
      </w:r>
      <w:r>
        <w:rPr>
          <w:rFonts w:hint="eastAsia"/>
        </w:rPr>
        <w:t>高新技术企业</w:t>
      </w:r>
    </w:p>
    <w:p>
      <w:pPr>
        <w:widowControl/>
        <w:spacing w:line="240" w:lineRule="auto"/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高新技术企业请上传高新技术企业认定证书；无认定证书的企业均选择“否”。</w:t>
      </w:r>
    </w:p>
    <w:p>
      <w:pPr>
        <w:pStyle w:val="5"/>
        <w:ind w:firstLine="602"/>
      </w:pPr>
      <w:r>
        <w:rPr>
          <w:rFonts w:hint="eastAsia"/>
          <w:lang w:val="en-US" w:eastAsia="zh-CN"/>
        </w:rPr>
        <w:t>20</w:t>
      </w:r>
      <w:r>
        <w:rPr>
          <w:rFonts w:hint="eastAsia"/>
        </w:rPr>
        <w:t>、是否牵头制定国家标准或者行业标准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公司成立</w:t>
      </w:r>
      <w:r>
        <w:rPr>
          <w:rFonts w:hint="eastAsia"/>
          <w:lang w:val="en-US" w:eastAsia="zh-CN"/>
        </w:rPr>
        <w:t>后牵头或参与制定经正式</w:t>
      </w:r>
      <w:r>
        <w:rPr>
          <w:rFonts w:hint="default"/>
          <w:lang w:val="en-US" w:eastAsia="zh-CN"/>
        </w:rPr>
        <w:t>批准发布的国家标准、行业标准，以及国际标准化组织采纳且已经批准发布的国际标准。</w:t>
      </w:r>
      <w:r>
        <w:rPr>
          <w:rFonts w:hint="eastAsia"/>
          <w:lang w:val="en-US" w:eastAsia="zh-CN"/>
        </w:rPr>
        <w:t>（见图21 网站截图）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证明文件：</w:t>
      </w:r>
      <w:r>
        <w:rPr>
          <w:rFonts w:hint="default"/>
          <w:lang w:val="en-US" w:eastAsia="zh-CN"/>
        </w:rPr>
        <w:t>若</w:t>
      </w:r>
      <w:r>
        <w:rPr>
          <w:rFonts w:hint="eastAsia"/>
          <w:lang w:val="en-US" w:eastAsia="zh-CN"/>
        </w:rPr>
        <w:t>标准</w:t>
      </w:r>
      <w:r>
        <w:rPr>
          <w:rFonts w:hint="default"/>
          <w:lang w:val="en-US" w:eastAsia="zh-CN"/>
        </w:rPr>
        <w:t>较多无法全部上传，PDF上传1项即可，其余</w:t>
      </w:r>
      <w:r>
        <w:rPr>
          <w:rFonts w:hint="eastAsia"/>
          <w:lang w:val="en-US" w:eastAsia="zh-CN"/>
        </w:rPr>
        <w:t>标准</w:t>
      </w:r>
      <w:r>
        <w:rPr>
          <w:rFonts w:hint="default"/>
          <w:lang w:val="en-US" w:eastAsia="zh-CN"/>
        </w:rPr>
        <w:t>可做证明材料附纸质申报材料中。</w:t>
      </w:r>
    </w:p>
    <w:p>
      <w:pPr>
        <w:pStyle w:val="2"/>
        <w:ind w:left="640" w:firstLine="640"/>
      </w:pPr>
    </w:p>
    <w:p>
      <w:pPr>
        <w:pStyle w:val="11"/>
        <w:numPr>
          <w:ilvl w:val="7"/>
          <w:numId w:val="0"/>
        </w:numPr>
        <w:jc w:val="both"/>
      </w:pPr>
    </w:p>
    <w:p>
      <w:pPr>
        <w:pStyle w:val="11"/>
        <w:numPr>
          <w:ilvl w:val="7"/>
          <w:numId w:val="0"/>
        </w:numPr>
        <w:jc w:val="both"/>
      </w:pPr>
    </w:p>
    <w:p>
      <w:pPr>
        <w:pStyle w:val="11"/>
        <w:numPr>
          <w:ilvl w:val="7"/>
          <w:numId w:val="0"/>
        </w:numPr>
        <w:jc w:val="both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-589915</wp:posOffset>
            </wp:positionV>
            <wp:extent cx="5267960" cy="2475230"/>
            <wp:effectExtent l="0" t="0" r="8890" b="127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7"/>
          <w:numId w:val="0"/>
        </w:numPr>
        <w:jc w:val="both"/>
      </w:pPr>
    </w:p>
    <w:p>
      <w:pPr>
        <w:pStyle w:val="11"/>
        <w:numPr>
          <w:ilvl w:val="7"/>
          <w:numId w:val="0"/>
        </w:numPr>
        <w:jc w:val="both"/>
      </w:pPr>
    </w:p>
    <w:p>
      <w:pPr>
        <w:pStyle w:val="11"/>
        <w:numPr>
          <w:ilvl w:val="7"/>
          <w:numId w:val="0"/>
        </w:numPr>
        <w:jc w:val="both"/>
      </w:pPr>
    </w:p>
    <w:p>
      <w:pPr>
        <w:pStyle w:val="11"/>
        <w:numPr>
          <w:ilvl w:val="7"/>
          <w:numId w:val="0"/>
        </w:numPr>
        <w:jc w:val="both"/>
      </w:pPr>
    </w:p>
    <w:p>
      <w:pPr>
        <w:pStyle w:val="11"/>
        <w:numPr>
          <w:ilvl w:val="7"/>
          <w:numId w:val="0"/>
        </w:numPr>
        <w:jc w:val="both"/>
      </w:pPr>
    </w:p>
    <w:p>
      <w:pPr>
        <w:pStyle w:val="11"/>
        <w:numPr>
          <w:ilvl w:val="7"/>
          <w:numId w:val="0"/>
        </w:numPr>
        <w:jc w:val="both"/>
      </w:pPr>
    </w:p>
    <w:p>
      <w:pPr>
        <w:pStyle w:val="11"/>
        <w:bidi w:val="0"/>
      </w:pPr>
      <w:r>
        <w:rPr>
          <w:rFonts w:hint="eastAsia"/>
          <w:lang w:val="en-US" w:eastAsia="zh-CN"/>
        </w:rPr>
        <w:t>网站截图</w:t>
      </w:r>
    </w:p>
    <w:p>
      <w:pPr>
        <w:pStyle w:val="4"/>
        <w:bidi w:val="0"/>
      </w:pPr>
      <w:bookmarkStart w:id="25" w:name="_Toc32056"/>
      <w:bookmarkStart w:id="26" w:name="_Toc22425"/>
      <w:bookmarkStart w:id="27" w:name="_Toc17097"/>
      <w:bookmarkStart w:id="28" w:name="_Toc27962"/>
      <w:bookmarkStart w:id="29" w:name="_Toc12350"/>
      <w:bookmarkStart w:id="30" w:name="_Toc24730"/>
      <w:bookmarkStart w:id="31" w:name="_Toc14926"/>
      <w:r>
        <w:rPr>
          <w:rFonts w:hint="eastAsia"/>
          <w:lang w:val="en-US" w:eastAsia="zh-CN"/>
        </w:rPr>
        <w:t>四、网上申报注意事项</w:t>
      </w:r>
      <w:bookmarkEnd w:id="25"/>
      <w:bookmarkEnd w:id="26"/>
      <w:bookmarkEnd w:id="27"/>
      <w:bookmarkEnd w:id="28"/>
      <w:bookmarkEnd w:id="29"/>
      <w:bookmarkEnd w:id="30"/>
      <w:bookmarkEnd w:id="31"/>
    </w:p>
    <w:p>
      <w:pPr>
        <w:ind w:firstLine="602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申报过程中遇到如下图情况</w:t>
      </w:r>
      <w:r>
        <w:rPr>
          <w:rFonts w:hint="eastAsia" w:ascii="仿宋" w:hAnsi="仿宋" w:eastAsia="仿宋"/>
          <w:sz w:val="30"/>
          <w:szCs w:val="30"/>
        </w:rPr>
        <w:t>，请更换360浏览器的兼容模式以及升级最新版flash插件，刷新浏览器后，即可上传成功。问题未解决，可更换IE或其他浏览器。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最新版flash插件下载地址：</w:t>
      </w:r>
      <w:r>
        <w:fldChar w:fldCharType="begin"/>
      </w:r>
      <w:r>
        <w:instrText xml:space="preserve"> HYPERLINK "https://www.flash.cn/" </w:instrText>
      </w:r>
      <w:r>
        <w:fldChar w:fldCharType="separate"/>
      </w:r>
      <w:r>
        <w:rPr>
          <w:rStyle w:val="10"/>
          <w:rFonts w:hint="eastAsia" w:ascii="仿宋" w:hAnsi="仿宋" w:eastAsia="仿宋" w:cs="仿宋"/>
          <w:b/>
          <w:bCs/>
          <w:sz w:val="30"/>
          <w:szCs w:val="30"/>
        </w:rPr>
        <w:t>https://www.flash.cn/</w:t>
      </w:r>
      <w:r>
        <w:rPr>
          <w:rStyle w:val="10"/>
          <w:rFonts w:hint="eastAsia" w:ascii="仿宋" w:hAnsi="仿宋" w:eastAsia="仿宋" w:cs="仿宋"/>
          <w:b/>
          <w:bCs/>
          <w:sz w:val="30"/>
          <w:szCs w:val="30"/>
        </w:rPr>
        <w:fldChar w:fldCharType="end"/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兼容模式设置方法：输入网址右侧的小闪电图标（见图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22</w:t>
      </w:r>
      <w:r>
        <w:rPr>
          <w:rFonts w:hint="eastAsia" w:ascii="仿宋" w:hAnsi="仿宋" w:eastAsia="仿宋"/>
          <w:sz w:val="30"/>
          <w:szCs w:val="30"/>
        </w:rPr>
        <w:t xml:space="preserve"> 图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23 外网截图</w:t>
      </w:r>
      <w:r>
        <w:rPr>
          <w:rFonts w:hint="eastAsia" w:ascii="仿宋" w:hAnsi="仿宋" w:eastAsia="仿宋"/>
          <w:sz w:val="30"/>
          <w:szCs w:val="30"/>
        </w:rPr>
        <w:t>）</w:t>
      </w:r>
    </w:p>
    <w:p>
      <w:pPr>
        <w:adjustRightInd w:val="0"/>
        <w:snapToGrid w:val="0"/>
        <w:spacing w:line="360" w:lineRule="auto"/>
        <w:ind w:firstLine="0" w:firstLineChars="0"/>
      </w:pPr>
      <w:r>
        <w:drawing>
          <wp:inline distT="0" distB="0" distL="114300" distR="114300">
            <wp:extent cx="5272405" cy="1798955"/>
            <wp:effectExtent l="0" t="0" r="4445" b="1079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7"/>
          <w:numId w:val="1"/>
        </w:numPr>
      </w:pPr>
      <w:r>
        <w:rPr>
          <w:rFonts w:hint="eastAsia"/>
          <w:lang w:val="en-US" w:eastAsia="zh-CN"/>
        </w:rPr>
        <w:t>外网截图</w:t>
      </w:r>
    </w:p>
    <w:p>
      <w:pPr>
        <w:adjustRightInd w:val="0"/>
        <w:snapToGrid w:val="0"/>
        <w:spacing w:line="360" w:lineRule="auto"/>
        <w:ind w:firstLine="0" w:firstLineChars="0"/>
      </w:pPr>
      <w:r>
        <w:rPr>
          <w:rFonts w:hint="eastAsia"/>
        </w:rPr>
        <w:drawing>
          <wp:inline distT="0" distB="0" distL="114300" distR="114300">
            <wp:extent cx="5099685" cy="2767965"/>
            <wp:effectExtent l="0" t="0" r="5715" b="13335"/>
            <wp:docPr id="14" name="图片 15" descr="Q1M{E%)AD0K(4DB~OPH`V)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Q1M{E%)AD0K(4DB~OPH`V)O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7"/>
          <w:numId w:val="1"/>
        </w:numPr>
        <w:rPr>
          <w:rFonts w:ascii="仿宋" w:hAnsi="仿宋" w:eastAsia="仿宋"/>
        </w:rPr>
      </w:pPr>
      <w:r>
        <w:rPr>
          <w:rFonts w:hint="eastAsia"/>
          <w:lang w:val="en-US" w:eastAsia="zh-CN"/>
        </w:rPr>
        <w:t>外网截图</w:t>
      </w:r>
    </w:p>
    <w:p/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00"/>
      </w:pPr>
      <w:r>
        <w:separator/>
      </w:r>
    </w:p>
  </w:endnote>
  <w:endnote w:type="continuationSeparator" w:id="1">
    <w:p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 New Roman (正文 CS 字体)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00"/>
      </w:pPr>
      <w:r>
        <w:separator/>
      </w:r>
    </w:p>
  </w:footnote>
  <w:footnote w:type="continuationSeparator" w:id="1">
    <w:p>
      <w:pPr>
        <w:spacing w:line="240" w:lineRule="auto"/>
        <w:ind w:firstLine="60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168591"/>
    <w:multiLevelType w:val="multilevel"/>
    <w:tmpl w:val="BA168591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、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7876" w:hanging="1276"/>
      </w:pPr>
      <w:rPr>
        <w:rFonts w:hint="eastAsia"/>
      </w:rPr>
    </w:lvl>
    <w:lvl w:ilvl="7" w:tentative="0">
      <w:start w:val="1"/>
      <w:numFmt w:val="decimal"/>
      <w:lvlRestart w:val="1"/>
      <w:pStyle w:val="11"/>
      <w:suff w:val="nothing"/>
      <w:lvlText w:val="图%8 "/>
      <w:lvlJc w:val="center"/>
      <w:rPr>
        <w:rFonts w:hint="eastAsia" w:ascii="仿宋" w:hAnsi="仿宋" w:eastAsia="仿宋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8" w:tentative="0">
      <w:start w:val="1"/>
      <w:numFmt w:val="decimal"/>
      <w:lvlRestart w:val="1"/>
      <w:suff w:val="nothing"/>
      <w:lvlText w:val="表%9 "/>
      <w:lvlJc w:val="center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xNjMzMjkwNjQxOGIxZWY4OGY4YTQ5NjE5YzRmNjcifQ=="/>
  </w:docVars>
  <w:rsids>
    <w:rsidRoot w:val="3C6F7CE6"/>
    <w:rsid w:val="05C50C80"/>
    <w:rsid w:val="0F9721F5"/>
    <w:rsid w:val="10E83D40"/>
    <w:rsid w:val="21093CBF"/>
    <w:rsid w:val="287C121A"/>
    <w:rsid w:val="35CF457D"/>
    <w:rsid w:val="39434DDA"/>
    <w:rsid w:val="3C6F7CE6"/>
    <w:rsid w:val="4C394882"/>
    <w:rsid w:val="54A05CAD"/>
    <w:rsid w:val="55A221E0"/>
    <w:rsid w:val="642E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79" w:lineRule="exact"/>
      <w:ind w:firstLine="200" w:firstLineChars="200"/>
      <w:jc w:val="both"/>
    </w:pPr>
    <w:rPr>
      <w:rFonts w:ascii="Times New Roman" w:hAnsi="Times New Roman" w:eastAsia="仿宋_GB2312" w:cs="Times New Roman (正文 CS 字体)"/>
      <w:kern w:val="2"/>
      <w:sz w:val="30"/>
      <w:szCs w:val="21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adjustRightInd w:val="0"/>
      <w:snapToGrid w:val="0"/>
      <w:spacing w:before="50" w:beforeLines="50" w:after="50" w:afterLines="50" w:line="560" w:lineRule="exact"/>
      <w:ind w:firstLine="560"/>
      <w:jc w:val="left"/>
      <w:outlineLvl w:val="0"/>
    </w:pPr>
    <w:rPr>
      <w:rFonts w:ascii="Times New Roman" w:hAnsi="Times New Roman" w:eastAsia="黑体"/>
      <w:kern w:val="44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line="560" w:lineRule="exact"/>
      <w:outlineLvl w:val="2"/>
    </w:pPr>
    <w:rPr>
      <w:b/>
      <w:sz w:val="30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adjustRightInd w:val="0"/>
      <w:snapToGrid w:val="0"/>
      <w:spacing w:line="240" w:lineRule="auto"/>
      <w:ind w:firstLine="0" w:firstLineChars="0"/>
    </w:pPr>
    <w:rPr>
      <w:sz w:val="24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图标题_zg"/>
    <w:basedOn w:val="1"/>
    <w:qFormat/>
    <w:uiPriority w:val="0"/>
    <w:pPr>
      <w:numPr>
        <w:ilvl w:val="7"/>
        <w:numId w:val="1"/>
      </w:numPr>
      <w:adjustRightInd w:val="0"/>
      <w:snapToGrid w:val="0"/>
      <w:spacing w:after="100" w:line="240" w:lineRule="auto"/>
      <w:ind w:firstLine="0" w:firstLineChars="0"/>
      <w:jc w:val="center"/>
    </w:pPr>
    <w:rPr>
      <w:rFonts w:ascii="Times New Roman" w:hAnsi="Times New Roman" w:eastAsia="仿宋_GB2312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2530</Words>
  <Characters>2731</Characters>
  <DocSecurity>0</DocSecurity>
  <Lines>0</Lines>
  <Paragraphs>0</Paragraphs>
  <ScaleCrop>false</ScaleCrop>
  <LinksUpToDate>false</LinksUpToDate>
  <CharactersWithSpaces>2755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2022-06-14T01:47:00Z</dcterms:created>
  <dcterms:modified xsi:type="dcterms:W3CDTF">2022-06-14T04:44:40Z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5190F8230762465C9D664D242B3319A8</vt:lpwstr>
  </property>
</Properties>
</file>