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299" w:type="dxa"/>
        <w:tblInd w:w="91" w:type="dxa"/>
        <w:tblLayout w:type="fixed"/>
        <w:tblCellMar>
          <w:top w:w="0" w:type="dxa"/>
          <w:left w:w="108" w:type="dxa"/>
          <w:bottom w:w="0" w:type="dxa"/>
          <w:right w:w="108" w:type="dxa"/>
        </w:tblCellMar>
      </w:tblPr>
      <w:tblGrid>
        <w:gridCol w:w="1098"/>
        <w:gridCol w:w="3450"/>
        <w:gridCol w:w="2016"/>
        <w:gridCol w:w="6735"/>
      </w:tblGrid>
      <w:tr>
        <w:tblPrEx>
          <w:tblCellMar>
            <w:top w:w="0" w:type="dxa"/>
            <w:left w:w="108" w:type="dxa"/>
            <w:bottom w:w="0" w:type="dxa"/>
            <w:right w:w="108" w:type="dxa"/>
          </w:tblCellMar>
        </w:tblPrEx>
        <w:trPr>
          <w:trHeight w:val="405" w:hRule="atLeast"/>
        </w:trPr>
        <w:tc>
          <w:tcPr>
            <w:tcW w:w="1098" w:type="dxa"/>
            <w:tcBorders>
              <w:top w:val="nil"/>
              <w:left w:val="nil"/>
              <w:bottom w:val="nil"/>
              <w:right w:val="nil"/>
            </w:tcBorders>
            <w:shd w:val="clear" w:color="auto" w:fill="auto"/>
            <w:noWrap/>
            <w:vAlign w:val="center"/>
          </w:tcPr>
          <w:p>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eastAsia="黑体"/>
                <w:color w:val="000000"/>
                <w:kern w:val="0"/>
                <w:sz w:val="32"/>
                <w:szCs w:val="32"/>
              </w:rPr>
              <w:t>2</w:t>
            </w:r>
          </w:p>
        </w:tc>
        <w:tc>
          <w:tcPr>
            <w:tcW w:w="345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2016"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673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r>
      <w:tr>
        <w:trPr>
          <w:trHeight w:val="405" w:hRule="atLeast"/>
        </w:trPr>
        <w:tc>
          <w:tcPr>
            <w:tcW w:w="1098" w:type="dxa"/>
            <w:tcBorders>
              <w:top w:val="nil"/>
              <w:left w:val="nil"/>
              <w:bottom w:val="nil"/>
              <w:right w:val="nil"/>
            </w:tcBorders>
            <w:shd w:val="clear" w:color="auto" w:fill="auto"/>
            <w:noWrap/>
            <w:vAlign w:val="center"/>
          </w:tcPr>
          <w:p>
            <w:pPr>
              <w:widowControl/>
              <w:jc w:val="left"/>
              <w:rPr>
                <w:color w:val="000000"/>
                <w:kern w:val="0"/>
                <w:sz w:val="32"/>
                <w:szCs w:val="32"/>
              </w:rPr>
            </w:pPr>
          </w:p>
        </w:tc>
        <w:tc>
          <w:tcPr>
            <w:tcW w:w="345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2016"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673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70" w:hRule="atLeast"/>
        </w:trPr>
        <w:tc>
          <w:tcPr>
            <w:tcW w:w="13299" w:type="dxa"/>
            <w:gridSpan w:val="4"/>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color w:val="000000"/>
                <w:kern w:val="0"/>
                <w:sz w:val="44"/>
                <w:szCs w:val="44"/>
              </w:rPr>
            </w:pPr>
            <w:bookmarkStart w:id="0" w:name="_GoBack"/>
            <w:r>
              <w:rPr>
                <w:rFonts w:hint="eastAsia" w:ascii="方正小标宋简体" w:hAnsi="宋体" w:eastAsia="方正小标宋简体" w:cs="宋体"/>
                <w:color w:val="000000"/>
                <w:kern w:val="0"/>
                <w:sz w:val="44"/>
                <w:szCs w:val="44"/>
              </w:rPr>
              <w:t>水、气费补贴受理单位信息表</w:t>
            </w:r>
            <w:bookmarkEnd w:id="0"/>
          </w:p>
        </w:tc>
      </w:tr>
      <w:tr>
        <w:tblPrEx>
          <w:tblCellMar>
            <w:top w:w="0" w:type="dxa"/>
            <w:left w:w="108" w:type="dxa"/>
            <w:bottom w:w="0" w:type="dxa"/>
            <w:right w:w="108" w:type="dxa"/>
          </w:tblCellMar>
        </w:tblPrEx>
        <w:trPr>
          <w:trHeight w:val="310" w:hRule="atLeast"/>
        </w:trPr>
        <w:tc>
          <w:tcPr>
            <w:tcW w:w="1098" w:type="dxa"/>
            <w:tcBorders>
              <w:top w:val="nil"/>
              <w:left w:val="nil"/>
              <w:bottom w:val="nil"/>
              <w:right w:val="nil"/>
            </w:tcBorders>
            <w:shd w:val="clear" w:color="auto" w:fill="auto"/>
            <w:noWrap/>
            <w:vAlign w:val="center"/>
          </w:tcPr>
          <w:p>
            <w:pPr>
              <w:widowControl/>
              <w:jc w:val="left"/>
              <w:rPr>
                <w:color w:val="000000"/>
                <w:kern w:val="0"/>
                <w:sz w:val="32"/>
                <w:szCs w:val="32"/>
              </w:rPr>
            </w:pPr>
          </w:p>
        </w:tc>
        <w:tc>
          <w:tcPr>
            <w:tcW w:w="345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2016"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673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r>
      <w:tr>
        <w:trPr>
          <w:trHeight w:val="312" w:hRule="atLeast"/>
        </w:trPr>
        <w:tc>
          <w:tcPr>
            <w:tcW w:w="109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行业</w:t>
            </w:r>
          </w:p>
        </w:tc>
        <w:tc>
          <w:tcPr>
            <w:tcW w:w="345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单位名称</w:t>
            </w:r>
          </w:p>
        </w:tc>
        <w:tc>
          <w:tcPr>
            <w:tcW w:w="201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联系电话</w:t>
            </w:r>
          </w:p>
        </w:tc>
        <w:tc>
          <w:tcPr>
            <w:tcW w:w="673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受理地址</w:t>
            </w:r>
          </w:p>
        </w:tc>
      </w:tr>
      <w:tr>
        <w:tblPrEx>
          <w:tblCellMar>
            <w:top w:w="0" w:type="dxa"/>
            <w:left w:w="108" w:type="dxa"/>
            <w:bottom w:w="0" w:type="dxa"/>
            <w:right w:w="108" w:type="dxa"/>
          </w:tblCellMar>
        </w:tblPrEx>
        <w:trPr>
          <w:trHeight w:val="312" w:hRule="atLeast"/>
        </w:trPr>
        <w:tc>
          <w:tcPr>
            <w:tcW w:w="109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8"/>
                <w:szCs w:val="28"/>
              </w:rPr>
            </w:pPr>
          </w:p>
        </w:tc>
        <w:tc>
          <w:tcPr>
            <w:tcW w:w="345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8"/>
                <w:szCs w:val="28"/>
              </w:rPr>
            </w:pPr>
          </w:p>
        </w:tc>
        <w:tc>
          <w:tcPr>
            <w:tcW w:w="201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8"/>
                <w:szCs w:val="28"/>
              </w:rPr>
            </w:pPr>
          </w:p>
        </w:tc>
        <w:tc>
          <w:tcPr>
            <w:tcW w:w="673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1230" w:hRule="atLeast"/>
        </w:trPr>
        <w:tc>
          <w:tcPr>
            <w:tcW w:w="109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批零住餐行业</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和旅游行业</w:t>
            </w:r>
          </w:p>
        </w:tc>
        <w:tc>
          <w:tcPr>
            <w:tcW w:w="3450"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olor w:val="000000"/>
                <w:kern w:val="0"/>
                <w:sz w:val="28"/>
                <w:szCs w:val="28"/>
              </w:rPr>
            </w:pPr>
            <w:r>
              <w:rPr>
                <w:rFonts w:hint="eastAsia"/>
                <w:color w:val="000000"/>
                <w:kern w:val="0"/>
                <w:sz w:val="28"/>
                <w:szCs w:val="28"/>
              </w:rPr>
              <w:t>长丰供水集团有限公司</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8"/>
                <w:szCs w:val="28"/>
              </w:rPr>
            </w:pPr>
            <w:r>
              <w:rPr>
                <w:rFonts w:hint="eastAsia"/>
                <w:color w:val="000000"/>
                <w:kern w:val="0"/>
                <w:sz w:val="28"/>
                <w:szCs w:val="28"/>
              </w:rPr>
              <w:t>长丰深燃天然气有限公司</w:t>
            </w:r>
            <w:r>
              <w:rPr>
                <w:color w:val="000000"/>
                <w:kern w:val="0"/>
                <w:sz w:val="28"/>
                <w:szCs w:val="28"/>
              </w:rPr>
              <w:t>　</w:t>
            </w:r>
          </w:p>
        </w:tc>
        <w:tc>
          <w:tcPr>
            <w:tcW w:w="2016"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olor w:val="000000"/>
                <w:kern w:val="0"/>
                <w:sz w:val="28"/>
                <w:szCs w:val="28"/>
              </w:rPr>
            </w:pPr>
            <w:r>
              <w:rPr>
                <w:rFonts w:hint="eastAsia"/>
                <w:color w:val="000000"/>
                <w:kern w:val="0"/>
                <w:sz w:val="28"/>
                <w:szCs w:val="28"/>
                <w:lang w:val="en-US" w:eastAsia="zh-CN"/>
              </w:rPr>
              <w:t>供水：</w:t>
            </w:r>
            <w:r>
              <w:rPr>
                <w:rFonts w:hint="eastAsia"/>
                <w:color w:val="000000"/>
                <w:kern w:val="0"/>
                <w:sz w:val="28"/>
                <w:szCs w:val="28"/>
              </w:rPr>
              <w:t>汪艳秋66555077</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8"/>
                <w:szCs w:val="28"/>
              </w:rPr>
            </w:pPr>
            <w:r>
              <w:rPr>
                <w:rFonts w:hint="eastAsia"/>
                <w:color w:val="000000"/>
                <w:kern w:val="0"/>
                <w:sz w:val="28"/>
                <w:szCs w:val="28"/>
                <w:lang w:val="en-US" w:eastAsia="zh-CN"/>
              </w:rPr>
              <w:t>燃气：</w:t>
            </w:r>
            <w:r>
              <w:rPr>
                <w:rFonts w:hint="eastAsia"/>
                <w:color w:val="000000"/>
                <w:kern w:val="0"/>
                <w:sz w:val="28"/>
                <w:szCs w:val="28"/>
              </w:rPr>
              <w:t>王武</w:t>
            </w:r>
            <w:r>
              <w:rPr>
                <w:color w:val="000000"/>
                <w:kern w:val="0"/>
                <w:sz w:val="28"/>
                <w:szCs w:val="28"/>
              </w:rPr>
              <w:t>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8"/>
                <w:szCs w:val="28"/>
              </w:rPr>
            </w:pPr>
            <w:r>
              <w:rPr>
                <w:rFonts w:hint="eastAsia" w:ascii="宋体" w:hAnsi="宋体" w:cs="仿宋_GB2312"/>
                <w:sz w:val="32"/>
                <w:szCs w:val="32"/>
              </w:rPr>
              <w:t>66661027</w:t>
            </w:r>
          </w:p>
        </w:tc>
        <w:tc>
          <w:tcPr>
            <w:tcW w:w="6735"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olor w:val="000000"/>
                <w:kern w:val="0"/>
                <w:sz w:val="28"/>
                <w:szCs w:val="28"/>
              </w:rPr>
            </w:pPr>
            <w:r>
              <w:rPr>
                <w:rFonts w:hint="eastAsia"/>
                <w:color w:val="000000"/>
                <w:kern w:val="0"/>
                <w:sz w:val="28"/>
                <w:szCs w:val="28"/>
              </w:rPr>
              <w:t>供水：长丰县各乡镇供水所、南北政务大厅供水窗口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olor w:val="000000"/>
                <w:kern w:val="0"/>
                <w:sz w:val="28"/>
                <w:szCs w:val="28"/>
              </w:rPr>
            </w:pPr>
            <w:r>
              <w:rPr>
                <w:rFonts w:hint="eastAsia"/>
                <w:color w:val="000000"/>
                <w:kern w:val="0"/>
                <w:sz w:val="28"/>
                <w:szCs w:val="28"/>
              </w:rPr>
              <w:t>燃气：</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olor w:val="000000"/>
                <w:kern w:val="0"/>
                <w:sz w:val="28"/>
                <w:szCs w:val="28"/>
              </w:rPr>
            </w:pPr>
            <w:r>
              <w:rPr>
                <w:rFonts w:hint="eastAsia"/>
                <w:color w:val="000000"/>
                <w:kern w:val="0"/>
                <w:sz w:val="28"/>
                <w:szCs w:val="28"/>
              </w:rPr>
              <w:t>1、长丰县下塘镇智慧大道与合水路交叉口长丰深燃天然气有限公司一楼营业厅；</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olor w:val="000000"/>
                <w:kern w:val="0"/>
                <w:sz w:val="28"/>
                <w:szCs w:val="28"/>
              </w:rPr>
            </w:pPr>
            <w:r>
              <w:rPr>
                <w:rFonts w:hint="eastAsia"/>
                <w:color w:val="000000"/>
                <w:kern w:val="0"/>
                <w:sz w:val="28"/>
                <w:szCs w:val="28"/>
              </w:rPr>
              <w:t>2、长丰县水湖镇昌湖路与S311省道交叉口深圳燃气管道气营业厅；</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color w:val="000000"/>
                <w:kern w:val="0"/>
                <w:sz w:val="28"/>
                <w:szCs w:val="28"/>
              </w:rPr>
            </w:pPr>
            <w:r>
              <w:rPr>
                <w:rFonts w:hint="eastAsia"/>
                <w:color w:val="000000"/>
                <w:kern w:val="0"/>
                <w:sz w:val="28"/>
                <w:szCs w:val="28"/>
              </w:rPr>
              <w:t>3、长丰县水湖镇吴山南路与南一环路交叉口政务</w:t>
            </w:r>
            <w:r>
              <w:rPr>
                <w:rFonts w:hint="eastAsia"/>
                <w:color w:val="000000"/>
                <w:kern w:val="0"/>
                <w:sz w:val="28"/>
                <w:szCs w:val="28"/>
                <w:lang w:val="en-US" w:eastAsia="zh-CN"/>
              </w:rPr>
              <w:t>大厅</w:t>
            </w:r>
            <w:r>
              <w:rPr>
                <w:rFonts w:hint="eastAsia"/>
                <w:color w:val="000000"/>
                <w:kern w:val="0"/>
                <w:sz w:val="28"/>
                <w:szCs w:val="28"/>
              </w:rPr>
              <w:t>二楼燃气报装报建10号窗口</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8"/>
                <w:szCs w:val="28"/>
              </w:rPr>
            </w:pPr>
            <w:r>
              <w:rPr>
                <w:rFonts w:hint="eastAsia"/>
                <w:color w:val="000000"/>
                <w:kern w:val="0"/>
                <w:sz w:val="28"/>
                <w:szCs w:val="28"/>
              </w:rPr>
              <w:t>4、长丰县阜阳北路与济河路交口西南角北城综合服务中心一楼燃气窗口</w:t>
            </w:r>
            <w:r>
              <w:rPr>
                <w:color w:val="000000"/>
                <w:kern w:val="0"/>
                <w:sz w:val="28"/>
                <w:szCs w:val="28"/>
              </w:rPr>
              <w:t>　</w:t>
            </w:r>
          </w:p>
        </w:tc>
      </w:tr>
      <w:tr>
        <w:tblPrEx>
          <w:tblCellMar>
            <w:top w:w="0" w:type="dxa"/>
            <w:left w:w="108" w:type="dxa"/>
            <w:bottom w:w="0" w:type="dxa"/>
            <w:right w:w="108" w:type="dxa"/>
          </w:tblCellMar>
        </w:tblPrEx>
        <w:trPr>
          <w:trHeight w:val="1335" w:hRule="atLeast"/>
        </w:trPr>
        <w:tc>
          <w:tcPr>
            <w:tcW w:w="109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color w:val="000000"/>
                <w:kern w:val="0"/>
                <w:sz w:val="28"/>
                <w:szCs w:val="28"/>
              </w:rPr>
            </w:pPr>
          </w:p>
        </w:tc>
        <w:tc>
          <w:tcPr>
            <w:tcW w:w="3450"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8"/>
                <w:szCs w:val="28"/>
              </w:rPr>
            </w:pPr>
          </w:p>
        </w:tc>
        <w:tc>
          <w:tcPr>
            <w:tcW w:w="2016"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8"/>
                <w:szCs w:val="28"/>
              </w:rPr>
            </w:pPr>
          </w:p>
        </w:tc>
        <w:tc>
          <w:tcPr>
            <w:tcW w:w="67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8"/>
                <w:szCs w:val="28"/>
              </w:rPr>
            </w:pPr>
          </w:p>
        </w:tc>
      </w:tr>
    </w:tbl>
    <w:p>
      <w:pPr>
        <w:keepNext w:val="0"/>
        <w:keepLines w:val="0"/>
        <w:pageBreakBefore w:val="0"/>
        <w:kinsoku/>
        <w:wordWrap/>
        <w:overflowPunct/>
        <w:topLinePunct w:val="0"/>
        <w:autoSpaceDE/>
        <w:autoSpaceDN/>
        <w:bidi w:val="0"/>
        <w:adjustRightInd/>
        <w:snapToGrid/>
        <w:spacing w:line="36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ZGZkMjQyNDBmYmJiMDk4OGU0ZDgxYzJiYTNkOGUifQ=="/>
  </w:docVars>
  <w:rsids>
    <w:rsidRoot w:val="71EC4A0B"/>
    <w:rsid w:val="71EC4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2022-05-27T00:40:00Z</dcterms:created>
  <dc:creator>素笺散了墨韵香</dc:creator>
  <cp:lastModifiedBy>素笺散了墨韵香</cp:lastModifiedBy>
  <dcterms:modified xsi:type="dcterms:W3CDTF">2022-05-27T00:43:59Z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37D5CDDF8F41435489D33024834DF5A4</vt:lpwstr>
  </property>
</Properties>
</file>