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580" w:lineRule="exact"/>
        <w:ind w:right="64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淮北市优质小微企业融资需求汇总表</w:t>
      </w:r>
    </w:p>
    <w:p>
      <w:pPr>
        <w:spacing w:line="580" w:lineRule="exact"/>
        <w:ind w:right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kern w:val="0"/>
          <w:sz w:val="20"/>
          <w:szCs w:val="20"/>
        </w:rPr>
        <w:t>推荐单位（盖章）                                                                                          单位：万、月、人</w:t>
      </w:r>
    </w:p>
    <w:tbl>
      <w:tblPr>
        <w:tblStyle w:val="6"/>
        <w:tblW w:w="14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25"/>
        <w:gridCol w:w="1400"/>
        <w:gridCol w:w="1022"/>
        <w:gridCol w:w="1072"/>
        <w:gridCol w:w="973"/>
        <w:gridCol w:w="789"/>
        <w:gridCol w:w="1166"/>
        <w:gridCol w:w="1150"/>
        <w:gridCol w:w="1034"/>
        <w:gridCol w:w="913"/>
        <w:gridCol w:w="97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是否专精特新、高新技术企业</w:t>
            </w:r>
          </w:p>
        </w:tc>
        <w:tc>
          <w:tcPr>
            <w:tcW w:w="176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融 资 需 求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2021年营业收入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2021年从业人数（人）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是否有失信信息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纳税信用等级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金 额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期 限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kern w:val="0"/>
                <w:sz w:val="20"/>
                <w:szCs w:val="20"/>
              </w:rPr>
              <w:t>（月）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52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6E1D0908"/>
    <w:rsid w:val="6E1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2022-04-27T03:14:00Z</dcterms:created>
  <dc:creator>刘腾键</dc:creator>
  <cp:lastModifiedBy>刘腾键</cp:lastModifiedBy>
  <dcterms:modified xsi:type="dcterms:W3CDTF">2022-04-27T03:15:49Z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2C523A5AC50F4FF4B4ED1AD1E2C2BD20</vt:lpwstr>
  </property>
</Properties>
</file>