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一次性吸纳就业补贴操作指南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首先通过单位账号登录到单位网厅，找到一次性吸纳就业补贴模块。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536825"/>
            <wp:effectExtent l="0" t="0" r="1333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进入到模块当中，将页面上红色必录项都填写上，点击保存即可。</w:t>
      </w:r>
    </w:p>
    <w:p>
      <w:pPr>
        <w:numPr>
          <w:numId w:val="0"/>
        </w:numPr>
      </w:pPr>
      <w:r>
        <w:drawing>
          <wp:inline distT="0" distB="0" distL="114300" distR="114300">
            <wp:extent cx="5260340" cy="2360295"/>
            <wp:effectExtent l="0" t="0" r="165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如果有电子附件，可以通过材料信息进行相关的材料上传。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674620"/>
            <wp:effectExtent l="0" t="0" r="1016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790825"/>
            <wp:effectExtent l="0" t="0" r="139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点击上传按钮选择对应电子材料，进行上传，上传成功以后，可以看到上传的材料信息。</w:t>
      </w:r>
    </w:p>
    <w:p>
      <w:pPr>
        <w:numPr>
          <w:numId w:val="0"/>
        </w:numPr>
      </w:pPr>
      <w:r>
        <w:drawing>
          <wp:inline distT="0" distB="0" distL="114300" distR="114300">
            <wp:extent cx="5261610" cy="2322830"/>
            <wp:effectExtent l="0" t="0" r="152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如果要新增单个人员，可以通过点击新增按钮进行新增人员操作。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012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根据身份证号录入获取个人基本信息，将页面上信息录入完毕以后，点击保存即可。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193290"/>
            <wp:effectExtent l="0" t="0" r="317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可以针对录入完的人员信息进行修改和删除操作。</w:t>
      </w:r>
    </w:p>
    <w:p>
      <w:pPr>
        <w:numPr>
          <w:numId w:val="0"/>
        </w:numPr>
      </w:pPr>
      <w:r>
        <w:drawing>
          <wp:inline distT="0" distB="0" distL="114300" distR="114300">
            <wp:extent cx="5257800" cy="2313305"/>
            <wp:effectExtent l="0" t="0" r="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如果一次要录入多个人，也可以通过报盘导入的方式录入，只需要下下载模板，然后填写模板信息，进行导入即可。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379980"/>
            <wp:effectExtent l="0" t="0" r="1651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单位和人员信息都录入完毕以后，选择要提交的机构，进行提交。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注意：下面的提交机构是根据上面选择的区划关联的，人员花名册一旦新增了以后，上面区划就不允许再选了，所以如果要变更上面区划，请将人员花名册信息清除之后在对上面的区划进行变更，变更以后要记得点击保存按钮）</w:t>
      </w:r>
    </w:p>
    <w:p>
      <w:pPr>
        <w:numPr>
          <w:numId w:val="0"/>
        </w:numPr>
      </w:pPr>
      <w:r>
        <w:drawing>
          <wp:inline distT="0" distB="0" distL="114300" distR="114300">
            <wp:extent cx="5260975" cy="2588260"/>
            <wp:effectExtent l="0" t="0" r="1587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提交成功以后，会返回提交完成的提示信息。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246630"/>
            <wp:effectExtent l="0" t="0" r="698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提交完成以后可以在在办数据、退回数据、办结数据栏目中查看对应数据状态信息。如果提交的信息不满足条件，则会自动检验不通过打回来，可以看到具体校验不通过原因。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162175"/>
            <wp:effectExtent l="0" t="0" r="158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可以针对校验不通过的数据，进行重新提交操作，点击重新提交按钮，将之前表单暂存的信息调出来，重新维护信息，再次提交即可。</w:t>
      </w:r>
    </w:p>
    <w:p>
      <w:pPr>
        <w:numPr>
          <w:numId w:val="0"/>
        </w:numPr>
      </w:pPr>
      <w:r>
        <w:drawing>
          <wp:inline distT="0" distB="0" distL="114300" distR="114300">
            <wp:extent cx="5260975" cy="2276475"/>
            <wp:effectExtent l="0" t="0" r="1587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27605"/>
            <wp:effectExtent l="0" t="0" r="1016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如果数据没有问题，校验通过以后，可以在在办数据栏目中查看对应信息，等待经办人员审核相关信息。</w:t>
      </w:r>
    </w:p>
    <w:p>
      <w:pPr>
        <w:numPr>
          <w:numId w:val="0"/>
        </w:numPr>
      </w:pPr>
      <w:r>
        <w:drawing>
          <wp:inline distT="0" distB="0" distL="114300" distR="114300">
            <wp:extent cx="5273040" cy="1991360"/>
            <wp:effectExtent l="0" t="0" r="381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2245" cy="2283460"/>
            <wp:effectExtent l="0" t="0" r="1460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在办结数据栏目中可以查看到对应办结的信息。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277745"/>
            <wp:effectExtent l="0" t="0" r="635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528421"/>
    <w:multiLevelType w:val="singleLevel"/>
    <w:tmpl w:val="5D5284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305FCC"/>
    <w:rsid w:val="0B923CFA"/>
    <w:rsid w:val="0EB44BF3"/>
    <w:rsid w:val="17283764"/>
    <w:rsid w:val="43A51B15"/>
    <w:rsid w:val="53EB2580"/>
    <w:rsid w:val="710E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Office_11.1.0.11220_F1E327BC-269C-435d-A152-05C5408002CA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2022-04-23T09:47:37Z</dcterms:created>
  <dc:creator>wuxianlong</dc:creator>
  <cp:lastModifiedBy>愿望</cp:lastModifiedBy>
  <dcterms:modified xsi:type="dcterms:W3CDTF">2022-04-23T10:26:03Z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2052-11.1.0.11220</vt:lpwstr>
  </property>
  <property fmtid="{D5CDD505-2E9C-101B-9397-08002B2CF9AE}" pid="3" name="ICV">
    <vt:lpwstr>8B8CC756B9B64BDEB87E85C357C70ECB</vt:lpwstr>
  </property>
</Properties>
</file>