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/>
          <w:kern w:val="36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kern w:val="36"/>
          <w:sz w:val="36"/>
          <w:szCs w:val="36"/>
        </w:rPr>
        <w:t>关于组织开展我市第</w:t>
      </w:r>
      <w:r>
        <w:rPr>
          <w:rFonts w:hint="eastAsia" w:ascii="黑体" w:hAnsi="黑体" w:eastAsia="黑体"/>
          <w:b/>
          <w:bCs/>
          <w:color w:val="000000"/>
          <w:kern w:val="36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color w:val="000000"/>
          <w:kern w:val="36"/>
          <w:sz w:val="36"/>
          <w:szCs w:val="36"/>
        </w:rPr>
        <w:t>批企业“专精特新板”</w:t>
      </w:r>
    </w:p>
    <w:p>
      <w:pPr>
        <w:jc w:val="center"/>
        <w:rPr>
          <w:rFonts w:ascii="黑体" w:hAnsi="黑体" w:eastAsia="黑体"/>
          <w:b/>
          <w:bCs/>
          <w:color w:val="000000"/>
          <w:kern w:val="36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kern w:val="36"/>
          <w:sz w:val="36"/>
          <w:szCs w:val="36"/>
        </w:rPr>
        <w:t>挂牌工作的通知</w:t>
      </w:r>
    </w:p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各县（市）区经信局、开发区经贸局：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根据省经信厅《关于组织第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批企业在安徽省股权托管交易中心“专精特新版”挂牌的通知》文件精神，现就我市企业“专精特新版”挂牌工作有关事项具体通知如下：</w:t>
      </w:r>
    </w:p>
    <w:p>
      <w:pPr>
        <w:spacing w:line="56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</w:t>
      </w:r>
      <w:r>
        <w:rPr>
          <w:rFonts w:hint="eastAsia" w:ascii="仿宋_GB2312" w:hAnsi="仿宋" w:eastAsia="仿宋_GB2312"/>
          <w:b/>
          <w:sz w:val="32"/>
          <w:szCs w:val="32"/>
        </w:rPr>
        <w:t>一、挂牌企业范围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我市历年获得省经信厅认定的“安徽省专精特新中小企业”称号的企业。</w:t>
      </w:r>
    </w:p>
    <w:p>
      <w:pPr>
        <w:spacing w:line="56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</w:t>
      </w:r>
      <w:r>
        <w:rPr>
          <w:rFonts w:hint="eastAsia" w:ascii="仿宋_GB2312" w:hAnsi="仿宋" w:eastAsia="仿宋_GB2312"/>
          <w:b/>
          <w:sz w:val="32"/>
          <w:szCs w:val="32"/>
        </w:rPr>
        <w:t>二、企业挂牌条件</w:t>
      </w:r>
    </w:p>
    <w:p>
      <w:pPr>
        <w:spacing w:line="5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1. </w:t>
      </w:r>
      <w:r>
        <w:rPr>
          <w:rFonts w:ascii="Times New Roman" w:hAnsi="Times New Roman" w:eastAsia="仿宋_GB2312"/>
          <w:color w:val="000000"/>
          <w:sz w:val="32"/>
          <w:szCs w:val="32"/>
        </w:rPr>
        <w:t>在安徽省行政区域内登记，具备独立法人资格的公司制（股份有限公司或有限责任公司）企业法人。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2. 生产经营情况正常，20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年度无重大违法违规行为，未发生过重大安全、质量、环境污染事故，无偷、漏税行为等；</w:t>
      </w:r>
      <w:r>
        <w:rPr>
          <w:rFonts w:hint="eastAsia" w:eastAsia="仿宋_GB2312"/>
          <w:color w:val="000000"/>
          <w:sz w:val="32"/>
          <w:szCs w:val="32"/>
        </w:rPr>
        <w:t>未被列为失信被执行人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3.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年营业收入在3000万元以上。优先支持主导产品和技术拥有核心自主知识产权，具有高成长性的企业挂牌。</w:t>
      </w:r>
    </w:p>
    <w:p>
      <w:pPr>
        <w:spacing w:line="56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三、</w:t>
      </w:r>
      <w:r>
        <w:rPr>
          <w:rFonts w:hint="eastAsia" w:ascii="仿宋_GB2312" w:hAnsi="仿宋" w:eastAsia="仿宋_GB2312"/>
          <w:b/>
          <w:sz w:val="32"/>
          <w:szCs w:val="32"/>
        </w:rPr>
        <w:t>推荐机构服务区域及挂牌企业名额分配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推荐机构服务区域分配见附件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，根据省经信厅分配我市名额要求，每个县（市）区、开发区申报企业数原则上不少于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其中高新区、经开区、新站高新区</w:t>
      </w:r>
      <w:r>
        <w:rPr>
          <w:rFonts w:hint="eastAsia" w:ascii="仿宋_GB2312" w:hAnsi="仿宋" w:eastAsia="仿宋_GB2312"/>
          <w:sz w:val="32"/>
          <w:szCs w:val="32"/>
        </w:rPr>
        <w:t>原则上不少于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户。</w:t>
      </w:r>
    </w:p>
    <w:p>
      <w:pPr>
        <w:spacing w:line="560" w:lineRule="exact"/>
        <w:ind w:firstLine="646"/>
        <w:rPr>
          <w:rFonts w:hint="eastAsia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四、申报材料</w:t>
      </w:r>
    </w:p>
    <w:p>
      <w:pPr>
        <w:spacing w:line="560" w:lineRule="exact"/>
        <w:ind w:firstLine="646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1.安徽省“专精特新板”企业挂牌申请表（附件2）</w:t>
      </w:r>
    </w:p>
    <w:p>
      <w:pPr>
        <w:spacing w:line="560" w:lineRule="exact"/>
        <w:ind w:firstLine="646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2020年、2021年所得税纳税申报表（含所得税年度纳税申报表、期间费用明细表、研发费用加计扣除优惠明细表）</w:t>
      </w:r>
    </w:p>
    <w:p>
      <w:pPr>
        <w:spacing w:line="560" w:lineRule="exact"/>
        <w:ind w:firstLine="643" w:firstLineChars="20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b/>
          <w:sz w:val="32"/>
          <w:szCs w:val="32"/>
        </w:rPr>
        <w:t>、企业挂牌程序</w:t>
      </w:r>
    </w:p>
    <w:p>
      <w:pPr>
        <w:spacing w:line="560" w:lineRule="exact"/>
        <w:ind w:firstLine="646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1. 拟挂牌企业向所属县（市）区、开发区经信主管部门提出挂牌申请，并填报安徽省“专精特新板”企业挂牌申请表（附件2）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800" w:firstLineChars="25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 经省股交中心推介、省经济和信息化厅审定的推荐机构，为服务区域内推荐的拟挂牌企业提供尽调、推荐，出具推荐意见并盖章。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3、各县（市）区、开发区汇总推荐机构出具意见的企业挂牌申请表（原件），严格按照挂牌条件，对企业提出的挂牌申请表出具推荐意见并盖章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申报企业提供</w:t>
      </w:r>
      <w:r>
        <w:rPr>
          <w:rFonts w:ascii="Times New Roman" w:hAnsi="Times New Roman" w:eastAsia="仿宋_GB2312"/>
          <w:color w:val="000000"/>
          <w:sz w:val="32"/>
          <w:szCs w:val="32"/>
        </w:rPr>
        <w:t>2020年、2021年所得税纳税申报表（含所得税年度纳税申报表、期间费用明细表、研发费用加计扣除优惠明细表）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上述申报材料</w:t>
      </w:r>
      <w:r>
        <w:rPr>
          <w:rFonts w:hint="eastAsia" w:ascii="仿宋_GB2312" w:hAnsi="仿宋" w:eastAsia="仿宋_GB2312"/>
          <w:sz w:val="32"/>
          <w:szCs w:val="32"/>
        </w:rPr>
        <w:t>一式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份，会同合肥市第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批省“专精特新板”企业拟挂牌申请汇总表（附件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）于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日前报市经信局（附件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及附件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电子版发送邮箱）。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联系人：吴焰青，电话： 63537875。</w:t>
      </w:r>
    </w:p>
    <w:p>
      <w:pPr>
        <w:spacing w:line="560" w:lineRule="exact"/>
        <w:ind w:firstLine="800" w:firstLineChars="25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电子邮箱：hfrongzichu@163.com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附件：1.合肥市第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批省“专精特新板”企业拟挂牌申请汇总表；</w:t>
      </w:r>
    </w:p>
    <w:p>
      <w:pPr>
        <w:spacing w:line="560" w:lineRule="exact"/>
        <w:ind w:firstLine="1760" w:firstLineChars="55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2.安徽省“专精特新板”企业挂牌申请表 ；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3.推荐机构服务区域分配表　　　　　　　　　　　　　　　　　　　　　　　　　　　　　　　　　　</w:t>
      </w:r>
    </w:p>
    <w:p>
      <w:pPr>
        <w:spacing w:line="480" w:lineRule="exact"/>
        <w:ind w:left="4480" w:hanging="4480" w:hangingChars="14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　　　　　　　　　　　　　</w:t>
      </w:r>
    </w:p>
    <w:p>
      <w:pPr>
        <w:spacing w:line="480" w:lineRule="exact"/>
        <w:ind w:left="4480" w:hanging="4480" w:hangingChars="1400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80" w:lineRule="exact"/>
        <w:ind w:left="4470" w:leftChars="1976" w:hanging="320" w:hangingChars="1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合肥市经济和信息化局</w:t>
      </w:r>
    </w:p>
    <w:p>
      <w:pPr>
        <w:spacing w:line="480" w:lineRule="exact"/>
        <w:ind w:left="2940" w:leftChars="1400" w:firstLine="1760" w:firstLineChars="55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93147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03"/>
    <w:rsid w:val="000162AB"/>
    <w:rsid w:val="0002596C"/>
    <w:rsid w:val="000504EE"/>
    <w:rsid w:val="000C4AD9"/>
    <w:rsid w:val="000E2F25"/>
    <w:rsid w:val="00100ADB"/>
    <w:rsid w:val="00113539"/>
    <w:rsid w:val="00123E57"/>
    <w:rsid w:val="00147C1C"/>
    <w:rsid w:val="00186903"/>
    <w:rsid w:val="00257A08"/>
    <w:rsid w:val="0026429A"/>
    <w:rsid w:val="00290DEA"/>
    <w:rsid w:val="002A45D3"/>
    <w:rsid w:val="002A5E87"/>
    <w:rsid w:val="002D79F4"/>
    <w:rsid w:val="002E6FEF"/>
    <w:rsid w:val="00310ACD"/>
    <w:rsid w:val="003130F1"/>
    <w:rsid w:val="003277DD"/>
    <w:rsid w:val="00377870"/>
    <w:rsid w:val="003C2F95"/>
    <w:rsid w:val="003E06C3"/>
    <w:rsid w:val="004348A0"/>
    <w:rsid w:val="00434ED3"/>
    <w:rsid w:val="004866F2"/>
    <w:rsid w:val="005057C1"/>
    <w:rsid w:val="005A1954"/>
    <w:rsid w:val="005C253A"/>
    <w:rsid w:val="00601A43"/>
    <w:rsid w:val="006C4E67"/>
    <w:rsid w:val="006F6072"/>
    <w:rsid w:val="007063C4"/>
    <w:rsid w:val="00754EAA"/>
    <w:rsid w:val="00773DC2"/>
    <w:rsid w:val="00783C06"/>
    <w:rsid w:val="007A3865"/>
    <w:rsid w:val="00807F85"/>
    <w:rsid w:val="0084550D"/>
    <w:rsid w:val="00866DBD"/>
    <w:rsid w:val="00897936"/>
    <w:rsid w:val="008D0BFB"/>
    <w:rsid w:val="008D0F7E"/>
    <w:rsid w:val="008D4498"/>
    <w:rsid w:val="008E3C56"/>
    <w:rsid w:val="0091552E"/>
    <w:rsid w:val="0095756D"/>
    <w:rsid w:val="009970F8"/>
    <w:rsid w:val="00997F70"/>
    <w:rsid w:val="009D4E10"/>
    <w:rsid w:val="009D5E3D"/>
    <w:rsid w:val="009E2C69"/>
    <w:rsid w:val="00A07C2E"/>
    <w:rsid w:val="00A60467"/>
    <w:rsid w:val="00A67F65"/>
    <w:rsid w:val="00AC4224"/>
    <w:rsid w:val="00AC4767"/>
    <w:rsid w:val="00B25AB1"/>
    <w:rsid w:val="00B272FE"/>
    <w:rsid w:val="00B76440"/>
    <w:rsid w:val="00B76955"/>
    <w:rsid w:val="00B849DA"/>
    <w:rsid w:val="00BB19B0"/>
    <w:rsid w:val="00BB43DA"/>
    <w:rsid w:val="00BC7011"/>
    <w:rsid w:val="00BD2F8B"/>
    <w:rsid w:val="00BF7C4F"/>
    <w:rsid w:val="00C04130"/>
    <w:rsid w:val="00C16178"/>
    <w:rsid w:val="00C1689F"/>
    <w:rsid w:val="00C40860"/>
    <w:rsid w:val="00C474A5"/>
    <w:rsid w:val="00C6023F"/>
    <w:rsid w:val="00C810F3"/>
    <w:rsid w:val="00C82989"/>
    <w:rsid w:val="00C82ED8"/>
    <w:rsid w:val="00C85592"/>
    <w:rsid w:val="00CD23F7"/>
    <w:rsid w:val="00CD3E0E"/>
    <w:rsid w:val="00D2526B"/>
    <w:rsid w:val="00DD1412"/>
    <w:rsid w:val="00DF3987"/>
    <w:rsid w:val="00E0189C"/>
    <w:rsid w:val="00E06ECD"/>
    <w:rsid w:val="00E718D2"/>
    <w:rsid w:val="00E72ACC"/>
    <w:rsid w:val="00E84ADB"/>
    <w:rsid w:val="00EA661B"/>
    <w:rsid w:val="00EB5DBC"/>
    <w:rsid w:val="00EF56F6"/>
    <w:rsid w:val="00F150E9"/>
    <w:rsid w:val="00F908C3"/>
    <w:rsid w:val="00FE6076"/>
    <w:rsid w:val="081D7E87"/>
    <w:rsid w:val="091B1D3A"/>
    <w:rsid w:val="15B519CC"/>
    <w:rsid w:val="453C6AA5"/>
    <w:rsid w:val="69FE7AA5"/>
    <w:rsid w:val="7BD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</Words>
  <Characters>778</Characters>
  <Lines>6</Lines>
  <Paragraphs>1</Paragraphs>
  <TotalTime>14</TotalTime>
  <ScaleCrop>false</ScaleCrop>
  <LinksUpToDate>false</LinksUpToDate>
  <CharactersWithSpaces>913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2018-03-27T01:09:00Z</dcterms:created>
  <dc:creator>zhang</dc:creator>
  <cp:lastModifiedBy>wu</cp:lastModifiedBy>
  <cp:lastPrinted>2021-07-28T07:57:00Z</cp:lastPrinted>
  <dcterms:modified xsi:type="dcterms:W3CDTF">2022-02-15T01:00:06Z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95AAFFA8B49845049793271CACBE6E85</vt:lpwstr>
  </property>
</Properties>
</file>