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3C" w:rsidRDefault="00D71F7E">
      <w:pPr>
        <w:snapToGrid w:val="0"/>
        <w:spacing w:line="580" w:lineRule="exact"/>
        <w:jc w:val="left"/>
        <w:rPr>
          <w:rFonts w:eastAsia="方正黑体简体"/>
          <w:bCs/>
          <w:sz w:val="32"/>
          <w:szCs w:val="32"/>
        </w:rPr>
      </w:pPr>
      <w:r>
        <w:rPr>
          <w:rFonts w:eastAsia="方正黑体简体"/>
          <w:bCs/>
          <w:sz w:val="32"/>
          <w:szCs w:val="32"/>
        </w:rPr>
        <w:t>附件</w:t>
      </w:r>
      <w:r>
        <w:rPr>
          <w:rFonts w:eastAsia="方正黑体简体"/>
          <w:bCs/>
          <w:sz w:val="32"/>
          <w:szCs w:val="32"/>
        </w:rPr>
        <w:t>2</w:t>
      </w:r>
    </w:p>
    <w:p w:rsidR="0077423C" w:rsidRDefault="0077423C">
      <w:pPr>
        <w:adjustRightInd w:val="0"/>
        <w:snapToGrid w:val="0"/>
        <w:spacing w:line="580" w:lineRule="exact"/>
        <w:rPr>
          <w:rFonts w:eastAsia="方正仿宋_GBK"/>
          <w:sz w:val="32"/>
          <w:szCs w:val="32"/>
        </w:rPr>
      </w:pPr>
    </w:p>
    <w:p w:rsidR="0077423C" w:rsidRDefault="00D71F7E">
      <w:pPr>
        <w:adjustRightInd w:val="0"/>
        <w:spacing w:line="580" w:lineRule="exact"/>
        <w:jc w:val="center"/>
        <w:rPr>
          <w:rFonts w:eastAsia="方正小标宋_GBK"/>
          <w:bCs/>
          <w:sz w:val="44"/>
          <w:szCs w:val="44"/>
        </w:rPr>
      </w:pPr>
      <w:r>
        <w:rPr>
          <w:rFonts w:eastAsia="方正小标宋_GBK"/>
          <w:bCs/>
          <w:sz w:val="44"/>
          <w:szCs w:val="44"/>
        </w:rPr>
        <w:t>202</w:t>
      </w:r>
      <w:r>
        <w:rPr>
          <w:rFonts w:eastAsia="方正小标宋_GBK" w:hint="eastAsia"/>
          <w:bCs/>
          <w:sz w:val="44"/>
          <w:szCs w:val="44"/>
        </w:rPr>
        <w:t>2</w:t>
      </w:r>
      <w:r>
        <w:rPr>
          <w:rFonts w:eastAsia="方正小标宋_GBK"/>
          <w:bCs/>
          <w:sz w:val="44"/>
          <w:szCs w:val="44"/>
        </w:rPr>
        <w:t>年省重点研发计划项目限额推荐指标</w:t>
      </w:r>
    </w:p>
    <w:p w:rsidR="0077423C" w:rsidRDefault="0077423C">
      <w:pPr>
        <w:adjustRightInd w:val="0"/>
        <w:spacing w:line="400" w:lineRule="exact"/>
        <w:jc w:val="center"/>
        <w:rPr>
          <w:rFonts w:eastAsia="方正仿宋_GBK"/>
          <w:b/>
          <w:bCs/>
          <w:sz w:val="32"/>
          <w:szCs w:val="32"/>
        </w:rPr>
      </w:pP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1732"/>
        <w:gridCol w:w="1455"/>
        <w:gridCol w:w="915"/>
        <w:gridCol w:w="825"/>
        <w:gridCol w:w="705"/>
        <w:gridCol w:w="765"/>
        <w:gridCol w:w="930"/>
        <w:gridCol w:w="1331"/>
      </w:tblGrid>
      <w:tr w:rsidR="0077423C">
        <w:trPr>
          <w:trHeight w:val="297"/>
          <w:jc w:val="center"/>
        </w:trPr>
        <w:tc>
          <w:tcPr>
            <w:tcW w:w="470"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序号</w:t>
            </w:r>
          </w:p>
        </w:tc>
        <w:tc>
          <w:tcPr>
            <w:tcW w:w="1732"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项目推荐单位</w:t>
            </w:r>
          </w:p>
        </w:tc>
        <w:tc>
          <w:tcPr>
            <w:tcW w:w="6926" w:type="dxa"/>
            <w:gridSpan w:val="7"/>
          </w:tcPr>
          <w:p w:rsidR="0077423C" w:rsidRDefault="00D71F7E">
            <w:pPr>
              <w:widowControl/>
              <w:spacing w:line="280" w:lineRule="exact"/>
              <w:jc w:val="center"/>
              <w:rPr>
                <w:rFonts w:eastAsiaTheme="majorEastAsia"/>
                <w:b/>
                <w:bCs/>
                <w:kern w:val="0"/>
                <w:sz w:val="24"/>
              </w:rPr>
            </w:pPr>
            <w:r>
              <w:rPr>
                <w:rFonts w:eastAsiaTheme="majorEastAsia"/>
                <w:b/>
                <w:bCs/>
                <w:kern w:val="0"/>
                <w:sz w:val="24"/>
              </w:rPr>
              <w:t>限额推荐项目数（项）</w:t>
            </w:r>
          </w:p>
        </w:tc>
      </w:tr>
      <w:tr w:rsidR="0077423C">
        <w:trPr>
          <w:trHeight w:val="479"/>
          <w:jc w:val="center"/>
        </w:trPr>
        <w:tc>
          <w:tcPr>
            <w:tcW w:w="470" w:type="dxa"/>
            <w:vMerge/>
            <w:vAlign w:val="center"/>
          </w:tcPr>
          <w:p w:rsidR="0077423C" w:rsidRDefault="0077423C">
            <w:pPr>
              <w:widowControl/>
              <w:spacing w:line="280" w:lineRule="exact"/>
              <w:jc w:val="center"/>
              <w:rPr>
                <w:rFonts w:eastAsiaTheme="majorEastAsia"/>
                <w:b/>
                <w:bCs/>
                <w:kern w:val="0"/>
                <w:sz w:val="24"/>
              </w:rPr>
            </w:pPr>
          </w:p>
        </w:tc>
        <w:tc>
          <w:tcPr>
            <w:tcW w:w="1732" w:type="dxa"/>
            <w:vMerge/>
            <w:vAlign w:val="center"/>
          </w:tcPr>
          <w:p w:rsidR="0077423C" w:rsidRDefault="0077423C">
            <w:pPr>
              <w:widowControl/>
              <w:spacing w:line="280" w:lineRule="exact"/>
              <w:jc w:val="center"/>
              <w:rPr>
                <w:rFonts w:eastAsiaTheme="majorEastAsia"/>
                <w:b/>
                <w:bCs/>
                <w:kern w:val="0"/>
                <w:sz w:val="24"/>
              </w:rPr>
            </w:pPr>
          </w:p>
        </w:tc>
        <w:tc>
          <w:tcPr>
            <w:tcW w:w="145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hint="eastAsia"/>
                <w:b/>
                <w:bCs/>
                <w:kern w:val="0"/>
                <w:sz w:val="24"/>
              </w:rPr>
              <w:t>高新技术专项、科技</w:t>
            </w:r>
            <w:proofErr w:type="gramStart"/>
            <w:r>
              <w:rPr>
                <w:rFonts w:eastAsiaTheme="majorEastAsia" w:hint="eastAsia"/>
                <w:b/>
                <w:bCs/>
                <w:kern w:val="0"/>
                <w:sz w:val="24"/>
              </w:rPr>
              <w:t>惠民专项</w:t>
            </w:r>
            <w:proofErr w:type="gramEnd"/>
          </w:p>
        </w:tc>
        <w:tc>
          <w:tcPr>
            <w:tcW w:w="1740" w:type="dxa"/>
            <w:gridSpan w:val="2"/>
            <w:vAlign w:val="center"/>
          </w:tcPr>
          <w:p w:rsidR="0077423C" w:rsidRDefault="00D71F7E">
            <w:pPr>
              <w:widowControl/>
              <w:spacing w:line="280" w:lineRule="exact"/>
              <w:jc w:val="center"/>
              <w:rPr>
                <w:rFonts w:eastAsiaTheme="majorEastAsia"/>
                <w:b/>
                <w:bCs/>
                <w:kern w:val="0"/>
                <w:sz w:val="24"/>
              </w:rPr>
            </w:pPr>
            <w:r>
              <w:rPr>
                <w:rFonts w:eastAsiaTheme="majorEastAsia" w:hint="eastAsia"/>
                <w:b/>
                <w:bCs/>
                <w:kern w:val="0"/>
                <w:sz w:val="24"/>
              </w:rPr>
              <w:t>生命</w:t>
            </w:r>
            <w:r>
              <w:rPr>
                <w:rFonts w:eastAsiaTheme="majorEastAsia"/>
                <w:b/>
                <w:bCs/>
                <w:kern w:val="0"/>
                <w:sz w:val="24"/>
              </w:rPr>
              <w:t>健康专项</w:t>
            </w:r>
          </w:p>
        </w:tc>
        <w:tc>
          <w:tcPr>
            <w:tcW w:w="70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生态环境</w:t>
            </w:r>
          </w:p>
        </w:tc>
        <w:tc>
          <w:tcPr>
            <w:tcW w:w="76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国际科技合作</w:t>
            </w:r>
          </w:p>
        </w:tc>
        <w:tc>
          <w:tcPr>
            <w:tcW w:w="930"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长三角科技合作</w:t>
            </w:r>
          </w:p>
        </w:tc>
        <w:tc>
          <w:tcPr>
            <w:tcW w:w="1331"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大别山等革命老区</w:t>
            </w:r>
            <w:r>
              <w:rPr>
                <w:rFonts w:eastAsiaTheme="majorEastAsia" w:hint="eastAsia"/>
                <w:b/>
                <w:bCs/>
                <w:kern w:val="0"/>
                <w:sz w:val="24"/>
              </w:rPr>
              <w:t>及</w:t>
            </w:r>
            <w:r>
              <w:rPr>
                <w:rFonts w:eastAsiaTheme="majorEastAsia"/>
                <w:b/>
                <w:bCs/>
                <w:kern w:val="0"/>
                <w:sz w:val="24"/>
              </w:rPr>
              <w:t>皖北地区乡村振兴</w:t>
            </w:r>
            <w:r>
              <w:rPr>
                <w:rFonts w:eastAsiaTheme="majorEastAsia" w:hint="eastAsia"/>
                <w:b/>
                <w:bCs/>
                <w:kern w:val="0"/>
                <w:sz w:val="24"/>
              </w:rPr>
              <w:t>专项</w:t>
            </w:r>
          </w:p>
        </w:tc>
      </w:tr>
      <w:tr w:rsidR="0077423C">
        <w:trPr>
          <w:trHeight w:val="681"/>
          <w:jc w:val="center"/>
        </w:trPr>
        <w:tc>
          <w:tcPr>
            <w:tcW w:w="470" w:type="dxa"/>
            <w:vMerge/>
            <w:vAlign w:val="center"/>
          </w:tcPr>
          <w:p w:rsidR="0077423C" w:rsidRDefault="0077423C">
            <w:pPr>
              <w:widowControl/>
              <w:spacing w:line="280" w:lineRule="exact"/>
              <w:jc w:val="center"/>
              <w:rPr>
                <w:rFonts w:eastAsiaTheme="majorEastAsia"/>
                <w:b/>
                <w:bCs/>
                <w:kern w:val="0"/>
                <w:sz w:val="24"/>
              </w:rPr>
            </w:pPr>
          </w:p>
        </w:tc>
        <w:tc>
          <w:tcPr>
            <w:tcW w:w="1732" w:type="dxa"/>
            <w:vMerge/>
            <w:vAlign w:val="center"/>
          </w:tcPr>
          <w:p w:rsidR="0077423C" w:rsidRDefault="0077423C">
            <w:pPr>
              <w:widowControl/>
              <w:spacing w:line="280" w:lineRule="exact"/>
              <w:jc w:val="center"/>
              <w:rPr>
                <w:rFonts w:eastAsiaTheme="majorEastAsia"/>
                <w:b/>
                <w:bCs/>
                <w:kern w:val="0"/>
                <w:sz w:val="24"/>
              </w:rPr>
            </w:pPr>
          </w:p>
        </w:tc>
        <w:tc>
          <w:tcPr>
            <w:tcW w:w="1455" w:type="dxa"/>
            <w:vMerge/>
            <w:vAlign w:val="center"/>
          </w:tcPr>
          <w:p w:rsidR="0077423C" w:rsidRDefault="0077423C">
            <w:pPr>
              <w:widowControl/>
              <w:spacing w:line="280" w:lineRule="exact"/>
              <w:jc w:val="center"/>
              <w:rPr>
                <w:rFonts w:eastAsiaTheme="majorEastAsia"/>
                <w:b/>
                <w:bCs/>
                <w:kern w:val="0"/>
                <w:sz w:val="24"/>
              </w:rPr>
            </w:pPr>
          </w:p>
        </w:tc>
        <w:tc>
          <w:tcPr>
            <w:tcW w:w="915" w:type="dxa"/>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30</w:t>
            </w:r>
            <w:r>
              <w:rPr>
                <w:rFonts w:eastAsiaTheme="majorEastAsia"/>
                <w:b/>
                <w:bCs/>
                <w:kern w:val="0"/>
                <w:sz w:val="24"/>
              </w:rPr>
              <w:t>万元</w:t>
            </w:r>
            <w:r>
              <w:rPr>
                <w:rFonts w:eastAsiaTheme="majorEastAsia"/>
                <w:b/>
                <w:bCs/>
                <w:kern w:val="0"/>
                <w:sz w:val="24"/>
              </w:rPr>
              <w:t>/</w:t>
            </w:r>
            <w:r>
              <w:rPr>
                <w:rFonts w:eastAsiaTheme="majorEastAsia"/>
                <w:b/>
                <w:bCs/>
                <w:kern w:val="0"/>
                <w:sz w:val="24"/>
              </w:rPr>
              <w:t>项</w:t>
            </w:r>
          </w:p>
        </w:tc>
        <w:tc>
          <w:tcPr>
            <w:tcW w:w="825" w:type="dxa"/>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10</w:t>
            </w:r>
            <w:r>
              <w:rPr>
                <w:rFonts w:eastAsiaTheme="majorEastAsia"/>
                <w:b/>
                <w:bCs/>
                <w:kern w:val="0"/>
                <w:sz w:val="24"/>
              </w:rPr>
              <w:t>万元</w:t>
            </w:r>
            <w:r>
              <w:rPr>
                <w:rFonts w:eastAsiaTheme="majorEastAsia"/>
                <w:b/>
                <w:bCs/>
                <w:kern w:val="0"/>
                <w:sz w:val="24"/>
              </w:rPr>
              <w:t>/</w:t>
            </w:r>
            <w:r>
              <w:rPr>
                <w:rFonts w:eastAsiaTheme="majorEastAsia"/>
                <w:b/>
                <w:bCs/>
                <w:kern w:val="0"/>
                <w:sz w:val="24"/>
              </w:rPr>
              <w:t>项</w:t>
            </w:r>
          </w:p>
        </w:tc>
        <w:tc>
          <w:tcPr>
            <w:tcW w:w="705" w:type="dxa"/>
            <w:vMerge/>
            <w:vAlign w:val="center"/>
          </w:tcPr>
          <w:p w:rsidR="0077423C" w:rsidRDefault="0077423C">
            <w:pPr>
              <w:widowControl/>
              <w:spacing w:line="280" w:lineRule="exact"/>
              <w:jc w:val="center"/>
              <w:rPr>
                <w:rFonts w:eastAsiaTheme="majorEastAsia"/>
                <w:b/>
                <w:bCs/>
                <w:kern w:val="0"/>
                <w:sz w:val="24"/>
              </w:rPr>
            </w:pPr>
          </w:p>
        </w:tc>
        <w:tc>
          <w:tcPr>
            <w:tcW w:w="765" w:type="dxa"/>
            <w:vMerge/>
            <w:vAlign w:val="center"/>
          </w:tcPr>
          <w:p w:rsidR="0077423C" w:rsidRDefault="0077423C">
            <w:pPr>
              <w:widowControl/>
              <w:spacing w:line="280" w:lineRule="exact"/>
              <w:jc w:val="center"/>
              <w:rPr>
                <w:rFonts w:eastAsiaTheme="majorEastAsia"/>
                <w:b/>
                <w:bCs/>
                <w:kern w:val="0"/>
                <w:sz w:val="24"/>
              </w:rPr>
            </w:pPr>
          </w:p>
        </w:tc>
        <w:tc>
          <w:tcPr>
            <w:tcW w:w="930" w:type="dxa"/>
            <w:vMerge/>
            <w:vAlign w:val="center"/>
          </w:tcPr>
          <w:p w:rsidR="0077423C" w:rsidRDefault="0077423C">
            <w:pPr>
              <w:widowControl/>
              <w:spacing w:line="280" w:lineRule="exact"/>
              <w:jc w:val="center"/>
              <w:rPr>
                <w:rFonts w:eastAsiaTheme="majorEastAsia"/>
                <w:b/>
                <w:bCs/>
                <w:kern w:val="0"/>
                <w:sz w:val="24"/>
              </w:rPr>
            </w:pPr>
          </w:p>
        </w:tc>
        <w:tc>
          <w:tcPr>
            <w:tcW w:w="1331" w:type="dxa"/>
            <w:vMerge/>
            <w:vAlign w:val="center"/>
          </w:tcPr>
          <w:p w:rsidR="0077423C" w:rsidRDefault="0077423C">
            <w:pPr>
              <w:widowControl/>
              <w:spacing w:line="280" w:lineRule="exact"/>
              <w:jc w:val="center"/>
              <w:rPr>
                <w:rFonts w:eastAsiaTheme="majorEastAsia"/>
                <w:b/>
                <w:bCs/>
                <w:kern w:val="0"/>
                <w:sz w:val="24"/>
              </w:rPr>
            </w:pPr>
          </w:p>
        </w:tc>
      </w:tr>
      <w:tr w:rsidR="0077423C">
        <w:trPr>
          <w:trHeight w:val="338"/>
          <w:jc w:val="center"/>
        </w:trPr>
        <w:tc>
          <w:tcPr>
            <w:tcW w:w="9128" w:type="dxa"/>
            <w:gridSpan w:val="9"/>
            <w:vAlign w:val="center"/>
          </w:tcPr>
          <w:p w:rsidR="0077423C" w:rsidRDefault="00D71F7E">
            <w:pPr>
              <w:widowControl/>
              <w:spacing w:line="280" w:lineRule="exact"/>
              <w:jc w:val="center"/>
              <w:rPr>
                <w:rFonts w:eastAsiaTheme="majorEastAsia"/>
                <w:kern w:val="0"/>
                <w:sz w:val="24"/>
              </w:rPr>
            </w:pPr>
            <w:r>
              <w:rPr>
                <w:rFonts w:eastAsiaTheme="majorEastAsia"/>
                <w:b/>
                <w:bCs/>
                <w:kern w:val="0"/>
                <w:sz w:val="24"/>
              </w:rPr>
              <w:t>16</w:t>
            </w:r>
            <w:r>
              <w:rPr>
                <w:rFonts w:eastAsiaTheme="majorEastAsia"/>
                <w:b/>
                <w:bCs/>
                <w:kern w:val="0"/>
                <w:sz w:val="24"/>
              </w:rPr>
              <w:t>个市及省直管县（市）</w:t>
            </w:r>
          </w:p>
        </w:tc>
      </w:tr>
      <w:tr w:rsidR="0077423C">
        <w:trPr>
          <w:trHeight w:val="338"/>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合肥市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20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5</w:t>
            </w:r>
          </w:p>
        </w:tc>
      </w:tr>
      <w:tr w:rsidR="0077423C">
        <w:trPr>
          <w:trHeight w:val="28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芜湖市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15</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r>
      <w:tr w:rsidR="0077423C">
        <w:trPr>
          <w:trHeight w:val="262"/>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蚌埠市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15</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7</w:t>
            </w:r>
          </w:p>
        </w:tc>
      </w:tr>
      <w:tr w:rsidR="0077423C">
        <w:trPr>
          <w:trHeight w:val="26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淮北市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4</w:t>
            </w:r>
          </w:p>
        </w:tc>
      </w:tr>
      <w:tr w:rsidR="0077423C">
        <w:trPr>
          <w:trHeight w:val="242"/>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5</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亳州市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4</w:t>
            </w:r>
          </w:p>
        </w:tc>
      </w:tr>
      <w:tr w:rsidR="0077423C">
        <w:trPr>
          <w:trHeight w:val="24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6</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宿州市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5</w:t>
            </w:r>
          </w:p>
        </w:tc>
      </w:tr>
      <w:tr w:rsidR="0077423C">
        <w:trPr>
          <w:trHeight w:val="25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7</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阜阳市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8</w:t>
            </w:r>
          </w:p>
        </w:tc>
      </w:tr>
      <w:tr w:rsidR="0077423C">
        <w:trPr>
          <w:trHeight w:val="22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8</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淮南市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8</w:t>
            </w:r>
          </w:p>
        </w:tc>
      </w:tr>
      <w:tr w:rsidR="0077423C">
        <w:trPr>
          <w:trHeight w:val="372"/>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9</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滁州市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8</w:t>
            </w:r>
          </w:p>
        </w:tc>
      </w:tr>
      <w:tr w:rsidR="0077423C">
        <w:trPr>
          <w:trHeight w:val="32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10</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六安市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7</w:t>
            </w:r>
          </w:p>
        </w:tc>
      </w:tr>
      <w:tr w:rsidR="0077423C">
        <w:trPr>
          <w:trHeight w:val="26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11</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马鞍山市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3</w:t>
            </w:r>
          </w:p>
        </w:tc>
      </w:tr>
      <w:tr w:rsidR="0077423C">
        <w:trPr>
          <w:trHeight w:val="304"/>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12</w:t>
            </w:r>
          </w:p>
        </w:tc>
        <w:tc>
          <w:tcPr>
            <w:tcW w:w="1732" w:type="dxa"/>
            <w:vAlign w:val="center"/>
          </w:tcPr>
          <w:p w:rsidR="0077423C" w:rsidRDefault="00D71F7E">
            <w:pPr>
              <w:widowControl/>
              <w:spacing w:line="280" w:lineRule="exact"/>
              <w:jc w:val="center"/>
              <w:rPr>
                <w:rFonts w:eastAsiaTheme="majorEastAsia"/>
                <w:kern w:val="0"/>
                <w:sz w:val="24"/>
              </w:rPr>
            </w:pPr>
            <w:proofErr w:type="gramStart"/>
            <w:r>
              <w:rPr>
                <w:rFonts w:eastAsiaTheme="majorEastAsia"/>
                <w:kern w:val="0"/>
                <w:sz w:val="24"/>
              </w:rPr>
              <w:t>宣城市</w:t>
            </w:r>
            <w:proofErr w:type="gramEnd"/>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6</w:t>
            </w:r>
          </w:p>
        </w:tc>
      </w:tr>
      <w:tr w:rsidR="0077423C">
        <w:trPr>
          <w:trHeight w:val="232"/>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13</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铜陵市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2</w:t>
            </w:r>
          </w:p>
        </w:tc>
      </w:tr>
      <w:tr w:rsidR="0077423C">
        <w:trPr>
          <w:trHeight w:val="235"/>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14</w:t>
            </w:r>
          </w:p>
        </w:tc>
        <w:tc>
          <w:tcPr>
            <w:tcW w:w="1732" w:type="dxa"/>
            <w:vAlign w:val="center"/>
          </w:tcPr>
          <w:p w:rsidR="0077423C" w:rsidRDefault="00D71F7E">
            <w:pPr>
              <w:widowControl/>
              <w:spacing w:line="280" w:lineRule="exact"/>
              <w:jc w:val="center"/>
              <w:rPr>
                <w:rFonts w:eastAsiaTheme="majorEastAsia"/>
                <w:kern w:val="0"/>
                <w:sz w:val="24"/>
              </w:rPr>
            </w:pPr>
            <w:proofErr w:type="gramStart"/>
            <w:r>
              <w:rPr>
                <w:rFonts w:eastAsiaTheme="majorEastAsia"/>
                <w:kern w:val="0"/>
                <w:sz w:val="24"/>
              </w:rPr>
              <w:t>池州市</w:t>
            </w:r>
            <w:proofErr w:type="gramEnd"/>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4</w:t>
            </w:r>
          </w:p>
        </w:tc>
      </w:tr>
      <w:tr w:rsidR="0077423C">
        <w:trPr>
          <w:trHeight w:val="226"/>
          <w:jc w:val="center"/>
        </w:trPr>
        <w:tc>
          <w:tcPr>
            <w:tcW w:w="470"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15</w:t>
            </w:r>
          </w:p>
        </w:tc>
        <w:tc>
          <w:tcPr>
            <w:tcW w:w="1732"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安庆市</w:t>
            </w:r>
          </w:p>
        </w:tc>
        <w:tc>
          <w:tcPr>
            <w:tcW w:w="1455"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highlight w:val="cyan"/>
              </w:rPr>
            </w:pPr>
            <w:r>
              <w:rPr>
                <w:rFonts w:eastAsiaTheme="majorEastAsia"/>
                <w:kern w:val="0"/>
                <w:sz w:val="24"/>
              </w:rPr>
              <w:t>9</w:t>
            </w:r>
          </w:p>
        </w:tc>
      </w:tr>
      <w:tr w:rsidR="0077423C">
        <w:trPr>
          <w:trHeight w:val="215"/>
          <w:jc w:val="center"/>
        </w:trPr>
        <w:tc>
          <w:tcPr>
            <w:tcW w:w="470"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16</w:t>
            </w:r>
          </w:p>
        </w:tc>
        <w:tc>
          <w:tcPr>
            <w:tcW w:w="1732"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黄山市</w:t>
            </w:r>
          </w:p>
        </w:tc>
        <w:tc>
          <w:tcPr>
            <w:tcW w:w="1455"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7</w:t>
            </w:r>
          </w:p>
        </w:tc>
      </w:tr>
      <w:tr w:rsidR="0077423C">
        <w:trPr>
          <w:trHeight w:val="274"/>
          <w:jc w:val="center"/>
        </w:trPr>
        <w:tc>
          <w:tcPr>
            <w:tcW w:w="470"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17</w:t>
            </w:r>
          </w:p>
        </w:tc>
        <w:tc>
          <w:tcPr>
            <w:tcW w:w="1732"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广德市</w:t>
            </w:r>
          </w:p>
        </w:tc>
        <w:tc>
          <w:tcPr>
            <w:tcW w:w="1455"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r>
      <w:tr w:rsidR="0077423C">
        <w:trPr>
          <w:trHeight w:val="337"/>
          <w:jc w:val="center"/>
        </w:trPr>
        <w:tc>
          <w:tcPr>
            <w:tcW w:w="470"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18</w:t>
            </w:r>
          </w:p>
        </w:tc>
        <w:tc>
          <w:tcPr>
            <w:tcW w:w="1732"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宿松县</w:t>
            </w:r>
          </w:p>
        </w:tc>
        <w:tc>
          <w:tcPr>
            <w:tcW w:w="1455"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r>
      <w:tr w:rsidR="0077423C">
        <w:trPr>
          <w:trHeight w:val="375"/>
          <w:jc w:val="center"/>
        </w:trPr>
        <w:tc>
          <w:tcPr>
            <w:tcW w:w="9128" w:type="dxa"/>
            <w:gridSpan w:val="9"/>
            <w:vAlign w:val="center"/>
          </w:tcPr>
          <w:p w:rsidR="0077423C" w:rsidRDefault="00D71F7E">
            <w:pPr>
              <w:widowControl/>
              <w:spacing w:line="280" w:lineRule="exact"/>
              <w:jc w:val="center"/>
              <w:rPr>
                <w:rFonts w:eastAsiaTheme="majorEastAsia"/>
                <w:kern w:val="0"/>
                <w:sz w:val="24"/>
              </w:rPr>
            </w:pPr>
            <w:r>
              <w:rPr>
                <w:rFonts w:eastAsiaTheme="majorEastAsia"/>
                <w:b/>
                <w:bCs/>
                <w:kern w:val="0"/>
                <w:sz w:val="24"/>
              </w:rPr>
              <w:t>各类科技园区</w:t>
            </w:r>
          </w:p>
        </w:tc>
      </w:tr>
      <w:tr w:rsidR="0077423C">
        <w:trPr>
          <w:trHeight w:val="232"/>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国家高新区</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3</w:t>
            </w:r>
            <w:r>
              <w:rPr>
                <w:rFonts w:eastAsiaTheme="majorEastAsia"/>
                <w:kern w:val="0"/>
                <w:sz w:val="24"/>
              </w:rPr>
              <w:t>项</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235"/>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省级高新区</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226"/>
          <w:jc w:val="center"/>
        </w:trPr>
        <w:tc>
          <w:tcPr>
            <w:tcW w:w="470"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732"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国家可持续发展实验区</w:t>
            </w:r>
          </w:p>
        </w:tc>
        <w:tc>
          <w:tcPr>
            <w:tcW w:w="1455" w:type="dxa"/>
            <w:tcBorders>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2</w:t>
            </w:r>
            <w:r>
              <w:rPr>
                <w:rFonts w:eastAsiaTheme="majorEastAsia"/>
                <w:kern w:val="0"/>
                <w:sz w:val="24"/>
              </w:rPr>
              <w:t>项</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297"/>
          <w:jc w:val="center"/>
        </w:trPr>
        <w:tc>
          <w:tcPr>
            <w:tcW w:w="470"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序号</w:t>
            </w:r>
          </w:p>
        </w:tc>
        <w:tc>
          <w:tcPr>
            <w:tcW w:w="1732"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项目推荐单位</w:t>
            </w:r>
          </w:p>
        </w:tc>
        <w:tc>
          <w:tcPr>
            <w:tcW w:w="6926" w:type="dxa"/>
            <w:gridSpan w:val="7"/>
          </w:tcPr>
          <w:p w:rsidR="0077423C" w:rsidRDefault="00D71F7E">
            <w:pPr>
              <w:widowControl/>
              <w:spacing w:line="280" w:lineRule="exact"/>
              <w:jc w:val="center"/>
              <w:rPr>
                <w:rFonts w:eastAsiaTheme="majorEastAsia"/>
                <w:b/>
                <w:bCs/>
                <w:kern w:val="0"/>
                <w:sz w:val="24"/>
              </w:rPr>
            </w:pPr>
            <w:r>
              <w:rPr>
                <w:rFonts w:eastAsiaTheme="majorEastAsia"/>
                <w:b/>
                <w:bCs/>
                <w:kern w:val="0"/>
                <w:sz w:val="24"/>
              </w:rPr>
              <w:t>限额推荐项目数（项）</w:t>
            </w:r>
          </w:p>
        </w:tc>
      </w:tr>
      <w:tr w:rsidR="0077423C">
        <w:trPr>
          <w:trHeight w:val="479"/>
          <w:jc w:val="center"/>
        </w:trPr>
        <w:tc>
          <w:tcPr>
            <w:tcW w:w="470" w:type="dxa"/>
            <w:vMerge/>
            <w:vAlign w:val="center"/>
          </w:tcPr>
          <w:p w:rsidR="0077423C" w:rsidRDefault="0077423C">
            <w:pPr>
              <w:widowControl/>
              <w:spacing w:line="280" w:lineRule="exact"/>
              <w:jc w:val="center"/>
              <w:rPr>
                <w:rFonts w:eastAsiaTheme="majorEastAsia"/>
                <w:b/>
                <w:bCs/>
                <w:kern w:val="0"/>
                <w:sz w:val="24"/>
              </w:rPr>
            </w:pPr>
          </w:p>
        </w:tc>
        <w:tc>
          <w:tcPr>
            <w:tcW w:w="1732" w:type="dxa"/>
            <w:vMerge/>
            <w:vAlign w:val="center"/>
          </w:tcPr>
          <w:p w:rsidR="0077423C" w:rsidRDefault="0077423C">
            <w:pPr>
              <w:widowControl/>
              <w:spacing w:line="280" w:lineRule="exact"/>
              <w:jc w:val="center"/>
              <w:rPr>
                <w:rFonts w:eastAsiaTheme="majorEastAsia"/>
                <w:b/>
                <w:bCs/>
                <w:kern w:val="0"/>
                <w:sz w:val="24"/>
              </w:rPr>
            </w:pPr>
          </w:p>
        </w:tc>
        <w:tc>
          <w:tcPr>
            <w:tcW w:w="145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hint="eastAsia"/>
                <w:b/>
                <w:bCs/>
                <w:kern w:val="0"/>
                <w:sz w:val="24"/>
              </w:rPr>
              <w:t>高新技术专项、</w:t>
            </w:r>
            <w:r>
              <w:rPr>
                <w:rFonts w:eastAsiaTheme="majorEastAsia"/>
                <w:b/>
                <w:bCs/>
                <w:kern w:val="0"/>
                <w:sz w:val="24"/>
              </w:rPr>
              <w:t>大别山等革命老区</w:t>
            </w:r>
            <w:r>
              <w:rPr>
                <w:rFonts w:eastAsiaTheme="majorEastAsia" w:hint="eastAsia"/>
                <w:b/>
                <w:bCs/>
                <w:kern w:val="0"/>
                <w:sz w:val="24"/>
              </w:rPr>
              <w:t>及</w:t>
            </w:r>
            <w:r>
              <w:rPr>
                <w:rFonts w:eastAsiaTheme="majorEastAsia"/>
                <w:b/>
                <w:bCs/>
                <w:kern w:val="0"/>
                <w:sz w:val="24"/>
              </w:rPr>
              <w:t>皖北地区乡村振兴</w:t>
            </w:r>
            <w:r>
              <w:rPr>
                <w:rFonts w:eastAsiaTheme="majorEastAsia" w:hint="eastAsia"/>
                <w:b/>
                <w:bCs/>
                <w:kern w:val="0"/>
                <w:sz w:val="24"/>
              </w:rPr>
              <w:t>专</w:t>
            </w:r>
            <w:r>
              <w:rPr>
                <w:rFonts w:eastAsiaTheme="majorEastAsia" w:hint="eastAsia"/>
                <w:b/>
                <w:bCs/>
                <w:kern w:val="0"/>
                <w:sz w:val="24"/>
              </w:rPr>
              <w:lastRenderedPageBreak/>
              <w:t>项</w:t>
            </w:r>
            <w:r>
              <w:rPr>
                <w:rFonts w:eastAsiaTheme="majorEastAsia" w:hint="eastAsia"/>
                <w:b/>
                <w:bCs/>
                <w:kern w:val="0"/>
                <w:sz w:val="24"/>
              </w:rPr>
              <w:t>、科技</w:t>
            </w:r>
            <w:proofErr w:type="gramStart"/>
            <w:r>
              <w:rPr>
                <w:rFonts w:eastAsiaTheme="majorEastAsia" w:hint="eastAsia"/>
                <w:b/>
                <w:bCs/>
                <w:kern w:val="0"/>
                <w:sz w:val="24"/>
              </w:rPr>
              <w:t>惠民专项</w:t>
            </w:r>
            <w:proofErr w:type="gramEnd"/>
          </w:p>
        </w:tc>
        <w:tc>
          <w:tcPr>
            <w:tcW w:w="1740" w:type="dxa"/>
            <w:gridSpan w:val="2"/>
            <w:vAlign w:val="center"/>
          </w:tcPr>
          <w:p w:rsidR="0077423C" w:rsidRDefault="00D71F7E">
            <w:pPr>
              <w:widowControl/>
              <w:spacing w:line="280" w:lineRule="exact"/>
              <w:jc w:val="center"/>
              <w:rPr>
                <w:rFonts w:eastAsiaTheme="majorEastAsia"/>
                <w:b/>
                <w:bCs/>
                <w:kern w:val="0"/>
                <w:sz w:val="24"/>
              </w:rPr>
            </w:pPr>
            <w:r>
              <w:rPr>
                <w:rFonts w:eastAsiaTheme="majorEastAsia" w:hint="eastAsia"/>
                <w:b/>
                <w:bCs/>
                <w:kern w:val="0"/>
                <w:sz w:val="24"/>
              </w:rPr>
              <w:lastRenderedPageBreak/>
              <w:t>生命</w:t>
            </w:r>
            <w:r>
              <w:rPr>
                <w:rFonts w:eastAsiaTheme="majorEastAsia"/>
                <w:b/>
                <w:bCs/>
                <w:kern w:val="0"/>
                <w:sz w:val="24"/>
              </w:rPr>
              <w:t>健康</w:t>
            </w:r>
          </w:p>
        </w:tc>
        <w:tc>
          <w:tcPr>
            <w:tcW w:w="70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生态环境</w:t>
            </w:r>
          </w:p>
        </w:tc>
        <w:tc>
          <w:tcPr>
            <w:tcW w:w="76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国际科技合作</w:t>
            </w:r>
          </w:p>
        </w:tc>
        <w:tc>
          <w:tcPr>
            <w:tcW w:w="930"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长三角科技合作</w:t>
            </w:r>
          </w:p>
        </w:tc>
        <w:tc>
          <w:tcPr>
            <w:tcW w:w="1331" w:type="dxa"/>
            <w:vMerge w:val="restart"/>
            <w:vAlign w:val="center"/>
          </w:tcPr>
          <w:p w:rsidR="0077423C" w:rsidRDefault="0077423C">
            <w:pPr>
              <w:widowControl/>
              <w:spacing w:line="280" w:lineRule="exact"/>
              <w:jc w:val="center"/>
              <w:rPr>
                <w:rFonts w:eastAsiaTheme="majorEastAsia"/>
                <w:b/>
                <w:bCs/>
                <w:kern w:val="0"/>
                <w:sz w:val="24"/>
              </w:rPr>
            </w:pPr>
          </w:p>
        </w:tc>
      </w:tr>
      <w:tr w:rsidR="0077423C">
        <w:trPr>
          <w:trHeight w:val="841"/>
          <w:jc w:val="center"/>
        </w:trPr>
        <w:tc>
          <w:tcPr>
            <w:tcW w:w="470" w:type="dxa"/>
            <w:vMerge/>
            <w:vAlign w:val="center"/>
          </w:tcPr>
          <w:p w:rsidR="0077423C" w:rsidRDefault="0077423C">
            <w:pPr>
              <w:widowControl/>
              <w:spacing w:line="280" w:lineRule="exact"/>
              <w:jc w:val="center"/>
              <w:rPr>
                <w:rFonts w:eastAsiaTheme="majorEastAsia"/>
                <w:b/>
                <w:bCs/>
                <w:kern w:val="0"/>
                <w:sz w:val="24"/>
              </w:rPr>
            </w:pPr>
          </w:p>
        </w:tc>
        <w:tc>
          <w:tcPr>
            <w:tcW w:w="1732" w:type="dxa"/>
            <w:vMerge/>
            <w:vAlign w:val="center"/>
          </w:tcPr>
          <w:p w:rsidR="0077423C" w:rsidRDefault="0077423C">
            <w:pPr>
              <w:widowControl/>
              <w:spacing w:line="280" w:lineRule="exact"/>
              <w:jc w:val="center"/>
              <w:rPr>
                <w:rFonts w:eastAsiaTheme="majorEastAsia"/>
                <w:b/>
                <w:bCs/>
                <w:kern w:val="0"/>
                <w:sz w:val="24"/>
              </w:rPr>
            </w:pPr>
          </w:p>
        </w:tc>
        <w:tc>
          <w:tcPr>
            <w:tcW w:w="1455" w:type="dxa"/>
            <w:vMerge/>
            <w:vAlign w:val="center"/>
          </w:tcPr>
          <w:p w:rsidR="0077423C" w:rsidRDefault="0077423C">
            <w:pPr>
              <w:widowControl/>
              <w:spacing w:line="280" w:lineRule="exact"/>
              <w:jc w:val="center"/>
              <w:rPr>
                <w:rFonts w:eastAsiaTheme="majorEastAsia"/>
                <w:b/>
                <w:bCs/>
                <w:kern w:val="0"/>
                <w:sz w:val="24"/>
              </w:rPr>
            </w:pPr>
          </w:p>
        </w:tc>
        <w:tc>
          <w:tcPr>
            <w:tcW w:w="915" w:type="dxa"/>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30</w:t>
            </w:r>
            <w:r>
              <w:rPr>
                <w:rFonts w:eastAsiaTheme="majorEastAsia"/>
                <w:b/>
                <w:bCs/>
                <w:kern w:val="0"/>
                <w:sz w:val="24"/>
              </w:rPr>
              <w:t>万元</w:t>
            </w:r>
            <w:r>
              <w:rPr>
                <w:rFonts w:eastAsiaTheme="majorEastAsia"/>
                <w:b/>
                <w:bCs/>
                <w:kern w:val="0"/>
                <w:sz w:val="24"/>
              </w:rPr>
              <w:t>/</w:t>
            </w:r>
            <w:r>
              <w:rPr>
                <w:rFonts w:eastAsiaTheme="majorEastAsia"/>
                <w:b/>
                <w:bCs/>
                <w:kern w:val="0"/>
                <w:sz w:val="24"/>
              </w:rPr>
              <w:t>项</w:t>
            </w:r>
          </w:p>
        </w:tc>
        <w:tc>
          <w:tcPr>
            <w:tcW w:w="825" w:type="dxa"/>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10</w:t>
            </w:r>
            <w:r>
              <w:rPr>
                <w:rFonts w:eastAsiaTheme="majorEastAsia"/>
                <w:b/>
                <w:bCs/>
                <w:kern w:val="0"/>
                <w:sz w:val="24"/>
              </w:rPr>
              <w:t>万元</w:t>
            </w:r>
            <w:r>
              <w:rPr>
                <w:rFonts w:eastAsiaTheme="majorEastAsia"/>
                <w:b/>
                <w:bCs/>
                <w:kern w:val="0"/>
                <w:sz w:val="24"/>
              </w:rPr>
              <w:t>/</w:t>
            </w:r>
            <w:r>
              <w:rPr>
                <w:rFonts w:eastAsiaTheme="majorEastAsia"/>
                <w:b/>
                <w:bCs/>
                <w:kern w:val="0"/>
                <w:sz w:val="24"/>
              </w:rPr>
              <w:t>项</w:t>
            </w:r>
          </w:p>
        </w:tc>
        <w:tc>
          <w:tcPr>
            <w:tcW w:w="705" w:type="dxa"/>
            <w:vMerge/>
            <w:vAlign w:val="center"/>
          </w:tcPr>
          <w:p w:rsidR="0077423C" w:rsidRDefault="0077423C">
            <w:pPr>
              <w:widowControl/>
              <w:spacing w:line="280" w:lineRule="exact"/>
              <w:jc w:val="center"/>
              <w:rPr>
                <w:rFonts w:eastAsiaTheme="majorEastAsia"/>
                <w:b/>
                <w:bCs/>
                <w:kern w:val="0"/>
                <w:sz w:val="24"/>
              </w:rPr>
            </w:pPr>
          </w:p>
        </w:tc>
        <w:tc>
          <w:tcPr>
            <w:tcW w:w="765" w:type="dxa"/>
            <w:vMerge/>
            <w:vAlign w:val="center"/>
          </w:tcPr>
          <w:p w:rsidR="0077423C" w:rsidRDefault="0077423C">
            <w:pPr>
              <w:widowControl/>
              <w:spacing w:line="280" w:lineRule="exact"/>
              <w:jc w:val="center"/>
              <w:rPr>
                <w:rFonts w:eastAsiaTheme="majorEastAsia"/>
                <w:b/>
                <w:bCs/>
                <w:kern w:val="0"/>
                <w:sz w:val="24"/>
              </w:rPr>
            </w:pPr>
          </w:p>
        </w:tc>
        <w:tc>
          <w:tcPr>
            <w:tcW w:w="930" w:type="dxa"/>
            <w:vMerge/>
            <w:vAlign w:val="center"/>
          </w:tcPr>
          <w:p w:rsidR="0077423C" w:rsidRDefault="0077423C">
            <w:pPr>
              <w:widowControl/>
              <w:spacing w:line="280" w:lineRule="exact"/>
              <w:jc w:val="center"/>
              <w:rPr>
                <w:rFonts w:eastAsiaTheme="majorEastAsia"/>
                <w:b/>
                <w:bCs/>
                <w:kern w:val="0"/>
                <w:sz w:val="24"/>
              </w:rPr>
            </w:pPr>
          </w:p>
        </w:tc>
        <w:tc>
          <w:tcPr>
            <w:tcW w:w="1331" w:type="dxa"/>
            <w:vMerge/>
            <w:vAlign w:val="center"/>
          </w:tcPr>
          <w:p w:rsidR="0077423C" w:rsidRDefault="0077423C">
            <w:pPr>
              <w:widowControl/>
              <w:spacing w:line="280" w:lineRule="exact"/>
              <w:jc w:val="center"/>
              <w:rPr>
                <w:rFonts w:eastAsiaTheme="majorEastAsia"/>
                <w:b/>
                <w:bCs/>
                <w:kern w:val="0"/>
                <w:sz w:val="24"/>
              </w:rPr>
            </w:pPr>
          </w:p>
        </w:tc>
      </w:tr>
      <w:tr w:rsidR="0077423C">
        <w:trPr>
          <w:trHeight w:val="380"/>
          <w:jc w:val="center"/>
        </w:trPr>
        <w:tc>
          <w:tcPr>
            <w:tcW w:w="9128" w:type="dxa"/>
            <w:gridSpan w:val="9"/>
            <w:vAlign w:val="center"/>
          </w:tcPr>
          <w:p w:rsidR="0077423C" w:rsidRDefault="00D71F7E">
            <w:pPr>
              <w:widowControl/>
              <w:spacing w:line="280" w:lineRule="exact"/>
              <w:jc w:val="center"/>
              <w:rPr>
                <w:rFonts w:eastAsiaTheme="majorEastAsia"/>
                <w:kern w:val="0"/>
                <w:sz w:val="24"/>
              </w:rPr>
            </w:pPr>
            <w:r>
              <w:rPr>
                <w:rFonts w:eastAsiaTheme="majorEastAsia"/>
                <w:b/>
                <w:bCs/>
                <w:kern w:val="0"/>
                <w:sz w:val="24"/>
              </w:rPr>
              <w:lastRenderedPageBreak/>
              <w:t>高校（非医学类）、科研机构、科技创新平台（基地）</w:t>
            </w:r>
          </w:p>
        </w:tc>
      </w:tr>
      <w:tr w:rsidR="0077423C">
        <w:trPr>
          <w:trHeight w:val="480"/>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中国科学技术大学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35"/>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合肥工业大学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37"/>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65"/>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安徽农业大学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80"/>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5</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安徽工业大学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95"/>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6</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安徽理工大学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35"/>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7</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安徽工程大学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95"/>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8</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安徽建筑大学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15"/>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9</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安徽师范大学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10</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322"/>
          <w:jc w:val="center"/>
        </w:trPr>
        <w:tc>
          <w:tcPr>
            <w:tcW w:w="470" w:type="dxa"/>
            <w:shd w:val="clear" w:color="auto" w:fill="auto"/>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10</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合肥学院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5</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480"/>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rsidR="0077423C" w:rsidRDefault="00D71F7E">
            <w:pPr>
              <w:spacing w:line="280" w:lineRule="exact"/>
              <w:jc w:val="center"/>
              <w:rPr>
                <w:rFonts w:eastAsiaTheme="majorEastAsia"/>
                <w:sz w:val="24"/>
              </w:rPr>
            </w:pPr>
            <w:r>
              <w:rPr>
                <w:rFonts w:eastAsiaTheme="majorEastAsia"/>
                <w:sz w:val="24"/>
              </w:rPr>
              <w:t>11</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中科院合肥物质科学研究院</w:t>
            </w:r>
          </w:p>
        </w:tc>
        <w:tc>
          <w:tcPr>
            <w:tcW w:w="1455" w:type="dxa"/>
            <w:tcBorders>
              <w:top w:val="single" w:sz="4" w:space="0" w:color="auto"/>
              <w:left w:val="single" w:sz="4" w:space="0" w:color="auto"/>
              <w:bottom w:val="single" w:sz="4" w:space="0" w:color="auto"/>
              <w:right w:val="single" w:sz="4" w:space="0" w:color="auto"/>
            </w:tcBorders>
            <w:vAlign w:val="center"/>
          </w:tcPr>
          <w:p w:rsidR="0077423C" w:rsidRDefault="00D71F7E">
            <w:pPr>
              <w:spacing w:line="280" w:lineRule="exact"/>
              <w:jc w:val="center"/>
              <w:rPr>
                <w:rFonts w:eastAsiaTheme="majorEastAsia"/>
                <w:sz w:val="24"/>
              </w:rPr>
            </w:pPr>
            <w:r>
              <w:rPr>
                <w:rFonts w:eastAsiaTheme="majorEastAsia" w:hint="eastAsia"/>
                <w:kern w:val="0"/>
                <w:sz w:val="24"/>
              </w:rPr>
              <w:t>10</w:t>
            </w:r>
          </w:p>
        </w:tc>
        <w:tc>
          <w:tcPr>
            <w:tcW w:w="915" w:type="dxa"/>
            <w:tcBorders>
              <w:top w:val="single" w:sz="4" w:space="0" w:color="auto"/>
              <w:left w:val="single" w:sz="4" w:space="0" w:color="auto"/>
              <w:bottom w:val="single" w:sz="4" w:space="0" w:color="auto"/>
              <w:right w:val="single" w:sz="4" w:space="0" w:color="auto"/>
            </w:tcBorders>
            <w:vAlign w:val="center"/>
          </w:tcPr>
          <w:p w:rsidR="0077423C" w:rsidRDefault="00D71F7E">
            <w:pPr>
              <w:spacing w:line="280" w:lineRule="exact"/>
              <w:jc w:val="center"/>
              <w:rPr>
                <w:rFonts w:eastAsiaTheme="majorEastAsia"/>
                <w:sz w:val="24"/>
              </w:rPr>
            </w:pPr>
            <w:r>
              <w:rPr>
                <w:rFonts w:eastAsiaTheme="majorEastAsia"/>
                <w:sz w:val="24"/>
              </w:rPr>
              <w:t>——</w:t>
            </w:r>
          </w:p>
        </w:tc>
        <w:tc>
          <w:tcPr>
            <w:tcW w:w="825" w:type="dxa"/>
            <w:tcBorders>
              <w:top w:val="single" w:sz="4" w:space="0" w:color="auto"/>
              <w:left w:val="single" w:sz="4" w:space="0" w:color="auto"/>
              <w:bottom w:val="single" w:sz="4" w:space="0" w:color="auto"/>
              <w:right w:val="single" w:sz="4" w:space="0" w:color="auto"/>
            </w:tcBorders>
            <w:vAlign w:val="center"/>
          </w:tcPr>
          <w:p w:rsidR="0077423C" w:rsidRDefault="00D71F7E">
            <w:pPr>
              <w:spacing w:line="280" w:lineRule="exact"/>
              <w:jc w:val="center"/>
              <w:rPr>
                <w:rFonts w:eastAsiaTheme="majorEastAsia"/>
                <w:sz w:val="24"/>
              </w:rPr>
            </w:pPr>
            <w:r>
              <w:rPr>
                <w:rFonts w:eastAsiaTheme="majorEastAsia"/>
                <w:sz w:val="24"/>
              </w:rPr>
              <w:t>1</w:t>
            </w:r>
          </w:p>
        </w:tc>
        <w:tc>
          <w:tcPr>
            <w:tcW w:w="705"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sz w:val="24"/>
              </w:rPr>
            </w:pPr>
            <w:r>
              <w:rPr>
                <w:rFonts w:eastAsiaTheme="majorEastAsia"/>
                <w:kern w:val="0"/>
                <w:sz w:val="24"/>
              </w:rPr>
              <w:t>2</w:t>
            </w:r>
          </w:p>
        </w:tc>
        <w:tc>
          <w:tcPr>
            <w:tcW w:w="765" w:type="dxa"/>
            <w:tcBorders>
              <w:top w:val="single" w:sz="4" w:space="0" w:color="auto"/>
              <w:left w:val="single" w:sz="4" w:space="0" w:color="auto"/>
              <w:bottom w:val="single" w:sz="4" w:space="0" w:color="auto"/>
              <w:right w:val="single" w:sz="4" w:space="0" w:color="auto"/>
            </w:tcBorders>
            <w:vAlign w:val="center"/>
          </w:tcPr>
          <w:p w:rsidR="0077423C" w:rsidRDefault="00D71F7E">
            <w:pPr>
              <w:spacing w:line="280" w:lineRule="exact"/>
              <w:jc w:val="center"/>
              <w:rPr>
                <w:rFonts w:eastAsiaTheme="majorEastAsia"/>
                <w:sz w:val="24"/>
              </w:rPr>
            </w:pPr>
            <w:r>
              <w:rPr>
                <w:rFonts w:eastAsiaTheme="majorEastAsia"/>
                <w:sz w:val="24"/>
              </w:rPr>
              <w:t>1</w:t>
            </w:r>
          </w:p>
        </w:tc>
        <w:tc>
          <w:tcPr>
            <w:tcW w:w="930"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4</w:t>
            </w:r>
          </w:p>
        </w:tc>
        <w:tc>
          <w:tcPr>
            <w:tcW w:w="1331" w:type="dxa"/>
            <w:tcBorders>
              <w:top w:val="single" w:sz="4" w:space="0" w:color="auto"/>
              <w:left w:val="single" w:sz="4" w:space="0" w:color="auto"/>
              <w:bottom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05"/>
          <w:jc w:val="center"/>
        </w:trPr>
        <w:tc>
          <w:tcPr>
            <w:tcW w:w="470" w:type="dxa"/>
            <w:shd w:val="clear" w:color="auto" w:fill="auto"/>
            <w:vAlign w:val="center"/>
          </w:tcPr>
          <w:p w:rsidR="0077423C" w:rsidRDefault="00D71F7E">
            <w:pPr>
              <w:spacing w:line="280" w:lineRule="exact"/>
              <w:jc w:val="center"/>
              <w:rPr>
                <w:rFonts w:eastAsiaTheme="majorEastAsia"/>
                <w:sz w:val="24"/>
              </w:rPr>
            </w:pPr>
            <w:r>
              <w:rPr>
                <w:rFonts w:eastAsiaTheme="majorEastAsia"/>
                <w:sz w:val="24"/>
              </w:rPr>
              <w:t>12</w:t>
            </w:r>
          </w:p>
        </w:tc>
        <w:tc>
          <w:tcPr>
            <w:tcW w:w="1732" w:type="dxa"/>
            <w:shd w:val="clear" w:color="auto" w:fill="FFFFFF"/>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安徽省农业科学院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spacing w:line="280" w:lineRule="exact"/>
              <w:jc w:val="center"/>
              <w:rPr>
                <w:rFonts w:eastAsiaTheme="majorEastAsia"/>
                <w:sz w:val="24"/>
              </w:rPr>
            </w:pPr>
            <w:r>
              <w:rPr>
                <w:rFonts w:eastAsiaTheme="majorEastAsia"/>
                <w:sz w:val="24"/>
              </w:rPr>
              <w:t>——</w:t>
            </w:r>
          </w:p>
        </w:tc>
        <w:tc>
          <w:tcPr>
            <w:tcW w:w="705" w:type="dxa"/>
            <w:vAlign w:val="center"/>
          </w:tcPr>
          <w:p w:rsidR="0077423C" w:rsidRDefault="00D71F7E">
            <w:pPr>
              <w:widowControl/>
              <w:spacing w:line="280" w:lineRule="exact"/>
              <w:jc w:val="center"/>
              <w:rPr>
                <w:rFonts w:eastAsiaTheme="majorEastAsia"/>
                <w:sz w:val="24"/>
              </w:rPr>
            </w:pPr>
            <w:r>
              <w:rPr>
                <w:rFonts w:eastAsiaTheme="majorEastAsia"/>
                <w:kern w:val="0"/>
                <w:sz w:val="24"/>
              </w:rPr>
              <w:t>2</w:t>
            </w:r>
          </w:p>
        </w:tc>
        <w:tc>
          <w:tcPr>
            <w:tcW w:w="765" w:type="dxa"/>
            <w:vAlign w:val="center"/>
          </w:tcPr>
          <w:p w:rsidR="0077423C" w:rsidRDefault="00D71F7E">
            <w:pPr>
              <w:spacing w:line="280" w:lineRule="exact"/>
              <w:jc w:val="center"/>
              <w:rPr>
                <w:rFonts w:eastAsiaTheme="majorEastAsia"/>
                <w:sz w:val="24"/>
              </w:rPr>
            </w:pPr>
            <w:r>
              <w:rPr>
                <w:rFonts w:eastAsiaTheme="majorEastAsia"/>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45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13</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省农垦事业管理局</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spacing w:line="280" w:lineRule="exact"/>
              <w:jc w:val="center"/>
              <w:rPr>
                <w:rFonts w:eastAsiaTheme="majorEastAsia"/>
                <w:sz w:val="24"/>
              </w:rPr>
            </w:pPr>
            <w:r>
              <w:rPr>
                <w:rFonts w:eastAsiaTheme="majorEastAsia"/>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71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14</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其他省属本科高校、中央驻皖科研院所</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3</w:t>
            </w:r>
            <w:r>
              <w:rPr>
                <w:rFonts w:eastAsiaTheme="majorEastAsia"/>
                <w:kern w:val="0"/>
                <w:sz w:val="24"/>
              </w:rPr>
              <w:t>项</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spacing w:line="280" w:lineRule="exact"/>
              <w:jc w:val="center"/>
              <w:rPr>
                <w:rFonts w:eastAsiaTheme="majorEastAsia"/>
                <w:sz w:val="24"/>
              </w:rPr>
            </w:pPr>
            <w:r>
              <w:rPr>
                <w:rFonts w:eastAsiaTheme="majorEastAsia"/>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2</w:t>
            </w:r>
            <w:r>
              <w:rPr>
                <w:rFonts w:eastAsiaTheme="majorEastAsia"/>
                <w:kern w:val="0"/>
                <w:sz w:val="24"/>
              </w:rPr>
              <w:t>项</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49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15</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有关科研机构</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spacing w:line="280" w:lineRule="exact"/>
              <w:jc w:val="center"/>
              <w:rPr>
                <w:rFonts w:eastAsiaTheme="majorEastAsia"/>
                <w:sz w:val="24"/>
              </w:rPr>
            </w:pPr>
            <w:r>
              <w:rPr>
                <w:rFonts w:eastAsiaTheme="majorEastAsia"/>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895"/>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16</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省</w:t>
            </w:r>
            <w:r>
              <w:rPr>
                <w:rFonts w:eastAsiaTheme="majorEastAsia"/>
                <w:kern w:val="0"/>
                <w:sz w:val="24"/>
              </w:rPr>
              <w:t>“</w:t>
            </w:r>
            <w:r>
              <w:rPr>
                <w:rFonts w:eastAsiaTheme="majorEastAsia"/>
                <w:kern w:val="0"/>
                <w:sz w:val="24"/>
              </w:rPr>
              <w:t>一室</w:t>
            </w:r>
            <w:proofErr w:type="gramStart"/>
            <w:r>
              <w:rPr>
                <w:rFonts w:eastAsiaTheme="majorEastAsia"/>
                <w:kern w:val="0"/>
                <w:sz w:val="24"/>
              </w:rPr>
              <w:t>一</w:t>
            </w:r>
            <w:proofErr w:type="gramEnd"/>
            <w:r>
              <w:rPr>
                <w:rFonts w:eastAsiaTheme="majorEastAsia"/>
                <w:kern w:val="0"/>
                <w:sz w:val="24"/>
              </w:rPr>
              <w:t>中心</w:t>
            </w:r>
            <w:r>
              <w:rPr>
                <w:rFonts w:eastAsiaTheme="majorEastAsia"/>
                <w:kern w:val="0"/>
                <w:sz w:val="24"/>
              </w:rPr>
              <w:t>”</w:t>
            </w:r>
            <w:r>
              <w:rPr>
                <w:rFonts w:eastAsiaTheme="majorEastAsia"/>
                <w:kern w:val="0"/>
                <w:sz w:val="24"/>
              </w:rPr>
              <w:t>、有关国家科技创新平台</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softHyphen/>
              <w:t>——</w:t>
            </w:r>
          </w:p>
        </w:tc>
        <w:tc>
          <w:tcPr>
            <w:tcW w:w="825" w:type="dxa"/>
            <w:vAlign w:val="center"/>
          </w:tcPr>
          <w:p w:rsidR="0077423C" w:rsidRDefault="00D71F7E">
            <w:pPr>
              <w:widowControl/>
              <w:spacing w:line="280" w:lineRule="exact"/>
              <w:jc w:val="center"/>
              <w:rPr>
                <w:rFonts w:eastAsiaTheme="majorEastAsia"/>
                <w:b/>
                <w:kern w:val="0"/>
                <w:sz w:val="24"/>
              </w:rPr>
            </w:pPr>
            <w:r>
              <w:rPr>
                <w:rFonts w:eastAsiaTheme="majorEastAsia"/>
                <w:b/>
                <w:kern w:val="0"/>
                <w:sz w:val="24"/>
              </w:rPr>
              <w:t>——</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softHyphen/>
              <w:t>——</w:t>
            </w:r>
          </w:p>
        </w:tc>
        <w:tc>
          <w:tcPr>
            <w:tcW w:w="930" w:type="dxa"/>
            <w:vAlign w:val="center"/>
          </w:tcPr>
          <w:p w:rsidR="0077423C" w:rsidRDefault="00D71F7E">
            <w:pPr>
              <w:widowControl/>
              <w:spacing w:line="280" w:lineRule="exact"/>
              <w:jc w:val="center"/>
              <w:rPr>
                <w:rFonts w:eastAsiaTheme="majorEastAsia"/>
                <w:b/>
                <w:kern w:val="0"/>
                <w:sz w:val="24"/>
              </w:rPr>
            </w:pPr>
            <w:r>
              <w:rPr>
                <w:rFonts w:eastAsiaTheme="majorEastAsia"/>
                <w:b/>
                <w:kern w:val="0"/>
                <w:sz w:val="24"/>
              </w:rPr>
              <w:t>——</w:t>
            </w:r>
          </w:p>
        </w:tc>
        <w:tc>
          <w:tcPr>
            <w:tcW w:w="1331" w:type="dxa"/>
            <w:vAlign w:val="center"/>
          </w:tcPr>
          <w:p w:rsidR="0077423C" w:rsidRDefault="00D71F7E">
            <w:pPr>
              <w:widowControl/>
              <w:spacing w:line="280" w:lineRule="exact"/>
              <w:jc w:val="center"/>
              <w:rPr>
                <w:rFonts w:eastAsiaTheme="majorEastAsia"/>
                <w:b/>
                <w:kern w:val="0"/>
                <w:sz w:val="24"/>
              </w:rPr>
            </w:pPr>
            <w:r>
              <w:rPr>
                <w:rFonts w:eastAsiaTheme="majorEastAsia"/>
                <w:b/>
                <w:kern w:val="0"/>
                <w:sz w:val="24"/>
              </w:rPr>
              <w:t>——</w:t>
            </w:r>
          </w:p>
        </w:tc>
      </w:tr>
      <w:tr w:rsidR="0077423C">
        <w:trPr>
          <w:trHeight w:val="1015"/>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17</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国家级和</w:t>
            </w:r>
            <w:r>
              <w:rPr>
                <w:rFonts w:eastAsiaTheme="majorEastAsia"/>
                <w:kern w:val="0"/>
                <w:sz w:val="24"/>
              </w:rPr>
              <w:t>评价优秀的省级国际科技合作基地</w:t>
            </w:r>
            <w:r>
              <w:rPr>
                <w:rFonts w:eastAsiaTheme="majorEastAsia"/>
                <w:kern w:val="0"/>
                <w:sz w:val="24"/>
              </w:rPr>
              <w:t>、</w:t>
            </w:r>
            <w:r>
              <w:rPr>
                <w:rFonts w:eastAsiaTheme="majorEastAsia"/>
                <w:kern w:val="0"/>
                <w:sz w:val="24"/>
              </w:rPr>
              <w:t>“</w:t>
            </w:r>
            <w:r>
              <w:rPr>
                <w:rFonts w:eastAsiaTheme="majorEastAsia"/>
                <w:kern w:val="0"/>
                <w:sz w:val="24"/>
              </w:rPr>
              <w:t>一带一路</w:t>
            </w:r>
            <w:r>
              <w:rPr>
                <w:rFonts w:eastAsiaTheme="majorEastAsia"/>
                <w:kern w:val="0"/>
                <w:sz w:val="24"/>
              </w:rPr>
              <w:t>”</w:t>
            </w:r>
            <w:r>
              <w:rPr>
                <w:rFonts w:eastAsiaTheme="majorEastAsia"/>
                <w:kern w:val="0"/>
                <w:sz w:val="24"/>
              </w:rPr>
              <w:t>联合实验室、国际大科学计划和大科学工程建设单位</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softHyphen/>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softHyphen/>
              <w:t>——</w:t>
            </w:r>
          </w:p>
        </w:tc>
        <w:tc>
          <w:tcPr>
            <w:tcW w:w="825"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c>
          <w:tcPr>
            <w:tcW w:w="705"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930"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c>
          <w:tcPr>
            <w:tcW w:w="1331"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r>
      <w:tr w:rsidR="0077423C">
        <w:trPr>
          <w:trHeight w:val="1015"/>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18</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科技部或安徽省科技厅举办的重大国际科技创新合作与交流活动中对</w:t>
            </w:r>
            <w:r>
              <w:rPr>
                <w:rFonts w:eastAsiaTheme="majorEastAsia"/>
                <w:kern w:val="0"/>
                <w:sz w:val="24"/>
              </w:rPr>
              <w:lastRenderedPageBreak/>
              <w:t>接签约的项目</w:t>
            </w:r>
            <w:r>
              <w:rPr>
                <w:rFonts w:eastAsiaTheme="majorEastAsia" w:hint="eastAsia"/>
                <w:kern w:val="0"/>
                <w:sz w:val="24"/>
              </w:rPr>
              <w:t>单位（活动期间已在省科技厅备案的项目）</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lastRenderedPageBreak/>
              <w:softHyphen/>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softHyphen/>
              <w:t>——</w:t>
            </w:r>
          </w:p>
        </w:tc>
        <w:tc>
          <w:tcPr>
            <w:tcW w:w="825"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c>
          <w:tcPr>
            <w:tcW w:w="705"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不限项</w:t>
            </w:r>
          </w:p>
        </w:tc>
        <w:tc>
          <w:tcPr>
            <w:tcW w:w="930"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c>
          <w:tcPr>
            <w:tcW w:w="1331" w:type="dxa"/>
            <w:vAlign w:val="center"/>
          </w:tcPr>
          <w:p w:rsidR="0077423C" w:rsidRDefault="00D71F7E">
            <w:pPr>
              <w:widowControl/>
              <w:spacing w:line="280" w:lineRule="exact"/>
              <w:jc w:val="center"/>
              <w:rPr>
                <w:rFonts w:eastAsiaTheme="majorEastAsia"/>
                <w:b/>
                <w:kern w:val="0"/>
                <w:sz w:val="24"/>
              </w:rPr>
            </w:pPr>
            <w:r>
              <w:rPr>
                <w:rFonts w:eastAsiaTheme="majorEastAsia"/>
                <w:kern w:val="0"/>
                <w:sz w:val="24"/>
              </w:rPr>
              <w:softHyphen/>
              <w:t>——</w:t>
            </w:r>
          </w:p>
        </w:tc>
      </w:tr>
      <w:tr w:rsidR="0077423C">
        <w:trPr>
          <w:trHeight w:val="365"/>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lastRenderedPageBreak/>
              <w:t>19</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安徽创新馆</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915" w:type="dxa"/>
            <w:vAlign w:val="center"/>
          </w:tcPr>
          <w:p w:rsidR="0077423C" w:rsidRDefault="0077423C">
            <w:pPr>
              <w:widowControl/>
              <w:spacing w:line="280" w:lineRule="exact"/>
              <w:jc w:val="center"/>
              <w:rPr>
                <w:rFonts w:eastAsiaTheme="majorEastAsia"/>
                <w:kern w:val="0"/>
                <w:sz w:val="24"/>
              </w:rPr>
            </w:pPr>
          </w:p>
        </w:tc>
        <w:tc>
          <w:tcPr>
            <w:tcW w:w="825" w:type="dxa"/>
            <w:vAlign w:val="center"/>
          </w:tcPr>
          <w:p w:rsidR="0077423C" w:rsidRDefault="0077423C">
            <w:pPr>
              <w:widowControl/>
              <w:spacing w:line="280" w:lineRule="exact"/>
              <w:jc w:val="center"/>
              <w:rPr>
                <w:rFonts w:eastAsiaTheme="majorEastAsia"/>
                <w:b/>
                <w:kern w:val="0"/>
                <w:sz w:val="24"/>
              </w:rPr>
            </w:pPr>
          </w:p>
        </w:tc>
        <w:tc>
          <w:tcPr>
            <w:tcW w:w="705" w:type="dxa"/>
            <w:vAlign w:val="center"/>
          </w:tcPr>
          <w:p w:rsidR="0077423C" w:rsidRDefault="0077423C">
            <w:pPr>
              <w:widowControl/>
              <w:spacing w:line="280" w:lineRule="exact"/>
              <w:jc w:val="center"/>
              <w:rPr>
                <w:rFonts w:eastAsiaTheme="majorEastAsia"/>
                <w:kern w:val="0"/>
                <w:sz w:val="24"/>
              </w:rPr>
            </w:pPr>
          </w:p>
        </w:tc>
        <w:tc>
          <w:tcPr>
            <w:tcW w:w="765" w:type="dxa"/>
            <w:vAlign w:val="center"/>
          </w:tcPr>
          <w:p w:rsidR="0077423C" w:rsidRDefault="0077423C">
            <w:pPr>
              <w:widowControl/>
              <w:spacing w:line="280" w:lineRule="exact"/>
              <w:jc w:val="center"/>
              <w:rPr>
                <w:rFonts w:eastAsiaTheme="majorEastAsia"/>
                <w:kern w:val="0"/>
                <w:sz w:val="24"/>
              </w:rPr>
            </w:pPr>
          </w:p>
        </w:tc>
        <w:tc>
          <w:tcPr>
            <w:tcW w:w="930" w:type="dxa"/>
            <w:vAlign w:val="center"/>
          </w:tcPr>
          <w:p w:rsidR="0077423C" w:rsidRDefault="0077423C">
            <w:pPr>
              <w:widowControl/>
              <w:spacing w:line="280" w:lineRule="exact"/>
              <w:jc w:val="center"/>
              <w:rPr>
                <w:rFonts w:eastAsiaTheme="majorEastAsia"/>
                <w:b/>
                <w:kern w:val="0"/>
                <w:sz w:val="24"/>
              </w:rPr>
            </w:pPr>
          </w:p>
        </w:tc>
        <w:tc>
          <w:tcPr>
            <w:tcW w:w="1331" w:type="dxa"/>
            <w:vAlign w:val="center"/>
          </w:tcPr>
          <w:p w:rsidR="0077423C" w:rsidRDefault="0077423C">
            <w:pPr>
              <w:widowControl/>
              <w:spacing w:line="280" w:lineRule="exact"/>
              <w:jc w:val="center"/>
              <w:rPr>
                <w:rFonts w:eastAsiaTheme="majorEastAsia"/>
                <w:b/>
                <w:kern w:val="0"/>
                <w:sz w:val="24"/>
              </w:rPr>
            </w:pPr>
          </w:p>
        </w:tc>
      </w:tr>
      <w:tr w:rsidR="0077423C">
        <w:trPr>
          <w:trHeight w:val="378"/>
          <w:jc w:val="center"/>
        </w:trPr>
        <w:tc>
          <w:tcPr>
            <w:tcW w:w="9128" w:type="dxa"/>
            <w:gridSpan w:val="9"/>
            <w:vAlign w:val="center"/>
          </w:tcPr>
          <w:p w:rsidR="0077423C" w:rsidRDefault="00D71F7E">
            <w:pPr>
              <w:widowControl/>
              <w:spacing w:line="280" w:lineRule="exact"/>
              <w:jc w:val="center"/>
              <w:rPr>
                <w:rFonts w:eastAsiaTheme="majorEastAsia"/>
                <w:kern w:val="0"/>
                <w:sz w:val="24"/>
              </w:rPr>
            </w:pPr>
            <w:r>
              <w:rPr>
                <w:rFonts w:eastAsiaTheme="majorEastAsia"/>
                <w:b/>
                <w:bCs/>
                <w:kern w:val="0"/>
                <w:sz w:val="24"/>
              </w:rPr>
              <w:t>医学类本科高校和有关医疗卫生单位</w:t>
            </w:r>
          </w:p>
        </w:tc>
      </w:tr>
      <w:tr w:rsidR="0077423C">
        <w:trPr>
          <w:trHeight w:val="403"/>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安徽医科大学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12</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12</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297"/>
          <w:jc w:val="center"/>
        </w:trPr>
        <w:tc>
          <w:tcPr>
            <w:tcW w:w="470"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序号</w:t>
            </w:r>
          </w:p>
        </w:tc>
        <w:tc>
          <w:tcPr>
            <w:tcW w:w="1732"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项目推荐单位</w:t>
            </w:r>
          </w:p>
        </w:tc>
        <w:tc>
          <w:tcPr>
            <w:tcW w:w="6926" w:type="dxa"/>
            <w:gridSpan w:val="7"/>
          </w:tcPr>
          <w:p w:rsidR="0077423C" w:rsidRDefault="00D71F7E">
            <w:pPr>
              <w:widowControl/>
              <w:spacing w:line="280" w:lineRule="exact"/>
              <w:jc w:val="center"/>
              <w:rPr>
                <w:rFonts w:eastAsiaTheme="majorEastAsia"/>
                <w:b/>
                <w:bCs/>
                <w:kern w:val="0"/>
                <w:sz w:val="24"/>
              </w:rPr>
            </w:pPr>
            <w:r>
              <w:rPr>
                <w:rFonts w:eastAsiaTheme="majorEastAsia"/>
                <w:b/>
                <w:bCs/>
                <w:kern w:val="0"/>
                <w:sz w:val="24"/>
              </w:rPr>
              <w:t>限额推荐项目数（项）</w:t>
            </w:r>
          </w:p>
        </w:tc>
      </w:tr>
      <w:tr w:rsidR="0077423C">
        <w:trPr>
          <w:trHeight w:val="479"/>
          <w:jc w:val="center"/>
        </w:trPr>
        <w:tc>
          <w:tcPr>
            <w:tcW w:w="470" w:type="dxa"/>
            <w:vMerge/>
            <w:vAlign w:val="center"/>
          </w:tcPr>
          <w:p w:rsidR="0077423C" w:rsidRDefault="0077423C">
            <w:pPr>
              <w:widowControl/>
              <w:spacing w:line="280" w:lineRule="exact"/>
              <w:jc w:val="center"/>
              <w:rPr>
                <w:rFonts w:eastAsiaTheme="majorEastAsia"/>
                <w:b/>
                <w:bCs/>
                <w:kern w:val="0"/>
                <w:sz w:val="24"/>
              </w:rPr>
            </w:pPr>
          </w:p>
        </w:tc>
        <w:tc>
          <w:tcPr>
            <w:tcW w:w="1732" w:type="dxa"/>
            <w:vMerge/>
            <w:vAlign w:val="center"/>
          </w:tcPr>
          <w:p w:rsidR="0077423C" w:rsidRDefault="0077423C">
            <w:pPr>
              <w:widowControl/>
              <w:spacing w:line="280" w:lineRule="exact"/>
              <w:jc w:val="center"/>
              <w:rPr>
                <w:rFonts w:eastAsiaTheme="majorEastAsia"/>
                <w:b/>
                <w:bCs/>
                <w:kern w:val="0"/>
                <w:sz w:val="24"/>
              </w:rPr>
            </w:pPr>
          </w:p>
        </w:tc>
        <w:tc>
          <w:tcPr>
            <w:tcW w:w="145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hint="eastAsia"/>
                <w:b/>
                <w:bCs/>
                <w:kern w:val="0"/>
                <w:sz w:val="24"/>
              </w:rPr>
              <w:t>高新技术专项、科技</w:t>
            </w:r>
            <w:proofErr w:type="gramStart"/>
            <w:r>
              <w:rPr>
                <w:rFonts w:eastAsiaTheme="majorEastAsia" w:hint="eastAsia"/>
                <w:b/>
                <w:bCs/>
                <w:kern w:val="0"/>
                <w:sz w:val="24"/>
              </w:rPr>
              <w:t>惠民专项</w:t>
            </w:r>
            <w:proofErr w:type="gramEnd"/>
          </w:p>
        </w:tc>
        <w:tc>
          <w:tcPr>
            <w:tcW w:w="1740" w:type="dxa"/>
            <w:gridSpan w:val="2"/>
            <w:vAlign w:val="center"/>
          </w:tcPr>
          <w:p w:rsidR="0077423C" w:rsidRDefault="00D71F7E">
            <w:pPr>
              <w:widowControl/>
              <w:spacing w:line="280" w:lineRule="exact"/>
              <w:jc w:val="center"/>
              <w:rPr>
                <w:rFonts w:eastAsiaTheme="majorEastAsia"/>
                <w:b/>
                <w:bCs/>
                <w:kern w:val="0"/>
                <w:sz w:val="24"/>
              </w:rPr>
            </w:pPr>
            <w:r>
              <w:rPr>
                <w:rFonts w:eastAsiaTheme="majorEastAsia" w:hint="eastAsia"/>
                <w:b/>
                <w:bCs/>
                <w:kern w:val="0"/>
                <w:sz w:val="24"/>
              </w:rPr>
              <w:t>生命</w:t>
            </w:r>
            <w:r>
              <w:rPr>
                <w:rFonts w:eastAsiaTheme="majorEastAsia"/>
                <w:b/>
                <w:bCs/>
                <w:kern w:val="0"/>
                <w:sz w:val="24"/>
              </w:rPr>
              <w:t>健康</w:t>
            </w:r>
          </w:p>
        </w:tc>
        <w:tc>
          <w:tcPr>
            <w:tcW w:w="70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生态环境</w:t>
            </w:r>
          </w:p>
        </w:tc>
        <w:tc>
          <w:tcPr>
            <w:tcW w:w="765"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国际科技合作</w:t>
            </w:r>
          </w:p>
        </w:tc>
        <w:tc>
          <w:tcPr>
            <w:tcW w:w="930" w:type="dxa"/>
            <w:vMerge w:val="restart"/>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长三角科技合作</w:t>
            </w:r>
          </w:p>
        </w:tc>
        <w:tc>
          <w:tcPr>
            <w:tcW w:w="1331" w:type="dxa"/>
            <w:vMerge w:val="restart"/>
            <w:vAlign w:val="center"/>
          </w:tcPr>
          <w:p w:rsidR="0077423C" w:rsidRDefault="0077423C">
            <w:pPr>
              <w:widowControl/>
              <w:spacing w:line="280" w:lineRule="exact"/>
              <w:jc w:val="center"/>
              <w:rPr>
                <w:rFonts w:eastAsiaTheme="majorEastAsia"/>
                <w:b/>
                <w:bCs/>
                <w:kern w:val="0"/>
                <w:sz w:val="24"/>
              </w:rPr>
            </w:pPr>
          </w:p>
        </w:tc>
      </w:tr>
      <w:tr w:rsidR="0077423C">
        <w:trPr>
          <w:trHeight w:val="841"/>
          <w:jc w:val="center"/>
        </w:trPr>
        <w:tc>
          <w:tcPr>
            <w:tcW w:w="470" w:type="dxa"/>
            <w:vMerge/>
            <w:vAlign w:val="center"/>
          </w:tcPr>
          <w:p w:rsidR="0077423C" w:rsidRDefault="0077423C">
            <w:pPr>
              <w:widowControl/>
              <w:spacing w:line="280" w:lineRule="exact"/>
              <w:jc w:val="center"/>
              <w:rPr>
                <w:rFonts w:eastAsiaTheme="majorEastAsia"/>
                <w:b/>
                <w:bCs/>
                <w:kern w:val="0"/>
                <w:sz w:val="24"/>
              </w:rPr>
            </w:pPr>
          </w:p>
        </w:tc>
        <w:tc>
          <w:tcPr>
            <w:tcW w:w="1732" w:type="dxa"/>
            <w:vMerge/>
            <w:vAlign w:val="center"/>
          </w:tcPr>
          <w:p w:rsidR="0077423C" w:rsidRDefault="0077423C">
            <w:pPr>
              <w:widowControl/>
              <w:spacing w:line="280" w:lineRule="exact"/>
              <w:jc w:val="center"/>
              <w:rPr>
                <w:rFonts w:eastAsiaTheme="majorEastAsia"/>
                <w:b/>
                <w:bCs/>
                <w:kern w:val="0"/>
                <w:sz w:val="24"/>
              </w:rPr>
            </w:pPr>
          </w:p>
        </w:tc>
        <w:tc>
          <w:tcPr>
            <w:tcW w:w="1455" w:type="dxa"/>
            <w:vMerge/>
            <w:vAlign w:val="center"/>
          </w:tcPr>
          <w:p w:rsidR="0077423C" w:rsidRDefault="0077423C">
            <w:pPr>
              <w:widowControl/>
              <w:spacing w:line="280" w:lineRule="exact"/>
              <w:jc w:val="center"/>
              <w:rPr>
                <w:rFonts w:eastAsiaTheme="majorEastAsia"/>
                <w:b/>
                <w:bCs/>
                <w:kern w:val="0"/>
                <w:sz w:val="24"/>
              </w:rPr>
            </w:pPr>
          </w:p>
        </w:tc>
        <w:tc>
          <w:tcPr>
            <w:tcW w:w="915" w:type="dxa"/>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30</w:t>
            </w:r>
            <w:r>
              <w:rPr>
                <w:rFonts w:eastAsiaTheme="majorEastAsia"/>
                <w:b/>
                <w:bCs/>
                <w:kern w:val="0"/>
                <w:sz w:val="24"/>
              </w:rPr>
              <w:t>万元</w:t>
            </w:r>
            <w:r>
              <w:rPr>
                <w:rFonts w:eastAsiaTheme="majorEastAsia"/>
                <w:b/>
                <w:bCs/>
                <w:kern w:val="0"/>
                <w:sz w:val="24"/>
              </w:rPr>
              <w:t>/</w:t>
            </w:r>
            <w:r>
              <w:rPr>
                <w:rFonts w:eastAsiaTheme="majorEastAsia"/>
                <w:b/>
                <w:bCs/>
                <w:kern w:val="0"/>
                <w:sz w:val="24"/>
              </w:rPr>
              <w:t>项</w:t>
            </w:r>
          </w:p>
        </w:tc>
        <w:tc>
          <w:tcPr>
            <w:tcW w:w="825" w:type="dxa"/>
            <w:vAlign w:val="center"/>
          </w:tcPr>
          <w:p w:rsidR="0077423C" w:rsidRDefault="00D71F7E">
            <w:pPr>
              <w:widowControl/>
              <w:spacing w:line="280" w:lineRule="exact"/>
              <w:jc w:val="center"/>
              <w:rPr>
                <w:rFonts w:eastAsiaTheme="majorEastAsia"/>
                <w:b/>
                <w:bCs/>
                <w:kern w:val="0"/>
                <w:sz w:val="24"/>
              </w:rPr>
            </w:pPr>
            <w:r>
              <w:rPr>
                <w:rFonts w:eastAsiaTheme="majorEastAsia"/>
                <w:b/>
                <w:bCs/>
                <w:kern w:val="0"/>
                <w:sz w:val="24"/>
              </w:rPr>
              <w:t>10</w:t>
            </w:r>
            <w:r>
              <w:rPr>
                <w:rFonts w:eastAsiaTheme="majorEastAsia"/>
                <w:b/>
                <w:bCs/>
                <w:kern w:val="0"/>
                <w:sz w:val="24"/>
              </w:rPr>
              <w:t>万元</w:t>
            </w:r>
            <w:r>
              <w:rPr>
                <w:rFonts w:eastAsiaTheme="majorEastAsia"/>
                <w:b/>
                <w:bCs/>
                <w:kern w:val="0"/>
                <w:sz w:val="24"/>
              </w:rPr>
              <w:t>/</w:t>
            </w:r>
            <w:r>
              <w:rPr>
                <w:rFonts w:eastAsiaTheme="majorEastAsia"/>
                <w:b/>
                <w:bCs/>
                <w:kern w:val="0"/>
                <w:sz w:val="24"/>
              </w:rPr>
              <w:t>项</w:t>
            </w:r>
          </w:p>
        </w:tc>
        <w:tc>
          <w:tcPr>
            <w:tcW w:w="705" w:type="dxa"/>
            <w:vMerge/>
            <w:vAlign w:val="center"/>
          </w:tcPr>
          <w:p w:rsidR="0077423C" w:rsidRDefault="0077423C">
            <w:pPr>
              <w:widowControl/>
              <w:spacing w:line="280" w:lineRule="exact"/>
              <w:jc w:val="center"/>
              <w:rPr>
                <w:rFonts w:eastAsiaTheme="majorEastAsia"/>
                <w:b/>
                <w:bCs/>
                <w:kern w:val="0"/>
                <w:sz w:val="24"/>
              </w:rPr>
            </w:pPr>
          </w:p>
        </w:tc>
        <w:tc>
          <w:tcPr>
            <w:tcW w:w="765" w:type="dxa"/>
            <w:vMerge/>
            <w:vAlign w:val="center"/>
          </w:tcPr>
          <w:p w:rsidR="0077423C" w:rsidRDefault="0077423C">
            <w:pPr>
              <w:widowControl/>
              <w:spacing w:line="280" w:lineRule="exact"/>
              <w:jc w:val="center"/>
              <w:rPr>
                <w:rFonts w:eastAsiaTheme="majorEastAsia"/>
                <w:b/>
                <w:bCs/>
                <w:kern w:val="0"/>
                <w:sz w:val="24"/>
              </w:rPr>
            </w:pPr>
          </w:p>
        </w:tc>
        <w:tc>
          <w:tcPr>
            <w:tcW w:w="930" w:type="dxa"/>
            <w:vMerge/>
            <w:vAlign w:val="center"/>
          </w:tcPr>
          <w:p w:rsidR="0077423C" w:rsidRDefault="0077423C">
            <w:pPr>
              <w:widowControl/>
              <w:spacing w:line="280" w:lineRule="exact"/>
              <w:jc w:val="center"/>
              <w:rPr>
                <w:rFonts w:eastAsiaTheme="majorEastAsia"/>
                <w:b/>
                <w:bCs/>
                <w:kern w:val="0"/>
                <w:sz w:val="24"/>
              </w:rPr>
            </w:pPr>
          </w:p>
        </w:tc>
        <w:tc>
          <w:tcPr>
            <w:tcW w:w="1331" w:type="dxa"/>
            <w:vMerge/>
            <w:vAlign w:val="center"/>
          </w:tcPr>
          <w:p w:rsidR="0077423C" w:rsidRDefault="0077423C">
            <w:pPr>
              <w:widowControl/>
              <w:spacing w:line="280" w:lineRule="exact"/>
              <w:jc w:val="center"/>
              <w:rPr>
                <w:rFonts w:eastAsiaTheme="majorEastAsia"/>
                <w:b/>
                <w:bCs/>
                <w:kern w:val="0"/>
                <w:sz w:val="24"/>
              </w:rPr>
            </w:pPr>
          </w:p>
        </w:tc>
      </w:tr>
      <w:tr w:rsidR="0077423C">
        <w:trPr>
          <w:trHeight w:val="52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安徽中医药大学</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6</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276"/>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蚌埠医学院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28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皖南医学院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3</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2</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5</w:t>
            </w:r>
          </w:p>
        </w:tc>
        <w:tc>
          <w:tcPr>
            <w:tcW w:w="1732"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中国科技大学第一附属医院（安徽省立医院）</w:t>
            </w:r>
          </w:p>
        </w:tc>
        <w:tc>
          <w:tcPr>
            <w:tcW w:w="1455"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10</w:t>
            </w:r>
          </w:p>
        </w:tc>
        <w:tc>
          <w:tcPr>
            <w:tcW w:w="825"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10</w:t>
            </w:r>
          </w:p>
        </w:tc>
        <w:tc>
          <w:tcPr>
            <w:tcW w:w="705"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930"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2</w:t>
            </w:r>
          </w:p>
        </w:tc>
        <w:tc>
          <w:tcPr>
            <w:tcW w:w="1331" w:type="dxa"/>
            <w:tcBorders>
              <w:top w:val="single" w:sz="4" w:space="0" w:color="auto"/>
              <w:left w:val="single" w:sz="4" w:space="0" w:color="auto"/>
              <w:bottom w:val="single" w:sz="4" w:space="0" w:color="auto"/>
              <w:right w:val="single" w:sz="4" w:space="0" w:color="auto"/>
            </w:tcBorders>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6</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安徽省儿童医院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7</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解放军联勤保障部队九</w:t>
            </w:r>
            <w:r>
              <w:rPr>
                <w:rFonts w:eastAsiaTheme="majorEastAsia"/>
                <w:kern w:val="0"/>
                <w:sz w:val="24"/>
              </w:rPr>
              <w:t>○</w:t>
            </w:r>
            <w:proofErr w:type="gramStart"/>
            <w:r>
              <w:rPr>
                <w:rFonts w:eastAsiaTheme="majorEastAsia"/>
                <w:kern w:val="0"/>
                <w:sz w:val="24"/>
              </w:rPr>
              <w:t>一</w:t>
            </w:r>
            <w:proofErr w:type="gramEnd"/>
            <w:r>
              <w:rPr>
                <w:rFonts w:eastAsiaTheme="majorEastAsia"/>
                <w:kern w:val="0"/>
                <w:sz w:val="24"/>
              </w:rPr>
              <w:t>医院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8</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安徽省精神卫生防治中心</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9</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安徽省妇幼保健院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10</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安徽省胸科医院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420"/>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11</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省血防所</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414"/>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12</w:t>
            </w:r>
          </w:p>
        </w:tc>
        <w:tc>
          <w:tcPr>
            <w:tcW w:w="1732" w:type="dxa"/>
            <w:vAlign w:val="center"/>
          </w:tcPr>
          <w:p w:rsidR="0077423C" w:rsidRDefault="00D71F7E">
            <w:pPr>
              <w:widowControl/>
              <w:spacing w:line="280" w:lineRule="exact"/>
              <w:jc w:val="center"/>
              <w:rPr>
                <w:rFonts w:eastAsiaTheme="majorEastAsia"/>
                <w:kern w:val="0"/>
                <w:sz w:val="24"/>
              </w:rPr>
            </w:pPr>
            <w:proofErr w:type="gramStart"/>
            <w:r>
              <w:rPr>
                <w:rFonts w:eastAsiaTheme="majorEastAsia"/>
                <w:kern w:val="0"/>
                <w:sz w:val="24"/>
              </w:rPr>
              <w:t>省疾控中心</w:t>
            </w:r>
            <w:proofErr w:type="gramEnd"/>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454"/>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r>
              <w:rPr>
                <w:rFonts w:eastAsiaTheme="majorEastAsia" w:hint="eastAsia"/>
                <w:kern w:val="0"/>
                <w:sz w:val="24"/>
              </w:rPr>
              <w:t>3</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安徽省第二人民医院</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hint="eastAsia"/>
                <w:kern w:val="0"/>
                <w:sz w:val="24"/>
              </w:rPr>
              <w:t>1</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r>
              <w:rPr>
                <w:rFonts w:eastAsiaTheme="majorEastAsia" w:hint="eastAsia"/>
                <w:kern w:val="0"/>
                <w:sz w:val="24"/>
              </w:rPr>
              <w:t>4</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合肥市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2</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4</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r w:rsidR="0077423C">
        <w:trPr>
          <w:trHeight w:val="539"/>
          <w:jc w:val="center"/>
        </w:trPr>
        <w:tc>
          <w:tcPr>
            <w:tcW w:w="47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1</w:t>
            </w:r>
            <w:r>
              <w:rPr>
                <w:rFonts w:eastAsiaTheme="majorEastAsia" w:hint="eastAsia"/>
                <w:kern w:val="0"/>
                <w:sz w:val="24"/>
              </w:rPr>
              <w:t>5</w:t>
            </w:r>
          </w:p>
        </w:tc>
        <w:tc>
          <w:tcPr>
            <w:tcW w:w="1732"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其他</w:t>
            </w:r>
            <w:r>
              <w:rPr>
                <w:rFonts w:eastAsiaTheme="majorEastAsia"/>
                <w:kern w:val="0"/>
                <w:sz w:val="24"/>
              </w:rPr>
              <w:t>15</w:t>
            </w:r>
            <w:r>
              <w:rPr>
                <w:rFonts w:eastAsiaTheme="majorEastAsia"/>
                <w:kern w:val="0"/>
                <w:sz w:val="24"/>
              </w:rPr>
              <w:t>个市</w:t>
            </w:r>
          </w:p>
        </w:tc>
        <w:tc>
          <w:tcPr>
            <w:tcW w:w="145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1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82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各</w:t>
            </w:r>
            <w:r>
              <w:rPr>
                <w:rFonts w:eastAsiaTheme="majorEastAsia"/>
                <w:kern w:val="0"/>
                <w:sz w:val="24"/>
              </w:rPr>
              <w:t>1</w:t>
            </w:r>
            <w:r>
              <w:rPr>
                <w:rFonts w:eastAsiaTheme="majorEastAsia"/>
                <w:kern w:val="0"/>
                <w:sz w:val="24"/>
              </w:rPr>
              <w:t>项</w:t>
            </w:r>
          </w:p>
        </w:tc>
        <w:tc>
          <w:tcPr>
            <w:tcW w:w="70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765"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930"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c>
          <w:tcPr>
            <w:tcW w:w="1331" w:type="dxa"/>
            <w:vAlign w:val="center"/>
          </w:tcPr>
          <w:p w:rsidR="0077423C" w:rsidRDefault="00D71F7E">
            <w:pPr>
              <w:widowControl/>
              <w:spacing w:line="280" w:lineRule="exact"/>
              <w:jc w:val="center"/>
              <w:rPr>
                <w:rFonts w:eastAsiaTheme="majorEastAsia"/>
                <w:kern w:val="0"/>
                <w:sz w:val="24"/>
              </w:rPr>
            </w:pPr>
            <w:r>
              <w:rPr>
                <w:rFonts w:eastAsiaTheme="majorEastAsia"/>
                <w:kern w:val="0"/>
                <w:sz w:val="24"/>
              </w:rPr>
              <w:t>——</w:t>
            </w:r>
          </w:p>
        </w:tc>
      </w:tr>
    </w:tbl>
    <w:p w:rsidR="0077423C" w:rsidRDefault="00D71F7E">
      <w:pPr>
        <w:rPr>
          <w:rFonts w:eastAsiaTheme="majorEastAsia"/>
          <w:bCs/>
          <w:sz w:val="20"/>
        </w:rPr>
      </w:pPr>
      <w:r>
        <w:rPr>
          <w:rFonts w:eastAsiaTheme="majorEastAsia"/>
          <w:sz w:val="20"/>
        </w:rPr>
        <w:t>注：</w:t>
      </w:r>
      <w:r>
        <w:rPr>
          <w:rFonts w:eastAsiaTheme="majorEastAsia"/>
          <w:sz w:val="20"/>
        </w:rPr>
        <w:t>1.</w:t>
      </w:r>
      <w:r>
        <w:rPr>
          <w:rFonts w:eastAsiaTheme="majorEastAsia"/>
          <w:bCs/>
          <w:sz w:val="20"/>
        </w:rPr>
        <w:t>蚌埠市</w:t>
      </w:r>
      <w:r>
        <w:rPr>
          <w:rFonts w:eastAsiaTheme="majorEastAsia" w:hint="eastAsia"/>
          <w:bCs/>
          <w:sz w:val="20"/>
        </w:rPr>
        <w:t>高新技术专项、</w:t>
      </w:r>
      <w:r>
        <w:rPr>
          <w:rFonts w:eastAsiaTheme="majorEastAsia"/>
          <w:bCs/>
          <w:sz w:val="20"/>
        </w:rPr>
        <w:t>大别山等革命老区</w:t>
      </w:r>
      <w:r>
        <w:rPr>
          <w:rFonts w:eastAsiaTheme="majorEastAsia" w:hint="eastAsia"/>
          <w:bCs/>
          <w:sz w:val="20"/>
        </w:rPr>
        <w:t>及</w:t>
      </w:r>
      <w:r>
        <w:rPr>
          <w:rFonts w:eastAsiaTheme="majorEastAsia"/>
          <w:bCs/>
          <w:sz w:val="20"/>
        </w:rPr>
        <w:t>皖北地区乡村振兴</w:t>
      </w:r>
      <w:r>
        <w:rPr>
          <w:rFonts w:eastAsiaTheme="majorEastAsia"/>
          <w:bCs/>
          <w:sz w:val="20"/>
        </w:rPr>
        <w:t>专项</w:t>
      </w:r>
      <w:r>
        <w:rPr>
          <w:rFonts w:eastAsiaTheme="majorEastAsia"/>
          <w:bCs/>
          <w:sz w:val="20"/>
        </w:rPr>
        <w:t>、科技</w:t>
      </w:r>
      <w:proofErr w:type="gramStart"/>
      <w:r>
        <w:rPr>
          <w:rFonts w:eastAsiaTheme="majorEastAsia"/>
          <w:bCs/>
          <w:sz w:val="20"/>
        </w:rPr>
        <w:t>惠民专项</w:t>
      </w:r>
      <w:proofErr w:type="gramEnd"/>
      <w:r>
        <w:rPr>
          <w:rFonts w:eastAsiaTheme="majorEastAsia"/>
          <w:bCs/>
          <w:sz w:val="20"/>
        </w:rPr>
        <w:t>项目</w:t>
      </w:r>
      <w:r>
        <w:rPr>
          <w:rFonts w:eastAsiaTheme="majorEastAsia"/>
          <w:bCs/>
          <w:sz w:val="20"/>
        </w:rPr>
        <w:t>指标中含</w:t>
      </w:r>
      <w:r>
        <w:rPr>
          <w:rFonts w:eastAsiaTheme="majorEastAsia"/>
          <w:bCs/>
          <w:sz w:val="20"/>
        </w:rPr>
        <w:t>“</w:t>
      </w:r>
      <w:r>
        <w:rPr>
          <w:rFonts w:eastAsiaTheme="majorEastAsia"/>
          <w:bCs/>
          <w:sz w:val="20"/>
        </w:rPr>
        <w:t>四送一服联系企业</w:t>
      </w:r>
      <w:r>
        <w:rPr>
          <w:rFonts w:eastAsiaTheme="majorEastAsia"/>
          <w:bCs/>
          <w:sz w:val="20"/>
        </w:rPr>
        <w:t>”3</w:t>
      </w:r>
      <w:r>
        <w:rPr>
          <w:rFonts w:eastAsiaTheme="majorEastAsia"/>
          <w:bCs/>
          <w:sz w:val="20"/>
        </w:rPr>
        <w:t>项；</w:t>
      </w:r>
    </w:p>
    <w:p w:rsidR="0077423C" w:rsidRDefault="00D71F7E">
      <w:pPr>
        <w:ind w:firstLineChars="200" w:firstLine="400"/>
        <w:rPr>
          <w:rFonts w:eastAsiaTheme="majorEastAsia"/>
          <w:bCs/>
          <w:sz w:val="20"/>
        </w:rPr>
      </w:pPr>
      <w:r>
        <w:rPr>
          <w:rFonts w:eastAsiaTheme="majorEastAsia" w:hint="eastAsia"/>
          <w:bCs/>
          <w:sz w:val="20"/>
        </w:rPr>
        <w:t>2.</w:t>
      </w:r>
      <w:r>
        <w:rPr>
          <w:rFonts w:eastAsiaTheme="majorEastAsia"/>
          <w:bCs/>
          <w:sz w:val="20"/>
        </w:rPr>
        <w:t>科技园区推荐指标纳入所在市科技局归口推荐，并定向用于相关区域内企业申报；</w:t>
      </w:r>
    </w:p>
    <w:p w:rsidR="0077423C" w:rsidRDefault="00D71F7E">
      <w:pPr>
        <w:ind w:firstLineChars="200" w:firstLine="400"/>
        <w:rPr>
          <w:rFonts w:eastAsiaTheme="majorEastAsia"/>
          <w:bCs/>
          <w:sz w:val="20"/>
        </w:rPr>
      </w:pPr>
      <w:r>
        <w:rPr>
          <w:rFonts w:eastAsiaTheme="majorEastAsia" w:hint="eastAsia"/>
          <w:bCs/>
          <w:sz w:val="20"/>
        </w:rPr>
        <w:lastRenderedPageBreak/>
        <w:t>3.</w:t>
      </w:r>
      <w:r>
        <w:rPr>
          <w:rFonts w:eastAsiaTheme="majorEastAsia"/>
          <w:bCs/>
          <w:sz w:val="20"/>
        </w:rPr>
        <w:t>中国科技大学、中科院合肥物质科学研究院、合肥工业大学、安徽</w:t>
      </w:r>
      <w:r>
        <w:rPr>
          <w:rFonts w:eastAsiaTheme="majorEastAsia" w:hint="eastAsia"/>
          <w:bCs/>
          <w:sz w:val="20"/>
        </w:rPr>
        <w:t>大学、安徽农业大学、安徽工业大学、安徽理工大学、安徽工程大学、安徽建筑大学、安徽师范大学高新技术专项、大别山等革命老区</w:t>
      </w:r>
      <w:r>
        <w:rPr>
          <w:rFonts w:eastAsiaTheme="majorEastAsia" w:hint="eastAsia"/>
          <w:bCs/>
          <w:sz w:val="20"/>
        </w:rPr>
        <w:t>及</w:t>
      </w:r>
      <w:r>
        <w:rPr>
          <w:rFonts w:eastAsiaTheme="majorEastAsia" w:hint="eastAsia"/>
          <w:bCs/>
          <w:sz w:val="20"/>
        </w:rPr>
        <w:t>皖北地区乡村振兴专项、科技</w:t>
      </w:r>
      <w:proofErr w:type="gramStart"/>
      <w:r>
        <w:rPr>
          <w:rFonts w:eastAsiaTheme="majorEastAsia" w:hint="eastAsia"/>
          <w:bCs/>
          <w:sz w:val="20"/>
        </w:rPr>
        <w:t>惠民专项</w:t>
      </w:r>
      <w:proofErr w:type="gramEnd"/>
      <w:r>
        <w:rPr>
          <w:rFonts w:eastAsiaTheme="majorEastAsia" w:hint="eastAsia"/>
          <w:bCs/>
          <w:sz w:val="20"/>
        </w:rPr>
        <w:t>项目指标中</w:t>
      </w:r>
      <w:r>
        <w:rPr>
          <w:rFonts w:eastAsiaTheme="majorEastAsia"/>
          <w:bCs/>
          <w:sz w:val="20"/>
        </w:rPr>
        <w:t>不少于</w:t>
      </w:r>
      <w:r>
        <w:rPr>
          <w:rFonts w:eastAsiaTheme="majorEastAsia" w:hint="eastAsia"/>
          <w:bCs/>
          <w:sz w:val="20"/>
        </w:rPr>
        <w:t>4</w:t>
      </w:r>
      <w:r>
        <w:rPr>
          <w:rFonts w:eastAsiaTheme="majorEastAsia"/>
          <w:bCs/>
          <w:sz w:val="20"/>
        </w:rPr>
        <w:t>项是与县域单位产学研合作项目</w:t>
      </w:r>
      <w:r>
        <w:rPr>
          <w:rFonts w:eastAsiaTheme="majorEastAsia" w:hint="eastAsia"/>
          <w:bCs/>
          <w:sz w:val="20"/>
        </w:rPr>
        <w:t>，</w:t>
      </w:r>
      <w:r>
        <w:rPr>
          <w:rFonts w:eastAsiaTheme="majorEastAsia" w:hint="eastAsia"/>
          <w:bCs/>
          <w:sz w:val="20"/>
        </w:rPr>
        <w:t>合</w:t>
      </w:r>
      <w:r>
        <w:rPr>
          <w:rFonts w:eastAsiaTheme="majorEastAsia"/>
          <w:bCs/>
          <w:sz w:val="20"/>
        </w:rPr>
        <w:t>肥学院</w:t>
      </w:r>
      <w:r>
        <w:rPr>
          <w:rFonts w:eastAsiaTheme="majorEastAsia" w:hint="eastAsia"/>
          <w:bCs/>
          <w:sz w:val="20"/>
        </w:rPr>
        <w:t>不少于</w:t>
      </w:r>
      <w:r>
        <w:rPr>
          <w:rFonts w:eastAsiaTheme="majorEastAsia" w:hint="eastAsia"/>
          <w:bCs/>
          <w:sz w:val="20"/>
        </w:rPr>
        <w:t>2</w:t>
      </w:r>
      <w:r>
        <w:rPr>
          <w:rFonts w:eastAsiaTheme="majorEastAsia" w:hint="eastAsia"/>
          <w:bCs/>
          <w:sz w:val="20"/>
        </w:rPr>
        <w:t>项是与县域单位产学研合作项目，</w:t>
      </w:r>
      <w:r>
        <w:rPr>
          <w:rFonts w:eastAsiaTheme="majorEastAsia"/>
          <w:bCs/>
          <w:sz w:val="20"/>
        </w:rPr>
        <w:t>安徽省农业科学院不少于</w:t>
      </w:r>
      <w:r>
        <w:rPr>
          <w:rFonts w:eastAsiaTheme="majorEastAsia" w:hint="eastAsia"/>
          <w:bCs/>
          <w:sz w:val="20"/>
        </w:rPr>
        <w:t>6</w:t>
      </w:r>
      <w:r>
        <w:rPr>
          <w:rFonts w:eastAsiaTheme="majorEastAsia"/>
          <w:bCs/>
          <w:sz w:val="20"/>
        </w:rPr>
        <w:t>项是与县域单位产学研合作项目，其他省属本科高校及中央驻皖科研院所不少于</w:t>
      </w:r>
      <w:r>
        <w:rPr>
          <w:rFonts w:eastAsiaTheme="majorEastAsia"/>
          <w:bCs/>
          <w:sz w:val="20"/>
        </w:rPr>
        <w:t>1</w:t>
      </w:r>
      <w:r>
        <w:rPr>
          <w:rFonts w:eastAsiaTheme="majorEastAsia"/>
          <w:bCs/>
          <w:sz w:val="20"/>
        </w:rPr>
        <w:t>项是与县域单位产学研合作项目；</w:t>
      </w:r>
    </w:p>
    <w:p w:rsidR="0077423C" w:rsidRDefault="00D71F7E">
      <w:pPr>
        <w:ind w:firstLineChars="200" w:firstLine="400"/>
        <w:rPr>
          <w:rFonts w:eastAsiaTheme="majorEastAsia"/>
          <w:bCs/>
          <w:sz w:val="20"/>
        </w:rPr>
      </w:pPr>
      <w:r>
        <w:rPr>
          <w:rFonts w:eastAsiaTheme="majorEastAsia" w:hint="eastAsia"/>
          <w:bCs/>
          <w:sz w:val="20"/>
        </w:rPr>
        <w:t>4.</w:t>
      </w:r>
      <w:r>
        <w:rPr>
          <w:rFonts w:eastAsiaTheme="majorEastAsia"/>
          <w:bCs/>
          <w:sz w:val="20"/>
        </w:rPr>
        <w:t>有关科研机构为</w:t>
      </w:r>
      <w:r>
        <w:rPr>
          <w:rFonts w:eastAsiaTheme="majorEastAsia"/>
          <w:bCs/>
          <w:sz w:val="20"/>
        </w:rPr>
        <w:t>20</w:t>
      </w:r>
      <w:r>
        <w:rPr>
          <w:rFonts w:eastAsiaTheme="majorEastAsia" w:hint="eastAsia"/>
          <w:bCs/>
          <w:sz w:val="20"/>
        </w:rPr>
        <w:t>20</w:t>
      </w:r>
      <w:r>
        <w:rPr>
          <w:rFonts w:eastAsiaTheme="majorEastAsia"/>
          <w:bCs/>
          <w:sz w:val="20"/>
        </w:rPr>
        <w:t>年度研发经费投入达到或超过</w:t>
      </w:r>
      <w:r>
        <w:rPr>
          <w:rFonts w:eastAsiaTheme="majorEastAsia"/>
          <w:bCs/>
          <w:sz w:val="20"/>
        </w:rPr>
        <w:t>500</w:t>
      </w:r>
      <w:r>
        <w:rPr>
          <w:rFonts w:eastAsiaTheme="majorEastAsia"/>
          <w:bCs/>
          <w:sz w:val="20"/>
        </w:rPr>
        <w:t>万元的科研机构</w:t>
      </w:r>
      <w:r>
        <w:rPr>
          <w:rFonts w:eastAsiaTheme="majorEastAsia" w:hint="eastAsia"/>
          <w:bCs/>
          <w:sz w:val="20"/>
        </w:rPr>
        <w:t>；</w:t>
      </w:r>
    </w:p>
    <w:p w:rsidR="0077423C" w:rsidRDefault="00D71F7E">
      <w:pPr>
        <w:ind w:firstLineChars="200" w:firstLine="400"/>
        <w:rPr>
          <w:rFonts w:eastAsiaTheme="majorEastAsia"/>
          <w:bCs/>
          <w:sz w:val="20"/>
        </w:rPr>
      </w:pPr>
      <w:r>
        <w:rPr>
          <w:rFonts w:eastAsiaTheme="majorEastAsia" w:hint="eastAsia"/>
          <w:bCs/>
          <w:sz w:val="20"/>
        </w:rPr>
        <w:t>5.</w:t>
      </w:r>
      <w:r>
        <w:rPr>
          <w:rFonts w:eastAsiaTheme="majorEastAsia"/>
          <w:bCs/>
          <w:sz w:val="20"/>
        </w:rPr>
        <w:t>医学类高校</w:t>
      </w:r>
      <w:r>
        <w:rPr>
          <w:rFonts w:eastAsiaTheme="majorEastAsia" w:hint="eastAsia"/>
          <w:bCs/>
          <w:sz w:val="20"/>
        </w:rPr>
        <w:t>高新技术专项、科技</w:t>
      </w:r>
      <w:proofErr w:type="gramStart"/>
      <w:r>
        <w:rPr>
          <w:rFonts w:eastAsiaTheme="majorEastAsia" w:hint="eastAsia"/>
          <w:bCs/>
          <w:sz w:val="20"/>
        </w:rPr>
        <w:t>惠民专项</w:t>
      </w:r>
      <w:proofErr w:type="gramEnd"/>
      <w:r>
        <w:rPr>
          <w:rFonts w:eastAsiaTheme="majorEastAsia" w:hint="eastAsia"/>
          <w:bCs/>
          <w:sz w:val="20"/>
        </w:rPr>
        <w:t>项目</w:t>
      </w:r>
      <w:r>
        <w:rPr>
          <w:rFonts w:eastAsiaTheme="majorEastAsia"/>
          <w:bCs/>
          <w:sz w:val="20"/>
        </w:rPr>
        <w:t>指标限报</w:t>
      </w:r>
      <w:r>
        <w:rPr>
          <w:rFonts w:eastAsiaTheme="majorEastAsia" w:hint="eastAsia"/>
          <w:bCs/>
          <w:sz w:val="20"/>
        </w:rPr>
        <w:t>现代生物医药</w:t>
      </w:r>
      <w:r>
        <w:rPr>
          <w:rFonts w:eastAsiaTheme="majorEastAsia"/>
          <w:bCs/>
          <w:sz w:val="20"/>
        </w:rPr>
        <w:t>领域，</w:t>
      </w:r>
      <w:r>
        <w:rPr>
          <w:rFonts w:eastAsiaTheme="majorEastAsia" w:hint="eastAsia"/>
          <w:bCs/>
          <w:sz w:val="20"/>
        </w:rPr>
        <w:t>生命</w:t>
      </w:r>
      <w:r>
        <w:rPr>
          <w:rFonts w:eastAsiaTheme="majorEastAsia"/>
          <w:bCs/>
          <w:sz w:val="20"/>
        </w:rPr>
        <w:t>健康专项项目指标含附属医院；</w:t>
      </w:r>
    </w:p>
    <w:p w:rsidR="0077423C" w:rsidRDefault="00D71F7E">
      <w:pPr>
        <w:ind w:firstLineChars="200" w:firstLine="400"/>
        <w:rPr>
          <w:rFonts w:eastAsiaTheme="majorEastAsia"/>
          <w:sz w:val="20"/>
        </w:rPr>
      </w:pPr>
      <w:r>
        <w:rPr>
          <w:rFonts w:eastAsiaTheme="majorEastAsia" w:hint="eastAsia"/>
          <w:bCs/>
          <w:sz w:val="20"/>
        </w:rPr>
        <w:t>6.</w:t>
      </w:r>
      <w:r>
        <w:rPr>
          <w:rFonts w:eastAsiaTheme="majorEastAsia" w:hint="eastAsia"/>
          <w:bCs/>
          <w:sz w:val="20"/>
        </w:rPr>
        <w:t>高新技术专项、</w:t>
      </w:r>
      <w:r>
        <w:rPr>
          <w:rFonts w:eastAsiaTheme="majorEastAsia"/>
          <w:bCs/>
          <w:sz w:val="20"/>
        </w:rPr>
        <w:t>大别山等革命老区</w:t>
      </w:r>
      <w:r>
        <w:rPr>
          <w:rFonts w:eastAsiaTheme="majorEastAsia" w:hint="eastAsia"/>
          <w:bCs/>
          <w:sz w:val="20"/>
        </w:rPr>
        <w:t>及</w:t>
      </w:r>
      <w:r>
        <w:rPr>
          <w:rFonts w:eastAsiaTheme="majorEastAsia"/>
          <w:bCs/>
          <w:sz w:val="20"/>
        </w:rPr>
        <w:t>皖北地区乡村振兴</w:t>
      </w:r>
      <w:r>
        <w:rPr>
          <w:rFonts w:eastAsiaTheme="majorEastAsia"/>
          <w:bCs/>
          <w:sz w:val="20"/>
        </w:rPr>
        <w:t>专项</w:t>
      </w:r>
      <w:r>
        <w:rPr>
          <w:rFonts w:eastAsiaTheme="majorEastAsia" w:hint="eastAsia"/>
          <w:bCs/>
          <w:sz w:val="20"/>
        </w:rPr>
        <w:t>、科技</w:t>
      </w:r>
      <w:proofErr w:type="gramStart"/>
      <w:r>
        <w:rPr>
          <w:rFonts w:eastAsiaTheme="majorEastAsia" w:hint="eastAsia"/>
          <w:bCs/>
          <w:sz w:val="20"/>
        </w:rPr>
        <w:t>惠民专项</w:t>
      </w:r>
      <w:proofErr w:type="gramEnd"/>
      <w:r>
        <w:rPr>
          <w:rFonts w:eastAsiaTheme="majorEastAsia" w:hint="eastAsia"/>
          <w:bCs/>
          <w:sz w:val="20"/>
        </w:rPr>
        <w:t>项目</w:t>
      </w:r>
      <w:r>
        <w:rPr>
          <w:rFonts w:eastAsiaTheme="majorEastAsia"/>
          <w:bCs/>
          <w:sz w:val="20"/>
        </w:rPr>
        <w:t>省</w:t>
      </w:r>
      <w:r>
        <w:rPr>
          <w:rFonts w:eastAsiaTheme="majorEastAsia"/>
          <w:bCs/>
          <w:sz w:val="20"/>
        </w:rPr>
        <w:t>“</w:t>
      </w:r>
      <w:r>
        <w:rPr>
          <w:rFonts w:eastAsiaTheme="majorEastAsia"/>
          <w:bCs/>
          <w:sz w:val="20"/>
        </w:rPr>
        <w:t>一室</w:t>
      </w:r>
      <w:proofErr w:type="gramStart"/>
      <w:r>
        <w:rPr>
          <w:rFonts w:eastAsiaTheme="majorEastAsia"/>
          <w:bCs/>
          <w:sz w:val="20"/>
        </w:rPr>
        <w:t>一</w:t>
      </w:r>
      <w:proofErr w:type="gramEnd"/>
      <w:r>
        <w:rPr>
          <w:rFonts w:eastAsiaTheme="majorEastAsia"/>
          <w:bCs/>
          <w:sz w:val="20"/>
        </w:rPr>
        <w:t>中心</w:t>
      </w:r>
      <w:r>
        <w:rPr>
          <w:rFonts w:eastAsiaTheme="majorEastAsia"/>
          <w:bCs/>
          <w:sz w:val="20"/>
        </w:rPr>
        <w:t>”</w:t>
      </w:r>
      <w:r>
        <w:rPr>
          <w:rFonts w:eastAsiaTheme="majorEastAsia"/>
          <w:bCs/>
          <w:sz w:val="20"/>
        </w:rPr>
        <w:t>与国家级创新平台是同一依托单位，不重复增加</w:t>
      </w:r>
      <w:r>
        <w:rPr>
          <w:rFonts w:eastAsiaTheme="majorEastAsia"/>
          <w:sz w:val="20"/>
        </w:rPr>
        <w:t>指标；</w:t>
      </w:r>
    </w:p>
    <w:p w:rsidR="0077423C" w:rsidRDefault="00D71F7E">
      <w:pPr>
        <w:ind w:firstLineChars="200" w:firstLine="400"/>
        <w:rPr>
          <w:rFonts w:eastAsiaTheme="majorEastAsia"/>
          <w:bCs/>
          <w:sz w:val="20"/>
        </w:rPr>
      </w:pPr>
      <w:r>
        <w:rPr>
          <w:rFonts w:eastAsiaTheme="majorEastAsia" w:hint="eastAsia"/>
          <w:bCs/>
          <w:sz w:val="20"/>
        </w:rPr>
        <w:t>7.</w:t>
      </w:r>
      <w:r>
        <w:rPr>
          <w:rFonts w:eastAsiaTheme="majorEastAsia" w:hint="eastAsia"/>
          <w:bCs/>
          <w:sz w:val="20"/>
        </w:rPr>
        <w:t>生命</w:t>
      </w:r>
      <w:r>
        <w:rPr>
          <w:rFonts w:eastAsiaTheme="majorEastAsia"/>
          <w:bCs/>
          <w:sz w:val="20"/>
        </w:rPr>
        <w:t>健康</w:t>
      </w:r>
      <w:r>
        <w:rPr>
          <w:rFonts w:eastAsiaTheme="majorEastAsia" w:hint="eastAsia"/>
          <w:bCs/>
          <w:sz w:val="20"/>
        </w:rPr>
        <w:t>领域项目</w:t>
      </w:r>
      <w:r>
        <w:rPr>
          <w:rFonts w:eastAsiaTheme="majorEastAsia"/>
          <w:bCs/>
          <w:sz w:val="20"/>
        </w:rPr>
        <w:t>建有省级临床医学研究中心的单位</w:t>
      </w:r>
      <w:r>
        <w:rPr>
          <w:rFonts w:eastAsiaTheme="majorEastAsia"/>
          <w:bCs/>
          <w:sz w:val="20"/>
        </w:rPr>
        <w:t>A</w:t>
      </w:r>
      <w:r>
        <w:rPr>
          <w:rFonts w:eastAsiaTheme="majorEastAsia"/>
          <w:bCs/>
          <w:sz w:val="20"/>
        </w:rPr>
        <w:t>类推荐指标中须包含省级临床医学研究中心研究的疾病领域；</w:t>
      </w:r>
    </w:p>
    <w:p w:rsidR="0077423C" w:rsidRDefault="00D71F7E">
      <w:pPr>
        <w:ind w:firstLineChars="200" w:firstLine="400"/>
        <w:rPr>
          <w:rFonts w:eastAsiaTheme="majorEastAsia"/>
          <w:bCs/>
          <w:sz w:val="20"/>
        </w:rPr>
      </w:pPr>
      <w:r>
        <w:rPr>
          <w:rFonts w:eastAsiaTheme="majorEastAsia" w:hint="eastAsia"/>
          <w:bCs/>
          <w:sz w:val="20"/>
        </w:rPr>
        <w:t>8.</w:t>
      </w:r>
      <w:r>
        <w:rPr>
          <w:rFonts w:eastAsiaTheme="majorEastAsia" w:hint="eastAsia"/>
          <w:bCs/>
          <w:sz w:val="20"/>
        </w:rPr>
        <w:t>大别山等革命老区及皖北地区</w:t>
      </w:r>
      <w:r>
        <w:rPr>
          <w:rFonts w:eastAsiaTheme="majorEastAsia" w:hint="eastAsia"/>
          <w:bCs/>
          <w:sz w:val="20"/>
        </w:rPr>
        <w:t>乡村振兴</w:t>
      </w:r>
      <w:r>
        <w:rPr>
          <w:rFonts w:eastAsiaTheme="majorEastAsia" w:hint="eastAsia"/>
          <w:bCs/>
          <w:sz w:val="20"/>
        </w:rPr>
        <w:t>专项到市</w:t>
      </w:r>
      <w:r>
        <w:rPr>
          <w:rFonts w:eastAsiaTheme="majorEastAsia" w:hint="eastAsia"/>
          <w:bCs/>
          <w:sz w:val="20"/>
        </w:rPr>
        <w:t>指标单列，由</w:t>
      </w:r>
      <w:r>
        <w:rPr>
          <w:rFonts w:eastAsiaTheme="majorEastAsia" w:hint="eastAsia"/>
          <w:bCs/>
          <w:sz w:val="20"/>
        </w:rPr>
        <w:t>大别山等革命老区及皖北</w:t>
      </w:r>
      <w:r>
        <w:rPr>
          <w:rFonts w:eastAsiaTheme="majorEastAsia" w:hint="eastAsia"/>
          <w:bCs/>
          <w:sz w:val="20"/>
        </w:rPr>
        <w:t>地区</w:t>
      </w:r>
      <w:r>
        <w:rPr>
          <w:rFonts w:eastAsiaTheme="majorEastAsia" w:hint="eastAsia"/>
          <w:bCs/>
          <w:sz w:val="20"/>
        </w:rPr>
        <w:t>内的</w:t>
      </w:r>
      <w:r>
        <w:rPr>
          <w:rFonts w:eastAsiaTheme="majorEastAsia" w:hint="eastAsia"/>
          <w:bCs/>
          <w:sz w:val="20"/>
        </w:rPr>
        <w:t>县</w:t>
      </w:r>
      <w:r>
        <w:rPr>
          <w:rFonts w:eastAsiaTheme="majorEastAsia" w:hint="eastAsia"/>
          <w:bCs/>
          <w:sz w:val="20"/>
        </w:rPr>
        <w:t>（市、区）</w:t>
      </w:r>
      <w:r>
        <w:rPr>
          <w:rFonts w:eastAsiaTheme="majorEastAsia" w:hint="eastAsia"/>
          <w:bCs/>
          <w:sz w:val="20"/>
        </w:rPr>
        <w:t>各</w:t>
      </w:r>
      <w:r>
        <w:rPr>
          <w:rFonts w:eastAsiaTheme="majorEastAsia" w:hint="eastAsia"/>
          <w:bCs/>
          <w:sz w:val="20"/>
        </w:rPr>
        <w:t>申报</w:t>
      </w:r>
      <w:r>
        <w:rPr>
          <w:rFonts w:eastAsiaTheme="majorEastAsia" w:hint="eastAsia"/>
          <w:bCs/>
          <w:sz w:val="20"/>
        </w:rPr>
        <w:t>1</w:t>
      </w:r>
      <w:r>
        <w:rPr>
          <w:rFonts w:eastAsiaTheme="majorEastAsia" w:hint="eastAsia"/>
          <w:bCs/>
          <w:sz w:val="20"/>
        </w:rPr>
        <w:t>项，</w:t>
      </w:r>
      <w:r>
        <w:rPr>
          <w:rFonts w:eastAsiaTheme="majorEastAsia" w:hint="eastAsia"/>
          <w:bCs/>
          <w:sz w:val="20"/>
        </w:rPr>
        <w:t>所在市负责归口</w:t>
      </w:r>
      <w:r>
        <w:rPr>
          <w:rFonts w:eastAsiaTheme="majorEastAsia" w:hint="eastAsia"/>
          <w:bCs/>
          <w:sz w:val="20"/>
        </w:rPr>
        <w:t>汇总</w:t>
      </w:r>
      <w:r>
        <w:rPr>
          <w:rFonts w:eastAsiaTheme="majorEastAsia" w:hint="eastAsia"/>
          <w:bCs/>
          <w:sz w:val="20"/>
        </w:rPr>
        <w:t>推</w:t>
      </w:r>
      <w:r>
        <w:rPr>
          <w:rFonts w:eastAsiaTheme="majorEastAsia"/>
          <w:bCs/>
          <w:sz w:val="20"/>
        </w:rPr>
        <w:t>荐。</w:t>
      </w:r>
      <w:r>
        <w:rPr>
          <w:rFonts w:eastAsiaTheme="majorEastAsia"/>
          <w:bCs/>
          <w:sz w:val="20"/>
        </w:rPr>
        <w:t>除安徽农业大学、安徽省农业科学院、安徽科技学院和</w:t>
      </w:r>
      <w:r>
        <w:rPr>
          <w:rFonts w:eastAsiaTheme="majorEastAsia"/>
          <w:bCs/>
          <w:sz w:val="20"/>
        </w:rPr>
        <w:t>省农垦事业管理局</w:t>
      </w:r>
      <w:r>
        <w:rPr>
          <w:rFonts w:eastAsiaTheme="majorEastAsia"/>
          <w:bCs/>
          <w:sz w:val="20"/>
        </w:rPr>
        <w:t>外，其余单位</w:t>
      </w:r>
      <w:r>
        <w:rPr>
          <w:rFonts w:eastAsiaTheme="majorEastAsia"/>
          <w:bCs/>
          <w:sz w:val="20"/>
        </w:rPr>
        <w:t>申报大别山等革命老区及皖北</w:t>
      </w:r>
      <w:r>
        <w:rPr>
          <w:rFonts w:eastAsiaTheme="majorEastAsia"/>
          <w:bCs/>
          <w:sz w:val="20"/>
        </w:rPr>
        <w:t>地区</w:t>
      </w:r>
      <w:r>
        <w:rPr>
          <w:rFonts w:eastAsiaTheme="majorEastAsia"/>
          <w:bCs/>
          <w:sz w:val="20"/>
        </w:rPr>
        <w:t>乡村振兴专项</w:t>
      </w:r>
      <w:r>
        <w:rPr>
          <w:rFonts w:eastAsiaTheme="majorEastAsia"/>
          <w:bCs/>
          <w:sz w:val="20"/>
        </w:rPr>
        <w:t>均</w:t>
      </w:r>
      <w:r>
        <w:rPr>
          <w:rFonts w:eastAsiaTheme="majorEastAsia"/>
          <w:bCs/>
          <w:sz w:val="20"/>
        </w:rPr>
        <w:t>不超过</w:t>
      </w:r>
      <w:r>
        <w:rPr>
          <w:rFonts w:eastAsiaTheme="majorEastAsia"/>
          <w:bCs/>
          <w:sz w:val="20"/>
        </w:rPr>
        <w:t>1</w:t>
      </w:r>
      <w:r>
        <w:rPr>
          <w:rFonts w:eastAsiaTheme="majorEastAsia"/>
          <w:bCs/>
          <w:sz w:val="20"/>
        </w:rPr>
        <w:t>项</w:t>
      </w:r>
      <w:r>
        <w:rPr>
          <w:rFonts w:eastAsiaTheme="majorEastAsia"/>
          <w:bCs/>
          <w:sz w:val="20"/>
        </w:rPr>
        <w:t>，项目须与大别山等革命老区及皖北县区内企业或其它经营主体开展产学研合作，签订合作协议。</w:t>
      </w:r>
    </w:p>
    <w:sectPr w:rsidR="0077423C" w:rsidSect="00814F99">
      <w:pgSz w:w="11906" w:h="16838"/>
      <w:pgMar w:top="2098" w:right="1474" w:bottom="1588" w:left="1474" w:header="1418" w:footer="1701"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F7E" w:rsidRDefault="00D71F7E" w:rsidP="0077423C">
      <w:r>
        <w:separator/>
      </w:r>
    </w:p>
  </w:endnote>
  <w:endnote w:type="continuationSeparator" w:id="0">
    <w:p w:rsidR="00D71F7E" w:rsidRDefault="00D71F7E" w:rsidP="00774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黑体简体">
    <w:altName w:val="微软雅黑"/>
    <w:charset w:val="86"/>
    <w:family w:val="auto"/>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F7E" w:rsidRDefault="00D71F7E" w:rsidP="0077423C">
      <w:r>
        <w:separator/>
      </w:r>
    </w:p>
  </w:footnote>
  <w:footnote w:type="continuationSeparator" w:id="0">
    <w:p w:rsidR="00D71F7E" w:rsidRDefault="00D71F7E" w:rsidP="00774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2D5137"/>
    <w:multiLevelType w:val="singleLevel"/>
    <w:tmpl w:val="C62D5137"/>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3B05C5C"/>
    <w:rsid w:val="000462D2"/>
    <w:rsid w:val="000D72F4"/>
    <w:rsid w:val="00196863"/>
    <w:rsid w:val="001A0173"/>
    <w:rsid w:val="001C1CE8"/>
    <w:rsid w:val="002B4A8B"/>
    <w:rsid w:val="006C6692"/>
    <w:rsid w:val="0077423C"/>
    <w:rsid w:val="007D436F"/>
    <w:rsid w:val="00814F99"/>
    <w:rsid w:val="008879DE"/>
    <w:rsid w:val="008D1817"/>
    <w:rsid w:val="009138CC"/>
    <w:rsid w:val="00933E3E"/>
    <w:rsid w:val="009F5380"/>
    <w:rsid w:val="00AC2140"/>
    <w:rsid w:val="00AD79F6"/>
    <w:rsid w:val="00AF280F"/>
    <w:rsid w:val="00B43FCB"/>
    <w:rsid w:val="00BC1CF9"/>
    <w:rsid w:val="00C750E0"/>
    <w:rsid w:val="00D129CD"/>
    <w:rsid w:val="00D71F7E"/>
    <w:rsid w:val="00E33C92"/>
    <w:rsid w:val="00E71684"/>
    <w:rsid w:val="00FA71ED"/>
    <w:rsid w:val="00FC56CC"/>
    <w:rsid w:val="018C1457"/>
    <w:rsid w:val="03C80CB3"/>
    <w:rsid w:val="03FB2FA8"/>
    <w:rsid w:val="068F29F1"/>
    <w:rsid w:val="08FD6E67"/>
    <w:rsid w:val="09124A05"/>
    <w:rsid w:val="0A477069"/>
    <w:rsid w:val="0B3E186B"/>
    <w:rsid w:val="0BA8689B"/>
    <w:rsid w:val="0E697082"/>
    <w:rsid w:val="10EA6FAA"/>
    <w:rsid w:val="1103575C"/>
    <w:rsid w:val="118E537F"/>
    <w:rsid w:val="11BF00D8"/>
    <w:rsid w:val="12A3432D"/>
    <w:rsid w:val="13254A51"/>
    <w:rsid w:val="133B6472"/>
    <w:rsid w:val="13B05C5C"/>
    <w:rsid w:val="141C16E3"/>
    <w:rsid w:val="16597F23"/>
    <w:rsid w:val="16CF529D"/>
    <w:rsid w:val="16F105B8"/>
    <w:rsid w:val="17635BFC"/>
    <w:rsid w:val="18913D6E"/>
    <w:rsid w:val="18C74506"/>
    <w:rsid w:val="19500E9D"/>
    <w:rsid w:val="19B90358"/>
    <w:rsid w:val="1A062B3B"/>
    <w:rsid w:val="1C603AF5"/>
    <w:rsid w:val="1D020999"/>
    <w:rsid w:val="1D1A06CA"/>
    <w:rsid w:val="1DA73EE3"/>
    <w:rsid w:val="1EC0525D"/>
    <w:rsid w:val="1EF60665"/>
    <w:rsid w:val="1FBD37A7"/>
    <w:rsid w:val="21713F55"/>
    <w:rsid w:val="22A27DFF"/>
    <w:rsid w:val="234B1B8C"/>
    <w:rsid w:val="23FF2084"/>
    <w:rsid w:val="24CA7FA4"/>
    <w:rsid w:val="2542633C"/>
    <w:rsid w:val="28941627"/>
    <w:rsid w:val="28AF2E4F"/>
    <w:rsid w:val="293825E8"/>
    <w:rsid w:val="29D419EF"/>
    <w:rsid w:val="2A4A38A0"/>
    <w:rsid w:val="2EC1628E"/>
    <w:rsid w:val="2EFD217B"/>
    <w:rsid w:val="2F223A13"/>
    <w:rsid w:val="2FDE0C23"/>
    <w:rsid w:val="310347D4"/>
    <w:rsid w:val="33E24542"/>
    <w:rsid w:val="399621FD"/>
    <w:rsid w:val="39E06813"/>
    <w:rsid w:val="3C2E148B"/>
    <w:rsid w:val="3CA6649A"/>
    <w:rsid w:val="3E85748C"/>
    <w:rsid w:val="430D168B"/>
    <w:rsid w:val="436C3F0D"/>
    <w:rsid w:val="445E58C2"/>
    <w:rsid w:val="447941C2"/>
    <w:rsid w:val="45E164CE"/>
    <w:rsid w:val="46494535"/>
    <w:rsid w:val="46AA4C92"/>
    <w:rsid w:val="48695759"/>
    <w:rsid w:val="4D4E325D"/>
    <w:rsid w:val="4E29418B"/>
    <w:rsid w:val="4EB15E6B"/>
    <w:rsid w:val="4EC37B04"/>
    <w:rsid w:val="50953BAF"/>
    <w:rsid w:val="54856407"/>
    <w:rsid w:val="55447165"/>
    <w:rsid w:val="557E70DE"/>
    <w:rsid w:val="565644FE"/>
    <w:rsid w:val="5765586E"/>
    <w:rsid w:val="58FF0291"/>
    <w:rsid w:val="59706965"/>
    <w:rsid w:val="5A3460D6"/>
    <w:rsid w:val="5C9F3101"/>
    <w:rsid w:val="5DCC16EA"/>
    <w:rsid w:val="5F153670"/>
    <w:rsid w:val="5F6839CF"/>
    <w:rsid w:val="616F26F5"/>
    <w:rsid w:val="61B53A30"/>
    <w:rsid w:val="63C56A4B"/>
    <w:rsid w:val="64013179"/>
    <w:rsid w:val="64493298"/>
    <w:rsid w:val="64882CF2"/>
    <w:rsid w:val="64937488"/>
    <w:rsid w:val="651C32C4"/>
    <w:rsid w:val="66676E62"/>
    <w:rsid w:val="66D13938"/>
    <w:rsid w:val="68C04BE6"/>
    <w:rsid w:val="69DD21F5"/>
    <w:rsid w:val="6AF51679"/>
    <w:rsid w:val="6D1B0034"/>
    <w:rsid w:val="70B9230F"/>
    <w:rsid w:val="71FB075B"/>
    <w:rsid w:val="73901E59"/>
    <w:rsid w:val="746B6532"/>
    <w:rsid w:val="754F611C"/>
    <w:rsid w:val="75870155"/>
    <w:rsid w:val="77FA3491"/>
    <w:rsid w:val="79A73090"/>
    <w:rsid w:val="79F32007"/>
    <w:rsid w:val="7A995F3C"/>
    <w:rsid w:val="7BEE4B71"/>
    <w:rsid w:val="7D2E4643"/>
    <w:rsid w:val="7F1576B2"/>
    <w:rsid w:val="7F560B2B"/>
    <w:rsid w:val="7FCC234A"/>
    <w:rsid w:val="7FD67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7423C"/>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77423C"/>
    <w:pPr>
      <w:jc w:val="center"/>
    </w:pPr>
    <w:rPr>
      <w:rFonts w:ascii="宋体" w:hAnsi="宋体" w:cs="宋体"/>
      <w:b/>
      <w:sz w:val="44"/>
      <w:szCs w:val="44"/>
    </w:rPr>
  </w:style>
  <w:style w:type="paragraph" w:styleId="a4">
    <w:name w:val="Body Text Indent"/>
    <w:basedOn w:val="a"/>
    <w:uiPriority w:val="99"/>
    <w:unhideWhenUsed/>
    <w:qFormat/>
    <w:rsid w:val="0077423C"/>
    <w:pPr>
      <w:spacing w:after="120"/>
      <w:ind w:leftChars="200" w:left="420"/>
    </w:pPr>
  </w:style>
  <w:style w:type="paragraph" w:styleId="a5">
    <w:name w:val="Balloon Text"/>
    <w:basedOn w:val="a"/>
    <w:link w:val="Char0"/>
    <w:qFormat/>
    <w:rsid w:val="0077423C"/>
    <w:rPr>
      <w:sz w:val="18"/>
      <w:szCs w:val="18"/>
    </w:rPr>
  </w:style>
  <w:style w:type="paragraph" w:styleId="a6">
    <w:name w:val="footer"/>
    <w:basedOn w:val="a"/>
    <w:link w:val="Char1"/>
    <w:uiPriority w:val="99"/>
    <w:qFormat/>
    <w:rsid w:val="0077423C"/>
    <w:pPr>
      <w:tabs>
        <w:tab w:val="center" w:pos="4153"/>
        <w:tab w:val="right" w:pos="8306"/>
      </w:tabs>
      <w:snapToGrid w:val="0"/>
      <w:jc w:val="left"/>
    </w:pPr>
    <w:rPr>
      <w:sz w:val="18"/>
      <w:szCs w:val="18"/>
    </w:rPr>
  </w:style>
  <w:style w:type="paragraph" w:styleId="a7">
    <w:name w:val="header"/>
    <w:basedOn w:val="a"/>
    <w:link w:val="Char2"/>
    <w:qFormat/>
    <w:rsid w:val="0077423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7423C"/>
    <w:pPr>
      <w:jc w:val="left"/>
    </w:pPr>
    <w:rPr>
      <w:kern w:val="0"/>
      <w:sz w:val="24"/>
    </w:rPr>
  </w:style>
  <w:style w:type="paragraph" w:styleId="2">
    <w:name w:val="Body Text First Indent 2"/>
    <w:basedOn w:val="a4"/>
    <w:uiPriority w:val="99"/>
    <w:unhideWhenUsed/>
    <w:qFormat/>
    <w:rsid w:val="0077423C"/>
    <w:pPr>
      <w:ind w:firstLineChars="200" w:firstLine="420"/>
    </w:pPr>
  </w:style>
  <w:style w:type="character" w:styleId="a9">
    <w:name w:val="page number"/>
    <w:basedOn w:val="a1"/>
    <w:qFormat/>
    <w:rsid w:val="0077423C"/>
  </w:style>
  <w:style w:type="character" w:customStyle="1" w:styleId="Char2">
    <w:name w:val="页眉 Char"/>
    <w:basedOn w:val="a1"/>
    <w:link w:val="a7"/>
    <w:qFormat/>
    <w:rsid w:val="0077423C"/>
    <w:rPr>
      <w:kern w:val="2"/>
      <w:sz w:val="18"/>
      <w:szCs w:val="18"/>
    </w:rPr>
  </w:style>
  <w:style w:type="character" w:customStyle="1" w:styleId="Char">
    <w:name w:val="正文文本 Char"/>
    <w:basedOn w:val="a1"/>
    <w:link w:val="a0"/>
    <w:qFormat/>
    <w:rsid w:val="0077423C"/>
    <w:rPr>
      <w:rFonts w:ascii="宋体" w:hAnsi="宋体" w:cs="宋体"/>
      <w:b/>
      <w:kern w:val="2"/>
      <w:sz w:val="44"/>
      <w:szCs w:val="44"/>
    </w:rPr>
  </w:style>
  <w:style w:type="character" w:customStyle="1" w:styleId="Char1">
    <w:name w:val="页脚 Char"/>
    <w:basedOn w:val="a1"/>
    <w:link w:val="a6"/>
    <w:uiPriority w:val="99"/>
    <w:qFormat/>
    <w:rsid w:val="0077423C"/>
    <w:rPr>
      <w:kern w:val="2"/>
      <w:sz w:val="18"/>
      <w:szCs w:val="18"/>
    </w:rPr>
  </w:style>
  <w:style w:type="character" w:customStyle="1" w:styleId="Char0">
    <w:name w:val="批注框文本 Char"/>
    <w:basedOn w:val="a1"/>
    <w:link w:val="a5"/>
    <w:qFormat/>
    <w:rsid w:val="0077423C"/>
    <w:rPr>
      <w:rFonts w:ascii="Times New Roman" w:hAnsi="Times New Roman" w:cs="Times New Roman"/>
      <w:kern w:val="2"/>
      <w:sz w:val="18"/>
      <w:szCs w:val="18"/>
    </w:rPr>
  </w:style>
  <w:style w:type="paragraph" w:customStyle="1" w:styleId="Style42">
    <w:name w:val="_Style 42"/>
    <w:basedOn w:val="a4"/>
    <w:next w:val="2"/>
    <w:qFormat/>
    <w:rsid w:val="0077423C"/>
    <w:pPr>
      <w:ind w:firstLineChars="200" w:firstLine="420"/>
    </w:pPr>
    <w:rPr>
      <w:rFonts w:ascii="Calibri Light" w:hAnsi="Calibri Light"/>
      <w:kern w:val="0"/>
      <w:sz w:val="20"/>
    </w:rPr>
  </w:style>
  <w:style w:type="paragraph" w:customStyle="1" w:styleId="1">
    <w:name w:val="正文1"/>
    <w:basedOn w:val="a"/>
    <w:qFormat/>
    <w:rsid w:val="0077423C"/>
    <w:pPr>
      <w:spacing w:line="420" w:lineRule="exact"/>
      <w:ind w:firstLineChars="200" w:firstLine="422"/>
    </w:pPr>
    <w:rPr>
      <w:sz w:val="28"/>
    </w:rPr>
  </w:style>
  <w:style w:type="character" w:customStyle="1" w:styleId="NormalCharacter">
    <w:name w:val="NormalCharacter"/>
    <w:qFormat/>
    <w:rsid w:val="007742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416</Words>
  <Characters>2377</Characters>
  <Application>Microsoft Office Word</Application>
  <DocSecurity>0</DocSecurity>
  <Lines>19</Lines>
  <Paragraphs>5</Paragraphs>
  <ScaleCrop>false</ScaleCrop>
  <Company>Microsoft</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殷黎莉</dc:creator>
  <cp:lastModifiedBy>ygc</cp:lastModifiedBy>
  <cp:revision>2</cp:revision>
  <cp:lastPrinted>2021-11-22T02:50:00Z</cp:lastPrinted>
  <dcterms:created xsi:type="dcterms:W3CDTF">2021-11-22T03:59:00Z</dcterms:created>
  <dcterms:modified xsi:type="dcterms:W3CDTF">2021-11-22T03:59:00Z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9EBA75CA4FEC4BEBB8B2CD09E7851F66</vt:lpwstr>
  </property>
</Properties>
</file>