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44"/>
          <w:szCs w:val="44"/>
          <w:lang w:eastAsia="zh-CN"/>
        </w:rPr>
      </w:pPr>
    </w:p>
    <w:p>
      <w:pPr>
        <w:jc w:val="center"/>
        <w:rPr>
          <w:rFonts w:hint="eastAsia" w:ascii="黑体" w:hAnsi="黑体" w:eastAsia="黑体" w:cs="黑体"/>
          <w:b/>
          <w:bCs/>
          <w:sz w:val="44"/>
          <w:szCs w:val="44"/>
          <w:lang w:eastAsia="zh-CN"/>
        </w:rPr>
      </w:pPr>
    </w:p>
    <w:p>
      <w:pPr>
        <w:jc w:val="center"/>
        <w:rPr>
          <w:rFonts w:hint="eastAsia" w:ascii="黑体" w:hAnsi="黑体" w:eastAsia="黑体" w:cs="黑体"/>
          <w:b/>
          <w:bCs/>
          <w:sz w:val="44"/>
          <w:szCs w:val="44"/>
          <w:lang w:eastAsia="zh-CN"/>
        </w:rPr>
      </w:pPr>
    </w:p>
    <w:p>
      <w:pPr>
        <w:jc w:val="center"/>
        <w:rPr>
          <w:rFonts w:hint="eastAsia" w:ascii="黑体" w:hAnsi="黑体" w:eastAsia="黑体" w:cs="黑体"/>
          <w:b/>
          <w:bCs/>
          <w:sz w:val="44"/>
          <w:szCs w:val="44"/>
          <w:lang w:eastAsia="zh-CN"/>
        </w:rPr>
      </w:pPr>
    </w:p>
    <w:p>
      <w:pPr>
        <w:jc w:val="center"/>
        <w:rPr>
          <w:rFonts w:hint="eastAsia" w:ascii="黑体" w:hAnsi="黑体" w:eastAsia="黑体" w:cs="黑体"/>
          <w:b/>
          <w:bCs/>
          <w:sz w:val="44"/>
          <w:szCs w:val="44"/>
          <w:lang w:eastAsia="zh-CN"/>
        </w:rPr>
      </w:pPr>
    </w:p>
    <w:p>
      <w:pPr>
        <w:jc w:val="center"/>
        <w:rPr>
          <w:rFonts w:hint="eastAsia" w:ascii="黑体" w:hAnsi="黑体" w:eastAsia="黑体" w:cs="黑体"/>
          <w:b/>
          <w:bCs/>
          <w:sz w:val="44"/>
          <w:szCs w:val="44"/>
          <w:lang w:eastAsia="zh-CN"/>
        </w:rPr>
      </w:pPr>
    </w:p>
    <w:p>
      <w:pPr>
        <w:spacing w:line="520" w:lineRule="exact"/>
        <w:jc w:val="left"/>
        <w:rPr>
          <w:rFonts w:hint="eastAsia" w:ascii="仿宋_GB2312" w:hAnsi="仿宋_GB2312" w:eastAsia="仿宋_GB2312" w:cs="仿宋_GB2312"/>
          <w:sz w:val="32"/>
          <w:szCs w:val="32"/>
          <w:lang w:eastAsia="zh-CN"/>
        </w:rPr>
      </w:pPr>
    </w:p>
    <w:p>
      <w:pPr>
        <w:spacing w:line="520" w:lineRule="exact"/>
        <w:jc w:val="center"/>
        <w:rPr>
          <w:rFonts w:hint="default" w:ascii="仿宋_GB2312" w:hAnsi="仿宋_GB2312" w:eastAsia="仿宋_GB2312" w:cs="仿宋_GB2312"/>
          <w:b/>
          <w:sz w:val="32"/>
          <w:szCs w:val="32"/>
          <w:lang w:val="en-US"/>
        </w:rPr>
      </w:pPr>
      <w:r>
        <w:rPr>
          <w:rFonts w:hint="eastAsia" w:ascii="仿宋_GB2312" w:hAnsi="仿宋_GB2312" w:eastAsia="仿宋_GB2312" w:cs="仿宋_GB2312"/>
          <w:sz w:val="32"/>
          <w:szCs w:val="32"/>
          <w:lang w:eastAsia="zh-CN"/>
        </w:rPr>
        <w:t>安经信产业〔202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号</w:t>
      </w:r>
    </w:p>
    <w:p>
      <w:pPr>
        <w:jc w:val="center"/>
        <w:rPr>
          <w:rFonts w:hint="eastAsia" w:ascii="黑体" w:hAnsi="黑体" w:eastAsia="黑体" w:cs="黑体"/>
          <w:b/>
          <w:bCs/>
          <w:sz w:val="44"/>
          <w:szCs w:val="44"/>
          <w:lang w:eastAsia="zh-CN"/>
        </w:rPr>
      </w:pPr>
    </w:p>
    <w:p>
      <w:pPr>
        <w:jc w:val="center"/>
        <w:rPr>
          <w:rFonts w:hint="eastAsia" w:ascii="黑体" w:hAnsi="黑体" w:eastAsia="黑体" w:cs="黑体"/>
          <w:b/>
          <w:bCs/>
          <w:sz w:val="44"/>
          <w:szCs w:val="44"/>
          <w:lang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36"/>
          <w:lang w:eastAsia="zh-CN"/>
        </w:rPr>
      </w:pPr>
      <w:r>
        <w:rPr>
          <w:rFonts w:hint="eastAsia" w:ascii="方正小标宋简体" w:hAnsi="方正小标宋简体" w:eastAsia="方正小标宋简体" w:cs="方正小标宋简体"/>
          <w:sz w:val="44"/>
          <w:szCs w:val="36"/>
          <w:lang w:eastAsia="zh-CN"/>
        </w:rPr>
        <w:t>关于印发安庆市智能工厂和数字化车间</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36"/>
          <w:lang w:eastAsia="zh-CN"/>
        </w:rPr>
      </w:pPr>
      <w:r>
        <w:rPr>
          <w:rFonts w:hint="eastAsia" w:ascii="方正小标宋简体" w:hAnsi="方正小标宋简体" w:eastAsia="方正小标宋简体" w:cs="方正小标宋简体"/>
          <w:sz w:val="44"/>
          <w:szCs w:val="36"/>
          <w:lang w:eastAsia="zh-CN"/>
        </w:rPr>
        <w:t>认定管理暂行办法的通知</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各县</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8"/>
          <w:sz w:val="32"/>
          <w:szCs w:val="32"/>
        </w:rPr>
        <w:t>市、区</w:t>
      </w:r>
      <w:r>
        <w:rPr>
          <w:rFonts w:hint="eastAsia" w:ascii="仿宋_GB2312" w:hAnsi="仿宋_GB2312" w:eastAsia="仿宋_GB2312" w:cs="仿宋_GB2312"/>
          <w:b w:val="0"/>
          <w:bCs w:val="0"/>
          <w:spacing w:val="-8"/>
          <w:sz w:val="32"/>
          <w:szCs w:val="32"/>
          <w:lang w:eastAsia="zh-CN"/>
        </w:rPr>
        <w:t>）</w:t>
      </w:r>
      <w:r>
        <w:rPr>
          <w:rFonts w:hint="eastAsia" w:ascii="仿宋_GB2312" w:hAnsi="仿宋_GB2312" w:eastAsia="仿宋_GB2312" w:cs="仿宋_GB2312"/>
          <w:b w:val="0"/>
          <w:bCs w:val="0"/>
          <w:spacing w:val="-8"/>
          <w:sz w:val="32"/>
          <w:szCs w:val="32"/>
        </w:rPr>
        <w:t>经信局</w:t>
      </w:r>
      <w:r>
        <w:rPr>
          <w:rFonts w:hint="eastAsia" w:ascii="仿宋_GB2312" w:hAnsi="仿宋_GB2312" w:eastAsia="仿宋_GB2312" w:cs="仿宋_GB2312"/>
          <w:b w:val="0"/>
          <w:bCs w:val="0"/>
          <w:spacing w:val="-8"/>
          <w:sz w:val="32"/>
          <w:szCs w:val="32"/>
          <w:lang w:eastAsia="zh-CN"/>
        </w:rPr>
        <w:t>（</w:t>
      </w:r>
      <w:r>
        <w:rPr>
          <w:rFonts w:hint="eastAsia" w:ascii="仿宋_GB2312" w:hAnsi="仿宋_GB2312" w:eastAsia="仿宋_GB2312" w:cs="仿宋_GB2312"/>
          <w:b w:val="0"/>
          <w:bCs w:val="0"/>
          <w:spacing w:val="-8"/>
          <w:sz w:val="32"/>
          <w:szCs w:val="32"/>
        </w:rPr>
        <w:t>科经局</w:t>
      </w:r>
      <w:r>
        <w:rPr>
          <w:rFonts w:hint="eastAsia" w:ascii="仿宋_GB2312" w:hAnsi="仿宋_GB2312" w:eastAsia="仿宋_GB2312" w:cs="仿宋_GB2312"/>
          <w:b w:val="0"/>
          <w:bCs w:val="0"/>
          <w:spacing w:val="-8"/>
          <w:sz w:val="32"/>
          <w:szCs w:val="32"/>
          <w:lang w:eastAsia="zh-CN"/>
        </w:rPr>
        <w:t>）</w:t>
      </w:r>
      <w:r>
        <w:rPr>
          <w:rFonts w:hint="eastAsia" w:ascii="仿宋_GB2312" w:hAnsi="仿宋_GB2312" w:eastAsia="仿宋_GB2312" w:cs="仿宋_GB2312"/>
          <w:b w:val="0"/>
          <w:bCs w:val="0"/>
          <w:spacing w:val="-8"/>
          <w:sz w:val="32"/>
          <w:szCs w:val="32"/>
        </w:rPr>
        <w:t>，安庆经开区、高新区经发局:</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现将《安庆市智能工厂和数字化车间认定管理暂行办法》印发给你们，请结合实际，认真贯彻执行。</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spacing w:line="600" w:lineRule="exact"/>
        <w:ind w:firstLine="5760" w:firstLine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2021年4月13</w:t>
      </w:r>
      <w:r>
        <w:rPr>
          <w:rFonts w:hint="eastAsia" w:ascii="仿宋_GB2312" w:hAnsi="仿宋_GB2312" w:eastAsia="仿宋_GB2312" w:cs="仿宋_GB2312"/>
          <w:sz w:val="32"/>
          <w:szCs w:val="32"/>
          <w:lang w:val="en-US" w:eastAsia="zh-CN"/>
        </w:rPr>
        <w:t>日</w:t>
      </w:r>
    </w:p>
    <w:p>
      <w:pPr>
        <w:keepNext w:val="0"/>
        <w:keepLines w:val="0"/>
        <w:pageBreakBefore w:val="0"/>
        <w:widowControl/>
        <w:shd w:val="clear" w:color="auto" w:fill="FFFFFF"/>
        <w:kinsoku/>
        <w:wordWrap/>
        <w:overflowPunct/>
        <w:topLinePunct w:val="0"/>
        <w:autoSpaceDE/>
        <w:autoSpaceDN/>
        <w:bidi w:val="0"/>
        <w:adjustRightInd/>
        <w:snapToGrid w:val="0"/>
        <w:spacing w:line="580" w:lineRule="exact"/>
        <w:jc w:val="center"/>
        <w:textAlignment w:val="auto"/>
        <w:rPr>
          <w:rStyle w:val="6"/>
          <w:rFonts w:hint="eastAsia" w:ascii="仿宋_GB2312" w:hAnsi="仿宋_GB2312" w:eastAsia="仿宋_GB2312" w:cs="仿宋_GB2312"/>
          <w:b w:val="0"/>
          <w:sz w:val="32"/>
          <w:szCs w:val="32"/>
          <w:shd w:val="clear" w:color="auto" w:fill="FFFFFF"/>
        </w:rPr>
      </w:pPr>
      <w:r>
        <w:rPr>
          <w:rFonts w:hint="eastAsia" w:ascii="仿宋_GB2312" w:hAnsi="仿宋_GB2312" w:eastAsia="仿宋_GB2312" w:cs="仿宋_GB2312"/>
          <w:sz w:val="32"/>
          <w:szCs w:val="32"/>
          <w:lang w:val="en-US" w:eastAsia="zh-CN"/>
        </w:rPr>
        <w:br w:type="page"/>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Style w:val="6"/>
          <w:rFonts w:hint="eastAsia" w:ascii="方正小标宋简体" w:eastAsia="方正小标宋简体"/>
          <w:b w:val="0"/>
          <w:bCs/>
          <w:spacing w:val="0"/>
          <w:sz w:val="44"/>
          <w:szCs w:val="17"/>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center"/>
        <w:textAlignment w:val="auto"/>
        <w:rPr>
          <w:rStyle w:val="6"/>
          <w:rFonts w:hint="eastAsia" w:ascii="方正小标宋简体" w:eastAsia="方正小标宋简体"/>
          <w:b w:val="0"/>
          <w:bCs/>
          <w:spacing w:val="0"/>
          <w:sz w:val="44"/>
          <w:szCs w:val="17"/>
          <w:shd w:val="clear" w:color="auto" w:fill="FFFFFF"/>
        </w:rPr>
      </w:pPr>
      <w:r>
        <w:rPr>
          <w:rStyle w:val="6"/>
          <w:rFonts w:hint="eastAsia" w:ascii="方正小标宋简体" w:eastAsia="方正小标宋简体"/>
          <w:b w:val="0"/>
          <w:bCs/>
          <w:spacing w:val="0"/>
          <w:sz w:val="44"/>
          <w:szCs w:val="17"/>
          <w:shd w:val="clear" w:color="auto" w:fill="FFFFFF"/>
        </w:rPr>
        <w:t>安庆市智能工厂和数字化车间认定</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center"/>
        <w:textAlignment w:val="auto"/>
        <w:rPr>
          <w:rStyle w:val="6"/>
          <w:rFonts w:hint="eastAsia" w:ascii="方正小标宋简体" w:eastAsia="方正小标宋简体"/>
          <w:b w:val="0"/>
          <w:bCs/>
          <w:spacing w:val="0"/>
          <w:sz w:val="44"/>
          <w:szCs w:val="17"/>
          <w:shd w:val="clear" w:color="auto" w:fill="FFFFFF"/>
        </w:rPr>
      </w:pPr>
      <w:r>
        <w:rPr>
          <w:rStyle w:val="6"/>
          <w:rFonts w:hint="eastAsia" w:ascii="方正小标宋简体" w:eastAsia="方正小标宋简体"/>
          <w:b w:val="0"/>
          <w:bCs/>
          <w:spacing w:val="0"/>
          <w:sz w:val="44"/>
          <w:szCs w:val="17"/>
          <w:shd w:val="clear" w:color="auto" w:fill="FFFFFF"/>
        </w:rPr>
        <w:t>管理</w:t>
      </w:r>
      <w:r>
        <w:rPr>
          <w:rStyle w:val="6"/>
          <w:rFonts w:hint="eastAsia" w:ascii="方正小标宋简体" w:eastAsia="方正小标宋简体"/>
          <w:b w:val="0"/>
          <w:bCs/>
          <w:spacing w:val="0"/>
          <w:sz w:val="44"/>
          <w:szCs w:val="17"/>
          <w:shd w:val="clear" w:color="auto" w:fill="FFFFFF"/>
          <w:lang w:eastAsia="zh-CN"/>
        </w:rPr>
        <w:t>暂行</w:t>
      </w:r>
      <w:r>
        <w:rPr>
          <w:rStyle w:val="6"/>
          <w:rFonts w:hint="eastAsia" w:ascii="方正小标宋简体" w:eastAsia="方正小标宋简体"/>
          <w:b w:val="0"/>
          <w:bCs/>
          <w:spacing w:val="0"/>
          <w:sz w:val="44"/>
          <w:szCs w:val="17"/>
          <w:shd w:val="clear" w:color="auto" w:fill="FFFFFF"/>
        </w:rPr>
        <w:t>办法</w:t>
      </w:r>
    </w:p>
    <w:p>
      <w:pPr>
        <w:keepNext w:val="0"/>
        <w:keepLines w:val="0"/>
        <w:pageBreakBefore w:val="0"/>
        <w:kinsoku/>
        <w:wordWrap/>
        <w:overflowPunct/>
        <w:topLinePunct w:val="0"/>
        <w:autoSpaceDE/>
        <w:autoSpaceDN/>
        <w:bidi w:val="0"/>
        <w:adjustRightInd/>
        <w:snapToGrid w:val="0"/>
        <w:spacing w:line="600" w:lineRule="exact"/>
        <w:ind w:firstLine="643" w:firstLineChars="200"/>
        <w:jc w:val="both"/>
        <w:textAlignment w:val="auto"/>
        <w:rPr>
          <w:rFonts w:hint="eastAsia" w:ascii="黑体" w:eastAsia="黑体"/>
          <w:b/>
          <w:spacing w:val="0"/>
          <w:sz w:val="32"/>
          <w:szCs w:val="32"/>
        </w:rPr>
      </w:pP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黑体" w:eastAsia="黑体"/>
          <w:b w:val="0"/>
          <w:bCs/>
          <w:spacing w:val="0"/>
          <w:sz w:val="32"/>
          <w:szCs w:val="32"/>
        </w:rPr>
      </w:pPr>
      <w:r>
        <w:rPr>
          <w:rFonts w:hint="eastAsia" w:ascii="黑体" w:eastAsia="黑体"/>
          <w:b w:val="0"/>
          <w:bCs/>
          <w:spacing w:val="0"/>
          <w:sz w:val="32"/>
          <w:szCs w:val="32"/>
        </w:rPr>
        <w:t>第一章</w:t>
      </w:r>
      <w:r>
        <w:rPr>
          <w:rFonts w:hint="eastAsia" w:ascii="黑体" w:eastAsia="黑体"/>
          <w:b w:val="0"/>
          <w:bCs/>
          <w:spacing w:val="0"/>
          <w:sz w:val="32"/>
          <w:szCs w:val="32"/>
          <w:lang w:val="en-US" w:eastAsia="zh-CN"/>
        </w:rPr>
        <w:t xml:space="preserve">  </w:t>
      </w:r>
      <w:r>
        <w:rPr>
          <w:rFonts w:hint="eastAsia" w:ascii="黑体" w:eastAsia="黑体"/>
          <w:b w:val="0"/>
          <w:bCs/>
          <w:spacing w:val="0"/>
          <w:sz w:val="32"/>
          <w:szCs w:val="32"/>
        </w:rPr>
        <w:t>总</w:t>
      </w:r>
      <w:r>
        <w:rPr>
          <w:rFonts w:hint="eastAsia" w:ascii="黑体" w:eastAsia="黑体"/>
          <w:b w:val="0"/>
          <w:bCs/>
          <w:spacing w:val="0"/>
          <w:sz w:val="32"/>
          <w:szCs w:val="32"/>
          <w:lang w:val="en-US" w:eastAsia="zh-CN"/>
        </w:rPr>
        <w:t xml:space="preserve">  </w:t>
      </w:r>
      <w:r>
        <w:rPr>
          <w:rFonts w:hint="eastAsia" w:ascii="黑体" w:eastAsia="黑体"/>
          <w:b w:val="0"/>
          <w:bCs/>
          <w:spacing w:val="0"/>
          <w:sz w:val="32"/>
          <w:szCs w:val="32"/>
        </w:rPr>
        <w:t>则</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hint="eastAsia" w:ascii="黑体" w:hAnsi="黑体" w:eastAsia="黑体" w:cs="黑体"/>
          <w:color w:val="000000"/>
          <w:spacing w:val="0"/>
          <w:kern w:val="0"/>
          <w:sz w:val="32"/>
          <w:szCs w:val="32"/>
        </w:rPr>
        <w:t xml:space="preserve">第一条 </w:t>
      </w:r>
      <w:r>
        <w:rPr>
          <w:rFonts w:hint="eastAsia" w:ascii="仿宋_GB2312" w:hAnsi="楷体" w:eastAsia="仿宋_GB2312"/>
          <w:color w:val="000000"/>
          <w:spacing w:val="0"/>
          <w:kern w:val="0"/>
          <w:sz w:val="32"/>
          <w:szCs w:val="32"/>
          <w:lang w:val="en-US" w:eastAsia="zh-CN"/>
        </w:rPr>
        <w:t xml:space="preserve"> </w:t>
      </w:r>
      <w:bookmarkStart w:id="2" w:name="_GoBack"/>
      <w:bookmarkEnd w:id="2"/>
      <w:r>
        <w:rPr>
          <w:rFonts w:hint="eastAsia" w:ascii="仿宋_GB2312" w:hAnsi="楷体" w:eastAsia="仿宋_GB2312"/>
          <w:color w:val="000000"/>
          <w:spacing w:val="0"/>
          <w:kern w:val="0"/>
          <w:sz w:val="32"/>
          <w:szCs w:val="32"/>
        </w:rPr>
        <w:t>为贯彻落实《中国制造2025安徽篇》、《安徽省经济和信息化委员会关于印发安徽省智能工厂和数字化车间认定管理暂行办法的通知》和《安庆市关于推动数字经济发展有关工作的安排方案》，进一步深化制造业与互联网融合发展，协同推进落实五大发展行动计划，顺应制造业智能化的发展趋势，加快我市制造业转型升级，结合安庆市制造业特点和技术装备状况，特制定本办法。</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hint="eastAsia" w:ascii="黑体" w:hAnsi="黑体" w:eastAsia="黑体" w:cs="黑体"/>
          <w:color w:val="000000"/>
          <w:spacing w:val="0"/>
          <w:kern w:val="0"/>
          <w:sz w:val="32"/>
          <w:szCs w:val="32"/>
        </w:rPr>
        <w:t>第二条</w:t>
      </w:r>
      <w:r>
        <w:rPr>
          <w:rFonts w:hint="eastAsia" w:ascii="仿宋_GB2312" w:hAnsi="楷体" w:eastAsia="仿宋_GB2312"/>
          <w:color w:val="000000"/>
          <w:spacing w:val="0"/>
          <w:kern w:val="0"/>
          <w:sz w:val="32"/>
          <w:szCs w:val="32"/>
        </w:rPr>
        <w:t xml:space="preserve">  遵循自愿、公开、公平、公正和择优的原则，市级</w:t>
      </w:r>
      <w:r>
        <w:rPr>
          <w:rFonts w:hint="eastAsia" w:ascii="仿宋_GB2312" w:hAnsi="楷体" w:eastAsia="仿宋_GB2312"/>
          <w:bCs/>
          <w:color w:val="000000"/>
          <w:spacing w:val="0"/>
          <w:kern w:val="0"/>
          <w:sz w:val="32"/>
          <w:szCs w:val="32"/>
        </w:rPr>
        <w:t>智能工厂和数字化车间</w:t>
      </w:r>
      <w:r>
        <w:rPr>
          <w:rFonts w:hint="eastAsia" w:ascii="仿宋_GB2312" w:hAnsi="楷体" w:eastAsia="仿宋_GB2312"/>
          <w:color w:val="000000"/>
          <w:spacing w:val="0"/>
          <w:kern w:val="0"/>
          <w:sz w:val="32"/>
          <w:szCs w:val="32"/>
        </w:rPr>
        <w:t>每</w:t>
      </w:r>
      <w:r>
        <w:rPr>
          <w:rFonts w:hint="eastAsia" w:ascii="仿宋_GB2312" w:hAnsi="楷体" w:eastAsia="仿宋_GB2312"/>
          <w:b w:val="0"/>
          <w:bCs w:val="0"/>
          <w:color w:val="000000"/>
          <w:spacing w:val="0"/>
          <w:kern w:val="0"/>
          <w:sz w:val="32"/>
          <w:szCs w:val="32"/>
        </w:rPr>
        <w:t>年认定两次。</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eastAsia="仿宋_GB2312"/>
          <w:color w:val="000000"/>
          <w:spacing w:val="0"/>
          <w:kern w:val="0"/>
          <w:sz w:val="32"/>
          <w:szCs w:val="32"/>
        </w:rPr>
      </w:pPr>
      <w:r>
        <w:rPr>
          <w:rFonts w:hint="eastAsia" w:ascii="黑体" w:hAnsi="黑体" w:eastAsia="黑体" w:cs="黑体"/>
          <w:color w:val="000000"/>
          <w:spacing w:val="0"/>
          <w:kern w:val="0"/>
          <w:sz w:val="32"/>
          <w:szCs w:val="32"/>
        </w:rPr>
        <w:t xml:space="preserve">第三条 </w:t>
      </w:r>
      <w:r>
        <w:rPr>
          <w:rFonts w:hint="eastAsia" w:ascii="仿宋_GB2312" w:eastAsia="仿宋_GB2312"/>
          <w:color w:val="000000"/>
          <w:spacing w:val="0"/>
          <w:kern w:val="0"/>
          <w:sz w:val="32"/>
          <w:szCs w:val="32"/>
          <w:lang w:val="en-US" w:eastAsia="zh-CN"/>
        </w:rPr>
        <w:t xml:space="preserve"> </w:t>
      </w:r>
      <w:r>
        <w:rPr>
          <w:rFonts w:hint="eastAsia" w:ascii="仿宋_GB2312" w:hAnsi="楷体" w:eastAsia="仿宋_GB2312"/>
          <w:color w:val="000000"/>
          <w:spacing w:val="0"/>
          <w:kern w:val="0"/>
          <w:sz w:val="32"/>
          <w:szCs w:val="32"/>
        </w:rPr>
        <w:t>安庆市智能工厂和数字化车间的认定和撤销等管理工作由</w:t>
      </w:r>
      <w:r>
        <w:rPr>
          <w:rFonts w:hint="eastAsia" w:ascii="仿宋_GB2312" w:hAnsi="楷体" w:eastAsia="仿宋_GB2312"/>
          <w:color w:val="000000"/>
          <w:spacing w:val="0"/>
          <w:kern w:val="0"/>
          <w:sz w:val="32"/>
          <w:szCs w:val="32"/>
          <w:lang w:eastAsia="zh-CN"/>
        </w:rPr>
        <w:t>安庆</w:t>
      </w:r>
      <w:r>
        <w:rPr>
          <w:rFonts w:hint="eastAsia" w:ascii="仿宋_GB2312" w:hAnsi="楷体" w:eastAsia="仿宋_GB2312"/>
          <w:color w:val="000000"/>
          <w:spacing w:val="0"/>
          <w:kern w:val="0"/>
          <w:sz w:val="32"/>
          <w:szCs w:val="32"/>
        </w:rPr>
        <w:t>市经信局负责；各县（市、区）经信部门负责所辖区域项目的推荐申报、指导和相关管理工作。</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黑体" w:hAnsi="Times New Roman" w:eastAsia="黑体" w:cs="Times New Roman"/>
          <w:b w:val="0"/>
          <w:bCs/>
          <w:spacing w:val="0"/>
          <w:sz w:val="32"/>
          <w:szCs w:val="32"/>
        </w:rPr>
      </w:pPr>
      <w:r>
        <w:rPr>
          <w:rFonts w:hint="eastAsia" w:ascii="黑体" w:hAnsi="Times New Roman" w:eastAsia="黑体" w:cs="Times New Roman"/>
          <w:b w:val="0"/>
          <w:bCs/>
          <w:spacing w:val="0"/>
          <w:sz w:val="32"/>
          <w:szCs w:val="32"/>
        </w:rPr>
        <w:t>第二章</w:t>
      </w:r>
      <w:r>
        <w:rPr>
          <w:rFonts w:hint="eastAsia" w:ascii="黑体" w:hAnsi="Times New Roman" w:eastAsia="黑体" w:cs="Times New Roman"/>
          <w:b w:val="0"/>
          <w:bCs/>
          <w:spacing w:val="0"/>
          <w:sz w:val="32"/>
          <w:szCs w:val="32"/>
          <w:lang w:val="en-US" w:eastAsia="zh-CN"/>
        </w:rPr>
        <w:t xml:space="preserve">  </w:t>
      </w:r>
      <w:r>
        <w:rPr>
          <w:rFonts w:hint="eastAsia" w:ascii="黑体" w:hAnsi="Times New Roman" w:eastAsia="黑体" w:cs="Times New Roman"/>
          <w:b w:val="0"/>
          <w:bCs/>
          <w:spacing w:val="0"/>
          <w:sz w:val="32"/>
          <w:szCs w:val="32"/>
        </w:rPr>
        <w:t>认定条件</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hint="eastAsia" w:ascii="黑体" w:hAnsi="黑体" w:eastAsia="黑体" w:cs="黑体"/>
          <w:color w:val="000000"/>
          <w:spacing w:val="0"/>
          <w:kern w:val="0"/>
          <w:sz w:val="32"/>
          <w:szCs w:val="32"/>
        </w:rPr>
        <w:t>第四条</w:t>
      </w:r>
      <w:r>
        <w:rPr>
          <w:rFonts w:hint="eastAsia" w:ascii="仿宋_GB2312" w:hAnsi="楷体" w:eastAsia="仿宋_GB2312"/>
          <w:color w:val="000000"/>
          <w:spacing w:val="0"/>
          <w:kern w:val="0"/>
          <w:sz w:val="32"/>
          <w:szCs w:val="32"/>
        </w:rPr>
        <w:t xml:space="preserve"> </w:t>
      </w:r>
      <w:r>
        <w:rPr>
          <w:rFonts w:hint="eastAsia" w:ascii="仿宋_GB2312" w:hAnsi="楷体" w:eastAsia="仿宋_GB2312"/>
          <w:color w:val="000000"/>
          <w:spacing w:val="0"/>
          <w:kern w:val="0"/>
          <w:sz w:val="32"/>
          <w:szCs w:val="32"/>
          <w:lang w:val="en-US" w:eastAsia="zh-CN"/>
        </w:rPr>
        <w:t xml:space="preserve"> </w:t>
      </w:r>
      <w:r>
        <w:rPr>
          <w:rFonts w:ascii="仿宋_GB2312" w:hAnsi="楷体" w:eastAsia="仿宋_GB2312"/>
          <w:color w:val="000000"/>
          <w:spacing w:val="0"/>
          <w:kern w:val="0"/>
          <w:sz w:val="32"/>
          <w:szCs w:val="32"/>
        </w:rPr>
        <w:t>申报</w:t>
      </w:r>
      <w:r>
        <w:rPr>
          <w:rFonts w:hint="eastAsia" w:ascii="仿宋_GB2312" w:hAnsi="楷体" w:eastAsia="仿宋_GB2312"/>
          <w:color w:val="000000"/>
          <w:spacing w:val="0"/>
          <w:kern w:val="0"/>
          <w:sz w:val="32"/>
          <w:szCs w:val="32"/>
        </w:rPr>
        <w:t>安庆市</w:t>
      </w:r>
      <w:r>
        <w:rPr>
          <w:rFonts w:ascii="仿宋_GB2312" w:hAnsi="楷体" w:eastAsia="仿宋_GB2312"/>
          <w:color w:val="000000"/>
          <w:spacing w:val="0"/>
          <w:kern w:val="0"/>
          <w:sz w:val="32"/>
          <w:szCs w:val="32"/>
        </w:rPr>
        <w:t>智能工厂的基本条件。</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ascii="仿宋_GB2312" w:hAnsi="楷体" w:eastAsia="仿宋_GB2312"/>
          <w:color w:val="000000"/>
          <w:spacing w:val="0"/>
          <w:kern w:val="0"/>
          <w:sz w:val="32"/>
          <w:szCs w:val="32"/>
        </w:rPr>
        <w:t>（一）在</w:t>
      </w:r>
      <w:r>
        <w:rPr>
          <w:rFonts w:hint="eastAsia" w:ascii="仿宋_GB2312" w:hAnsi="楷体" w:eastAsia="仿宋_GB2312"/>
          <w:color w:val="000000"/>
          <w:spacing w:val="0"/>
          <w:kern w:val="0"/>
          <w:sz w:val="32"/>
          <w:szCs w:val="32"/>
        </w:rPr>
        <w:t>我市</w:t>
      </w:r>
      <w:r>
        <w:rPr>
          <w:rFonts w:ascii="仿宋_GB2312" w:hAnsi="楷体" w:eastAsia="仿宋_GB2312"/>
          <w:color w:val="000000"/>
          <w:spacing w:val="0"/>
          <w:kern w:val="0"/>
          <w:sz w:val="32"/>
          <w:szCs w:val="32"/>
        </w:rPr>
        <w:t>依法注册，具有2年以上独立法人资格</w:t>
      </w:r>
      <w:r>
        <w:rPr>
          <w:rFonts w:hint="eastAsia" w:ascii="仿宋_GB2312" w:hAnsi="楷体" w:eastAsia="仿宋_GB2312"/>
          <w:color w:val="000000"/>
          <w:spacing w:val="0"/>
          <w:kern w:val="0"/>
          <w:sz w:val="32"/>
          <w:szCs w:val="32"/>
        </w:rPr>
        <w:t>的规模以上企业</w:t>
      </w:r>
      <w:r>
        <w:rPr>
          <w:rFonts w:ascii="仿宋_GB2312" w:hAnsi="楷体" w:eastAsia="仿宋_GB2312"/>
          <w:color w:val="000000"/>
          <w:spacing w:val="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ascii="仿宋_GB2312" w:hAnsi="楷体" w:eastAsia="仿宋_GB2312"/>
          <w:color w:val="000000"/>
          <w:spacing w:val="0"/>
          <w:kern w:val="0"/>
          <w:sz w:val="32"/>
          <w:szCs w:val="32"/>
        </w:rPr>
      </w:pPr>
      <w:r>
        <w:rPr>
          <w:rFonts w:ascii="仿宋_GB2312" w:hAnsi="楷体" w:eastAsia="仿宋_GB2312"/>
          <w:color w:val="000000"/>
          <w:spacing w:val="0"/>
          <w:kern w:val="0"/>
          <w:sz w:val="32"/>
          <w:szCs w:val="32"/>
        </w:rPr>
        <w:t>（二）企业的工厂在智能制造5种新模式中，开展一种以上新模式的创新实践，已经取得明显成效，基本具备相应</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hint="eastAsia" w:ascii="仿宋_GB2312" w:hAnsi="楷体" w:eastAsia="仿宋_GB2312"/>
          <w:color w:val="000000"/>
          <w:spacing w:val="0"/>
          <w:kern w:val="0"/>
          <w:sz w:val="32"/>
          <w:szCs w:val="32"/>
          <w:lang w:eastAsia="zh-CN"/>
        </w:rPr>
      </w:pPr>
      <w:r>
        <w:rPr>
          <w:rFonts w:ascii="仿宋_GB2312" w:hAnsi="楷体" w:eastAsia="仿宋_GB2312"/>
          <w:color w:val="000000"/>
          <w:spacing w:val="0"/>
          <w:kern w:val="0"/>
          <w:sz w:val="32"/>
          <w:szCs w:val="32"/>
        </w:rPr>
        <w:t>模式的关键要素（参考《智能制造新模式关键要素》）。</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ascii="仿宋_GB2312" w:hAnsi="楷体" w:eastAsia="仿宋_GB2312"/>
          <w:color w:val="000000"/>
          <w:spacing w:val="0"/>
          <w:kern w:val="0"/>
          <w:sz w:val="32"/>
          <w:szCs w:val="32"/>
        </w:rPr>
        <w:t>（三）企业的工厂通过智能制造新模式的应用在降低运营成本、缩短产品研制周期、提高生产效率、降低产品不良品率、提高能源利用率等方面已取得显著成效，并持续提升，具有良好的增长性。</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ascii="仿宋_GB2312" w:hAnsi="楷体" w:eastAsia="仿宋_GB2312"/>
          <w:color w:val="000000"/>
          <w:spacing w:val="0"/>
          <w:kern w:val="0"/>
          <w:sz w:val="32"/>
          <w:szCs w:val="32"/>
        </w:rPr>
        <w:t>（四）通过智能制造新模式的应用，带动企业研发、制造、管理、服务等各环节智能化水平提高；企业智能化发展在</w:t>
      </w:r>
      <w:r>
        <w:rPr>
          <w:rFonts w:hint="eastAsia" w:ascii="仿宋_GB2312" w:hAnsi="楷体" w:eastAsia="仿宋_GB2312"/>
          <w:color w:val="000000"/>
          <w:spacing w:val="0"/>
          <w:kern w:val="0"/>
          <w:sz w:val="32"/>
          <w:szCs w:val="32"/>
        </w:rPr>
        <w:t>本市</w:t>
      </w:r>
      <w:r>
        <w:rPr>
          <w:rFonts w:ascii="仿宋_GB2312" w:hAnsi="楷体" w:eastAsia="仿宋_GB2312"/>
          <w:color w:val="000000"/>
          <w:spacing w:val="0"/>
          <w:kern w:val="0"/>
          <w:sz w:val="32"/>
          <w:szCs w:val="32"/>
        </w:rPr>
        <w:t>同行业处领先水平，具有示范带动作用。</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hint="eastAsia" w:ascii="黑体" w:hAnsi="黑体" w:eastAsia="黑体" w:cs="黑体"/>
          <w:color w:val="000000"/>
          <w:spacing w:val="0"/>
          <w:kern w:val="0"/>
          <w:sz w:val="32"/>
          <w:szCs w:val="32"/>
        </w:rPr>
        <w:t>第五条</w:t>
      </w:r>
      <w:r>
        <w:rPr>
          <w:rFonts w:hint="eastAsia" w:ascii="黑体" w:hAnsi="黑体" w:eastAsia="黑体" w:cs="黑体"/>
          <w:color w:val="000000"/>
          <w:spacing w:val="0"/>
          <w:kern w:val="0"/>
          <w:sz w:val="32"/>
          <w:szCs w:val="32"/>
          <w:lang w:val="en-US" w:eastAsia="zh-CN"/>
        </w:rPr>
        <w:t xml:space="preserve"> </w:t>
      </w:r>
      <w:r>
        <w:rPr>
          <w:rFonts w:hint="eastAsia" w:ascii="仿宋_GB2312" w:hAnsi="楷体" w:eastAsia="仿宋_GB2312"/>
          <w:color w:val="000000"/>
          <w:spacing w:val="0"/>
          <w:kern w:val="0"/>
          <w:sz w:val="32"/>
          <w:szCs w:val="32"/>
          <w:lang w:val="en-US" w:eastAsia="zh-CN"/>
        </w:rPr>
        <w:t xml:space="preserve"> </w:t>
      </w:r>
      <w:r>
        <w:rPr>
          <w:rFonts w:ascii="仿宋_GB2312" w:hAnsi="楷体" w:eastAsia="仿宋_GB2312"/>
          <w:color w:val="000000"/>
          <w:spacing w:val="0"/>
          <w:kern w:val="0"/>
          <w:sz w:val="32"/>
          <w:szCs w:val="32"/>
        </w:rPr>
        <w:t>申报</w:t>
      </w:r>
      <w:r>
        <w:rPr>
          <w:rFonts w:hint="eastAsia" w:ascii="仿宋_GB2312" w:hAnsi="楷体" w:eastAsia="仿宋_GB2312"/>
          <w:color w:val="000000"/>
          <w:spacing w:val="0"/>
          <w:kern w:val="0"/>
          <w:sz w:val="32"/>
          <w:szCs w:val="32"/>
        </w:rPr>
        <w:t>安庆市</w:t>
      </w:r>
      <w:r>
        <w:rPr>
          <w:rFonts w:ascii="仿宋_GB2312" w:hAnsi="楷体" w:eastAsia="仿宋_GB2312"/>
          <w:color w:val="000000"/>
          <w:spacing w:val="0"/>
          <w:kern w:val="0"/>
          <w:sz w:val="32"/>
          <w:szCs w:val="32"/>
        </w:rPr>
        <w:t>数字化车间的基本条件。</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ascii="仿宋_GB2312" w:hAnsi="楷体" w:eastAsia="仿宋_GB2312"/>
          <w:color w:val="000000"/>
          <w:spacing w:val="0"/>
          <w:kern w:val="0"/>
          <w:sz w:val="32"/>
          <w:szCs w:val="32"/>
        </w:rPr>
        <w:t>（一）在</w:t>
      </w:r>
      <w:r>
        <w:rPr>
          <w:rFonts w:hint="eastAsia" w:ascii="仿宋_GB2312" w:hAnsi="楷体" w:eastAsia="仿宋_GB2312"/>
          <w:color w:val="000000"/>
          <w:spacing w:val="0"/>
          <w:kern w:val="0"/>
          <w:sz w:val="32"/>
          <w:szCs w:val="32"/>
        </w:rPr>
        <w:t>我市</w:t>
      </w:r>
      <w:r>
        <w:rPr>
          <w:rFonts w:ascii="仿宋_GB2312" w:hAnsi="楷体" w:eastAsia="仿宋_GB2312"/>
          <w:color w:val="000000"/>
          <w:spacing w:val="0"/>
          <w:kern w:val="0"/>
          <w:sz w:val="32"/>
          <w:szCs w:val="32"/>
        </w:rPr>
        <w:t>依法注册</w:t>
      </w:r>
      <w:r>
        <w:rPr>
          <w:rFonts w:hint="eastAsia" w:ascii="仿宋_GB2312" w:hAnsi="楷体"/>
          <w:color w:val="000000"/>
          <w:spacing w:val="0"/>
          <w:kern w:val="0"/>
          <w:sz w:val="32"/>
          <w:szCs w:val="32"/>
          <w:lang w:eastAsia="zh-CN"/>
        </w:rPr>
        <w:t>，</w:t>
      </w:r>
      <w:r>
        <w:rPr>
          <w:rFonts w:ascii="仿宋_GB2312" w:hAnsi="楷体" w:eastAsia="仿宋_GB2312"/>
          <w:color w:val="000000"/>
          <w:spacing w:val="0"/>
          <w:kern w:val="0"/>
          <w:sz w:val="32"/>
          <w:szCs w:val="32"/>
        </w:rPr>
        <w:t>具有2年以上独立法人资格的规模以上企业。</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ascii="仿宋_GB2312" w:hAnsi="楷体" w:eastAsia="仿宋_GB2312"/>
          <w:color w:val="000000"/>
          <w:spacing w:val="0"/>
          <w:kern w:val="0"/>
          <w:sz w:val="32"/>
          <w:szCs w:val="32"/>
        </w:rPr>
        <w:t>（二）作为企业独立生产单元的车间，在智能制造中已经取得明显成效，在</w:t>
      </w:r>
      <w:r>
        <w:rPr>
          <w:rFonts w:hint="eastAsia" w:ascii="仿宋_GB2312" w:hAnsi="楷体" w:eastAsia="仿宋_GB2312"/>
          <w:color w:val="000000"/>
          <w:spacing w:val="0"/>
          <w:kern w:val="0"/>
          <w:sz w:val="32"/>
          <w:szCs w:val="32"/>
        </w:rPr>
        <w:t>本市</w:t>
      </w:r>
      <w:r>
        <w:rPr>
          <w:rFonts w:ascii="仿宋_GB2312" w:hAnsi="楷体" w:eastAsia="仿宋_GB2312"/>
          <w:color w:val="000000"/>
          <w:spacing w:val="0"/>
          <w:kern w:val="0"/>
          <w:sz w:val="32"/>
          <w:szCs w:val="32"/>
        </w:rPr>
        <w:t>同行业具有典型示范意义。</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ascii="仿宋_GB2312" w:hAnsi="楷体" w:eastAsia="仿宋_GB2312"/>
          <w:color w:val="000000"/>
          <w:spacing w:val="0"/>
          <w:kern w:val="0"/>
          <w:sz w:val="32"/>
          <w:szCs w:val="32"/>
        </w:rPr>
        <w:t>（三）智能装备广泛应用。自动化生产线、机器人等自动化、智能化生产、试验、检测等设备台套（产线）数占车间设备台套（产线）数比例</w:t>
      </w:r>
      <w:r>
        <w:rPr>
          <w:rFonts w:ascii="仿宋_GB2312" w:hAnsi="楷体" w:eastAsia="仿宋_GB2312" w:cs="Times New Roman"/>
          <w:color w:val="000000"/>
          <w:spacing w:val="0"/>
          <w:kern w:val="0"/>
          <w:sz w:val="32"/>
          <w:szCs w:val="32"/>
        </w:rPr>
        <w:t>不低于</w:t>
      </w:r>
      <w:r>
        <w:rPr>
          <w:rFonts w:hint="eastAsia" w:ascii="仿宋_GB2312" w:hAnsi="楷体" w:eastAsia="仿宋_GB2312" w:cs="Times New Roman"/>
          <w:color w:val="000000"/>
          <w:spacing w:val="0"/>
          <w:kern w:val="0"/>
          <w:sz w:val="32"/>
          <w:szCs w:val="32"/>
        </w:rPr>
        <w:t>35</w:t>
      </w:r>
      <w:r>
        <w:rPr>
          <w:rFonts w:ascii="仿宋_GB2312" w:hAnsi="楷体" w:eastAsia="仿宋_GB2312" w:cs="Times New Roman"/>
          <w:color w:val="000000"/>
          <w:spacing w:val="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ascii="仿宋_GB2312" w:hAnsi="楷体" w:eastAsia="仿宋_GB2312"/>
          <w:color w:val="000000"/>
          <w:spacing w:val="0"/>
          <w:kern w:val="0"/>
          <w:sz w:val="32"/>
          <w:szCs w:val="32"/>
        </w:rPr>
        <w:t>（四）车间设备互联互通。采用现场总线、以太网、物联网和分布式控制系统等信息技术和控制系统，建立车间级工业互联</w:t>
      </w:r>
      <w:r>
        <w:rPr>
          <w:rFonts w:ascii="仿宋_GB2312" w:hAnsi="楷体" w:eastAsia="仿宋_GB2312" w:cs="Times New Roman"/>
          <w:color w:val="000000"/>
          <w:spacing w:val="0"/>
          <w:kern w:val="0"/>
          <w:sz w:val="32"/>
          <w:szCs w:val="32"/>
        </w:rPr>
        <w:t>网，车间内生产设备联网数占智能化、自动化设备总量的比例不低于</w:t>
      </w:r>
      <w:r>
        <w:rPr>
          <w:rFonts w:hint="eastAsia" w:ascii="仿宋_GB2312" w:hAnsi="楷体" w:eastAsia="仿宋_GB2312" w:cs="Times New Roman"/>
          <w:color w:val="000000"/>
          <w:spacing w:val="0"/>
          <w:kern w:val="0"/>
          <w:sz w:val="32"/>
          <w:szCs w:val="32"/>
        </w:rPr>
        <w:t>45</w:t>
      </w:r>
      <w:r>
        <w:rPr>
          <w:rFonts w:ascii="仿宋_GB2312" w:hAnsi="楷体" w:eastAsia="仿宋_GB2312" w:cs="Times New Roman"/>
          <w:color w:val="000000"/>
          <w:spacing w:val="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ascii="仿宋_GB2312" w:hAnsi="楷体" w:eastAsia="仿宋_GB2312"/>
          <w:color w:val="000000"/>
          <w:spacing w:val="0"/>
          <w:kern w:val="0"/>
          <w:sz w:val="32"/>
          <w:szCs w:val="32"/>
        </w:rPr>
        <w:t>（五）生产过程实时调度。生产设备运行状态实现实时监控、故障自动报警和诊断分析，生产任务指挥调度实现可视化，关键设备能够自动调试修复；车间作业计划自动生成，生产制造过程中物料投放、产品产出数据实现自动采集、实时传送，并可根据产品生产计划基本实现实时调整。</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ascii="仿宋_GB2312" w:hAnsi="楷体" w:eastAsia="仿宋_GB2312"/>
          <w:color w:val="000000"/>
          <w:spacing w:val="0"/>
          <w:kern w:val="0"/>
          <w:sz w:val="32"/>
          <w:szCs w:val="32"/>
        </w:rPr>
        <w:t>（六）物料配送实现自动。生产过程广泛采用二维码、条形码、电子标签、移动扫描终端等自动识别技术设施，实现对物品流动的定位、跟踪、控制等功能，车间物流根据生产需要实现自动挑选、实时配送和自动输送。</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ascii="仿宋_GB2312" w:hAnsi="楷体" w:eastAsia="仿宋_GB2312"/>
          <w:color w:val="000000"/>
          <w:spacing w:val="0"/>
          <w:kern w:val="0"/>
          <w:sz w:val="32"/>
          <w:szCs w:val="32"/>
        </w:rPr>
        <w:t>（七）产品信息实现可追溯。在关键工序采用智能化质量检测设备，产品质量实现在线自动检测、报警和诊断分析；在原辅料供应、生产管理、仓储物流等环节采用智能化技术设备实时记录产品信息，每个批次产品均可通过产品档案进行生产过程和使用物料的追溯。</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黑体" w:hAnsi="Times New Roman" w:eastAsia="黑体" w:cs="Times New Roman"/>
          <w:b w:val="0"/>
          <w:bCs/>
          <w:spacing w:val="0"/>
          <w:sz w:val="32"/>
          <w:szCs w:val="32"/>
        </w:rPr>
      </w:pPr>
      <w:r>
        <w:rPr>
          <w:rFonts w:hint="eastAsia" w:ascii="黑体" w:hAnsi="Times New Roman" w:eastAsia="黑体" w:cs="Times New Roman"/>
          <w:b w:val="0"/>
          <w:bCs/>
          <w:spacing w:val="0"/>
          <w:sz w:val="32"/>
          <w:szCs w:val="32"/>
        </w:rPr>
        <w:t>第三章  认定程序</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hint="eastAsia" w:ascii="黑体" w:hAnsi="黑体" w:eastAsia="黑体" w:cs="黑体"/>
          <w:color w:val="000000"/>
          <w:spacing w:val="0"/>
          <w:kern w:val="0"/>
          <w:sz w:val="32"/>
          <w:szCs w:val="32"/>
        </w:rPr>
        <w:t xml:space="preserve">第六条 </w:t>
      </w:r>
      <w:r>
        <w:rPr>
          <w:rFonts w:hint="eastAsia" w:ascii="仿宋_GB2312" w:eastAsia="仿宋_GB2312"/>
          <w:color w:val="000000"/>
          <w:spacing w:val="0"/>
          <w:kern w:val="0"/>
          <w:sz w:val="32"/>
          <w:szCs w:val="32"/>
          <w:lang w:val="en-US" w:eastAsia="zh-CN"/>
        </w:rPr>
        <w:t xml:space="preserve"> </w:t>
      </w:r>
      <w:r>
        <w:rPr>
          <w:rFonts w:hint="eastAsia" w:ascii="仿宋_GB2312" w:hAnsi="楷体" w:eastAsia="仿宋_GB2312"/>
          <w:color w:val="000000"/>
          <w:spacing w:val="0"/>
          <w:kern w:val="0"/>
          <w:sz w:val="32"/>
          <w:szCs w:val="32"/>
        </w:rPr>
        <w:t>组织申报。由县（市、区）经信部门组织辖区内企业申报，对企业上报的材料进行初审，出具推荐意见，加盖公章后汇总上报市经信局，申报材料一式两份。</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hint="eastAsia" w:ascii="黑体" w:hAnsi="黑体" w:eastAsia="黑体" w:cs="黑体"/>
          <w:color w:val="000000"/>
          <w:spacing w:val="0"/>
          <w:kern w:val="0"/>
          <w:sz w:val="32"/>
          <w:szCs w:val="32"/>
        </w:rPr>
        <w:t xml:space="preserve">第七条 </w:t>
      </w:r>
      <w:r>
        <w:rPr>
          <w:rFonts w:hint="eastAsia" w:ascii="仿宋_GB2312" w:eastAsia="仿宋_GB2312"/>
          <w:color w:val="000000"/>
          <w:spacing w:val="0"/>
          <w:kern w:val="0"/>
          <w:sz w:val="32"/>
          <w:szCs w:val="32"/>
          <w:lang w:val="en-US" w:eastAsia="zh-CN"/>
        </w:rPr>
        <w:t xml:space="preserve"> </w:t>
      </w:r>
      <w:r>
        <w:rPr>
          <w:rFonts w:hint="eastAsia" w:ascii="仿宋_GB2312" w:hAnsi="楷体" w:eastAsia="仿宋_GB2312"/>
          <w:color w:val="000000"/>
          <w:spacing w:val="0"/>
          <w:kern w:val="0"/>
          <w:sz w:val="32"/>
          <w:szCs w:val="32"/>
        </w:rPr>
        <w:t>评审认定。市经信局受理并进行形式审查，必要时，可组织开展现场核实，并组织专家对初审合格的单位进行评审，提出预选名单，向社会公示，公示期</w:t>
      </w:r>
      <w:r>
        <w:rPr>
          <w:rFonts w:hint="eastAsia" w:ascii="仿宋_GB2312" w:eastAsia="仿宋_GB2312"/>
          <w:color w:val="000000"/>
          <w:spacing w:val="0"/>
          <w:kern w:val="0"/>
          <w:sz w:val="32"/>
          <w:szCs w:val="32"/>
        </w:rPr>
        <w:t>5</w:t>
      </w:r>
      <w:r>
        <w:rPr>
          <w:rFonts w:hint="eastAsia" w:ascii="仿宋_GB2312" w:hAnsi="楷体" w:eastAsia="仿宋_GB2312"/>
          <w:color w:val="000000"/>
          <w:spacing w:val="0"/>
          <w:kern w:val="0"/>
          <w:sz w:val="32"/>
          <w:szCs w:val="32"/>
        </w:rPr>
        <w:t>个工作日。市经信局根据专家意见和公示收集的反馈意见审批认定，由市经信局发文公布。</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黑体" w:hAnsi="Times New Roman" w:eastAsia="黑体" w:cs="Times New Roman"/>
          <w:b w:val="0"/>
          <w:bCs/>
          <w:spacing w:val="0"/>
          <w:sz w:val="32"/>
          <w:szCs w:val="32"/>
        </w:rPr>
      </w:pPr>
      <w:r>
        <w:rPr>
          <w:rFonts w:hint="eastAsia" w:ascii="黑体" w:hAnsi="Times New Roman" w:eastAsia="黑体" w:cs="Times New Roman"/>
          <w:b w:val="0"/>
          <w:bCs/>
          <w:spacing w:val="0"/>
          <w:sz w:val="32"/>
          <w:szCs w:val="32"/>
        </w:rPr>
        <w:t>第四章  管理措施</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eastAsia="仿宋_GB2312"/>
          <w:color w:val="000000"/>
          <w:spacing w:val="0"/>
          <w:kern w:val="0"/>
          <w:sz w:val="32"/>
          <w:szCs w:val="32"/>
        </w:rPr>
      </w:pPr>
      <w:r>
        <w:rPr>
          <w:rFonts w:hint="eastAsia" w:ascii="黑体" w:hAnsi="黑体" w:eastAsia="黑体" w:cs="黑体"/>
          <w:color w:val="000000"/>
          <w:spacing w:val="0"/>
          <w:kern w:val="0"/>
          <w:sz w:val="32"/>
          <w:szCs w:val="32"/>
        </w:rPr>
        <w:t>第八条</w:t>
      </w:r>
      <w:r>
        <w:rPr>
          <w:rFonts w:hint="eastAsia" w:ascii="黑体" w:hAnsi="黑体" w:eastAsia="黑体" w:cs="黑体"/>
          <w:color w:val="000000"/>
          <w:spacing w:val="0"/>
          <w:kern w:val="0"/>
          <w:sz w:val="32"/>
          <w:szCs w:val="32"/>
          <w:lang w:val="en-US" w:eastAsia="zh-CN"/>
        </w:rPr>
        <w:t xml:space="preserve"> </w:t>
      </w:r>
      <w:r>
        <w:rPr>
          <w:rFonts w:hint="eastAsia" w:ascii="仿宋_GB2312" w:hAnsi="楷体" w:eastAsia="仿宋_GB2312"/>
          <w:color w:val="000000"/>
          <w:spacing w:val="0"/>
          <w:kern w:val="0"/>
          <w:sz w:val="32"/>
          <w:szCs w:val="32"/>
        </w:rPr>
        <w:t xml:space="preserve"> </w:t>
      </w:r>
      <w:r>
        <w:rPr>
          <w:rFonts w:eastAsia="仿宋_GB2312"/>
          <w:color w:val="000000"/>
          <w:spacing w:val="0"/>
          <w:kern w:val="0"/>
          <w:sz w:val="32"/>
          <w:szCs w:val="32"/>
        </w:rPr>
        <w:t>有下列情况之一的，撤销其</w:t>
      </w:r>
      <w:r>
        <w:rPr>
          <w:rFonts w:hint="eastAsia" w:eastAsia="仿宋_GB2312"/>
          <w:color w:val="000000"/>
          <w:spacing w:val="0"/>
          <w:kern w:val="0"/>
          <w:sz w:val="32"/>
          <w:szCs w:val="32"/>
        </w:rPr>
        <w:t>安庆市</w:t>
      </w:r>
      <w:r>
        <w:rPr>
          <w:rFonts w:eastAsia="仿宋_GB2312"/>
          <w:color w:val="000000"/>
          <w:spacing w:val="0"/>
          <w:kern w:val="0"/>
          <w:sz w:val="32"/>
          <w:szCs w:val="32"/>
        </w:rPr>
        <w:t>智能工厂和数字化车间称号：</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eastAsia="仿宋_GB2312"/>
          <w:color w:val="000000"/>
          <w:spacing w:val="0"/>
          <w:kern w:val="0"/>
          <w:sz w:val="32"/>
          <w:szCs w:val="32"/>
        </w:rPr>
      </w:pPr>
      <w:r>
        <w:rPr>
          <w:rFonts w:eastAsia="仿宋_GB2312"/>
          <w:color w:val="000000"/>
          <w:spacing w:val="0"/>
          <w:kern w:val="0"/>
          <w:sz w:val="32"/>
          <w:szCs w:val="32"/>
        </w:rPr>
        <w:t>（一）所在企业被依法终止的；</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eastAsia="仿宋_GB2312"/>
          <w:color w:val="000000"/>
          <w:spacing w:val="0"/>
          <w:kern w:val="0"/>
          <w:sz w:val="32"/>
          <w:szCs w:val="32"/>
        </w:rPr>
      </w:pPr>
      <w:r>
        <w:rPr>
          <w:rFonts w:eastAsia="仿宋_GB2312"/>
          <w:color w:val="000000"/>
          <w:spacing w:val="0"/>
          <w:kern w:val="0"/>
          <w:sz w:val="32"/>
          <w:szCs w:val="32"/>
        </w:rPr>
        <w:t>（二）弄虚作假、违反相关规定或有其它违法行为的。</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eastAsia="仿宋_GB2312"/>
          <w:color w:val="000000"/>
          <w:spacing w:val="0"/>
          <w:kern w:val="0"/>
          <w:sz w:val="32"/>
          <w:szCs w:val="32"/>
        </w:rPr>
      </w:pPr>
      <w:r>
        <w:rPr>
          <w:rFonts w:hint="eastAsia" w:ascii="黑体" w:hAnsi="黑体" w:eastAsia="黑体" w:cs="黑体"/>
          <w:color w:val="000000"/>
          <w:spacing w:val="0"/>
          <w:kern w:val="0"/>
          <w:sz w:val="32"/>
          <w:szCs w:val="32"/>
        </w:rPr>
        <w:t xml:space="preserve">第九条 </w:t>
      </w:r>
      <w:r>
        <w:rPr>
          <w:rFonts w:hint="eastAsia" w:eastAsia="仿宋_GB2312"/>
          <w:color w:val="000000"/>
          <w:spacing w:val="0"/>
          <w:kern w:val="0"/>
          <w:sz w:val="32"/>
          <w:szCs w:val="32"/>
        </w:rPr>
        <w:t xml:space="preserve"> </w:t>
      </w:r>
      <w:r>
        <w:rPr>
          <w:rFonts w:eastAsia="仿宋_GB2312"/>
          <w:color w:val="000000"/>
          <w:spacing w:val="0"/>
          <w:kern w:val="0"/>
          <w:sz w:val="32"/>
          <w:szCs w:val="32"/>
        </w:rPr>
        <w:t>因第</w:t>
      </w:r>
      <w:r>
        <w:rPr>
          <w:rFonts w:hint="eastAsia" w:eastAsia="仿宋_GB2312"/>
          <w:color w:val="000000"/>
          <w:spacing w:val="0"/>
          <w:kern w:val="0"/>
          <w:sz w:val="32"/>
          <w:szCs w:val="32"/>
        </w:rPr>
        <w:t>八</w:t>
      </w:r>
      <w:r>
        <w:rPr>
          <w:rFonts w:eastAsia="仿宋_GB2312"/>
          <w:color w:val="000000"/>
          <w:spacing w:val="0"/>
          <w:kern w:val="0"/>
          <w:sz w:val="32"/>
          <w:szCs w:val="32"/>
        </w:rPr>
        <w:t>条第（二）项原因被撤销</w:t>
      </w:r>
      <w:r>
        <w:rPr>
          <w:rFonts w:hint="eastAsia" w:eastAsia="仿宋_GB2312"/>
          <w:color w:val="000000"/>
          <w:spacing w:val="0"/>
          <w:kern w:val="0"/>
          <w:sz w:val="32"/>
          <w:szCs w:val="32"/>
        </w:rPr>
        <w:t>安庆市</w:t>
      </w:r>
      <w:r>
        <w:rPr>
          <w:rFonts w:eastAsia="仿宋_GB2312"/>
          <w:color w:val="000000"/>
          <w:spacing w:val="0"/>
          <w:kern w:val="0"/>
          <w:sz w:val="32"/>
          <w:szCs w:val="32"/>
        </w:rPr>
        <w:t>智能工厂和数字化车间称号的，不再受理其认定申请。</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eastAsia="仿宋_GB2312"/>
          <w:color w:val="000000"/>
          <w:spacing w:val="0"/>
          <w:kern w:val="0"/>
          <w:sz w:val="32"/>
          <w:szCs w:val="32"/>
        </w:rPr>
      </w:pPr>
      <w:r>
        <w:rPr>
          <w:rFonts w:hint="eastAsia" w:ascii="黑体" w:hAnsi="黑体" w:eastAsia="黑体" w:cs="黑体"/>
          <w:color w:val="000000"/>
          <w:spacing w:val="0"/>
          <w:kern w:val="0"/>
          <w:sz w:val="32"/>
          <w:szCs w:val="32"/>
        </w:rPr>
        <w:t xml:space="preserve">第十条 </w:t>
      </w:r>
      <w:r>
        <w:rPr>
          <w:rFonts w:hint="eastAsia" w:eastAsia="仿宋_GB2312"/>
          <w:color w:val="000000"/>
          <w:spacing w:val="0"/>
          <w:kern w:val="0"/>
          <w:sz w:val="32"/>
          <w:szCs w:val="32"/>
        </w:rPr>
        <w:t xml:space="preserve"> 安庆市</w:t>
      </w:r>
      <w:r>
        <w:rPr>
          <w:rFonts w:eastAsia="仿宋_GB2312"/>
          <w:color w:val="000000"/>
          <w:spacing w:val="0"/>
          <w:kern w:val="0"/>
          <w:sz w:val="32"/>
          <w:szCs w:val="32"/>
        </w:rPr>
        <w:t>智能工厂和数字化车间发生更名、重组等重大调整的，</w:t>
      </w:r>
      <w:r>
        <w:rPr>
          <w:rFonts w:hint="eastAsia" w:eastAsia="仿宋_GB2312"/>
          <w:color w:val="000000"/>
          <w:spacing w:val="0"/>
          <w:kern w:val="0"/>
          <w:sz w:val="32"/>
          <w:szCs w:val="32"/>
        </w:rPr>
        <w:t>应</w:t>
      </w:r>
      <w:r>
        <w:rPr>
          <w:rFonts w:eastAsia="仿宋_GB2312"/>
          <w:color w:val="000000"/>
          <w:spacing w:val="0"/>
          <w:kern w:val="0"/>
          <w:sz w:val="32"/>
          <w:szCs w:val="32"/>
        </w:rPr>
        <w:t>经县</w:t>
      </w:r>
      <w:r>
        <w:rPr>
          <w:rFonts w:hint="eastAsia" w:eastAsia="仿宋_GB2312"/>
          <w:color w:val="000000"/>
          <w:spacing w:val="0"/>
          <w:kern w:val="0"/>
          <w:sz w:val="32"/>
          <w:szCs w:val="32"/>
        </w:rPr>
        <w:t>（市</w:t>
      </w:r>
      <w:r>
        <w:rPr>
          <w:rFonts w:hint="eastAsia"/>
          <w:color w:val="000000"/>
          <w:spacing w:val="0"/>
          <w:kern w:val="0"/>
          <w:sz w:val="32"/>
          <w:szCs w:val="32"/>
          <w:lang w:eastAsia="zh-CN"/>
        </w:rPr>
        <w:t>、</w:t>
      </w:r>
      <w:r>
        <w:rPr>
          <w:rFonts w:hint="eastAsia" w:eastAsia="仿宋_GB2312"/>
          <w:color w:val="000000"/>
          <w:spacing w:val="0"/>
          <w:kern w:val="0"/>
          <w:sz w:val="32"/>
          <w:szCs w:val="32"/>
        </w:rPr>
        <w:t>区）</w:t>
      </w:r>
      <w:r>
        <w:rPr>
          <w:rFonts w:eastAsia="仿宋_GB2312"/>
          <w:color w:val="000000"/>
          <w:spacing w:val="0"/>
          <w:kern w:val="0"/>
          <w:sz w:val="32"/>
          <w:szCs w:val="32"/>
        </w:rPr>
        <w:t>经信</w:t>
      </w:r>
      <w:r>
        <w:rPr>
          <w:rFonts w:hint="eastAsia" w:eastAsia="仿宋_GB2312"/>
          <w:color w:val="000000"/>
          <w:spacing w:val="0"/>
          <w:kern w:val="0"/>
          <w:sz w:val="32"/>
          <w:szCs w:val="32"/>
        </w:rPr>
        <w:t>部门</w:t>
      </w:r>
      <w:r>
        <w:rPr>
          <w:rFonts w:eastAsia="仿宋_GB2312"/>
          <w:color w:val="000000"/>
          <w:spacing w:val="0"/>
          <w:kern w:val="0"/>
          <w:sz w:val="32"/>
          <w:szCs w:val="32"/>
        </w:rPr>
        <w:t>报</w:t>
      </w:r>
      <w:r>
        <w:rPr>
          <w:rFonts w:hint="eastAsia" w:eastAsia="仿宋_GB2312"/>
          <w:color w:val="000000"/>
          <w:spacing w:val="0"/>
          <w:kern w:val="0"/>
          <w:sz w:val="32"/>
          <w:szCs w:val="32"/>
        </w:rPr>
        <w:t>市</w:t>
      </w:r>
      <w:r>
        <w:rPr>
          <w:rFonts w:eastAsia="仿宋_GB2312"/>
          <w:color w:val="000000"/>
          <w:spacing w:val="0"/>
          <w:kern w:val="0"/>
          <w:sz w:val="32"/>
          <w:szCs w:val="32"/>
        </w:rPr>
        <w:t>经信</w:t>
      </w:r>
      <w:r>
        <w:rPr>
          <w:rFonts w:hint="eastAsia" w:eastAsia="仿宋_GB2312"/>
          <w:color w:val="000000"/>
          <w:spacing w:val="0"/>
          <w:kern w:val="0"/>
          <w:sz w:val="32"/>
          <w:szCs w:val="32"/>
        </w:rPr>
        <w:t>局</w:t>
      </w:r>
      <w:r>
        <w:rPr>
          <w:rFonts w:eastAsia="仿宋_GB2312"/>
          <w:color w:val="000000"/>
          <w:spacing w:val="0"/>
          <w:kern w:val="0"/>
          <w:sz w:val="32"/>
          <w:szCs w:val="32"/>
        </w:rPr>
        <w:t>申请更名。</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黑体" w:hAnsi="Times New Roman" w:eastAsia="黑体" w:cs="Times New Roman"/>
          <w:b w:val="0"/>
          <w:bCs/>
          <w:spacing w:val="0"/>
          <w:sz w:val="32"/>
          <w:szCs w:val="32"/>
        </w:rPr>
      </w:pPr>
      <w:r>
        <w:rPr>
          <w:rFonts w:hint="eastAsia" w:ascii="黑体" w:hAnsi="Times New Roman" w:eastAsia="黑体" w:cs="Times New Roman"/>
          <w:b w:val="0"/>
          <w:bCs/>
          <w:spacing w:val="0"/>
          <w:sz w:val="32"/>
          <w:szCs w:val="32"/>
        </w:rPr>
        <w:t>第五章  奖</w:t>
      </w:r>
      <w:r>
        <w:rPr>
          <w:rFonts w:hint="eastAsia" w:ascii="黑体" w:hAnsi="Times New Roman" w:eastAsia="黑体" w:cs="Times New Roman"/>
          <w:b w:val="0"/>
          <w:bCs/>
          <w:spacing w:val="0"/>
          <w:sz w:val="32"/>
          <w:szCs w:val="32"/>
          <w:lang w:val="en-US" w:eastAsia="zh-CN"/>
        </w:rPr>
        <w:t xml:space="preserve">  </w:t>
      </w:r>
      <w:r>
        <w:rPr>
          <w:rFonts w:hint="eastAsia" w:ascii="黑体" w:hAnsi="Times New Roman" w:eastAsia="黑体" w:cs="Times New Roman"/>
          <w:b w:val="0"/>
          <w:bCs/>
          <w:spacing w:val="0"/>
          <w:sz w:val="32"/>
          <w:szCs w:val="32"/>
        </w:rPr>
        <w:t>惩</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eastAsia="仿宋_GB2312"/>
          <w:color w:val="000000"/>
          <w:spacing w:val="0"/>
          <w:kern w:val="0"/>
          <w:sz w:val="32"/>
          <w:szCs w:val="32"/>
        </w:rPr>
      </w:pPr>
      <w:r>
        <w:rPr>
          <w:rFonts w:hint="eastAsia" w:ascii="黑体" w:hAnsi="黑体" w:eastAsia="黑体" w:cs="黑体"/>
          <w:color w:val="000000"/>
          <w:spacing w:val="0"/>
          <w:kern w:val="0"/>
          <w:sz w:val="32"/>
          <w:szCs w:val="32"/>
        </w:rPr>
        <w:t>第十一条</w:t>
      </w:r>
      <w:r>
        <w:rPr>
          <w:rFonts w:hint="eastAsia" w:ascii="仿宋_GB2312" w:hAnsi="楷体" w:eastAsia="仿宋_GB2312"/>
          <w:color w:val="000000"/>
          <w:spacing w:val="0"/>
          <w:kern w:val="0"/>
          <w:sz w:val="32"/>
          <w:szCs w:val="32"/>
        </w:rPr>
        <w:t xml:space="preserve"> </w:t>
      </w:r>
      <w:r>
        <w:rPr>
          <w:rFonts w:hint="eastAsia" w:ascii="仿宋_GB2312" w:hAnsi="楷体" w:eastAsia="仿宋_GB2312"/>
          <w:color w:val="000000"/>
          <w:spacing w:val="0"/>
          <w:kern w:val="0"/>
          <w:sz w:val="32"/>
          <w:szCs w:val="32"/>
          <w:lang w:val="en-US" w:eastAsia="zh-CN"/>
        </w:rPr>
        <w:t xml:space="preserve"> </w:t>
      </w:r>
      <w:r>
        <w:rPr>
          <w:rFonts w:hint="eastAsia" w:ascii="仿宋_GB2312" w:hAnsi="楷体" w:eastAsia="仿宋_GB2312"/>
          <w:color w:val="000000"/>
          <w:spacing w:val="0"/>
          <w:kern w:val="0"/>
          <w:sz w:val="32"/>
          <w:szCs w:val="32"/>
        </w:rPr>
        <w:t>主管部门应对工业企业开展智能制造加强指导，采取政府购买服务等方式，组织第三方服务机构开展企业智能制造发展水平诊断，提升企业两化融合水平。</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hint="eastAsia" w:ascii="黑体" w:hAnsi="黑体" w:eastAsia="黑体" w:cs="黑体"/>
          <w:color w:val="000000"/>
          <w:spacing w:val="0"/>
          <w:kern w:val="0"/>
          <w:sz w:val="32"/>
          <w:szCs w:val="32"/>
        </w:rPr>
        <w:t xml:space="preserve">第十二条 </w:t>
      </w:r>
      <w:r>
        <w:rPr>
          <w:rFonts w:hint="eastAsia" w:ascii="黑体" w:hAnsi="黑体" w:eastAsia="黑体" w:cs="黑体"/>
          <w:color w:val="000000"/>
          <w:spacing w:val="0"/>
          <w:kern w:val="0"/>
          <w:sz w:val="32"/>
          <w:szCs w:val="32"/>
          <w:lang w:val="en-US" w:eastAsia="zh-CN"/>
        </w:rPr>
        <w:t xml:space="preserve"> </w:t>
      </w:r>
      <w:r>
        <w:rPr>
          <w:rFonts w:hint="eastAsia" w:ascii="仿宋_GB2312" w:hAnsi="楷体" w:eastAsia="仿宋_GB2312"/>
          <w:color w:val="000000"/>
          <w:spacing w:val="0"/>
          <w:kern w:val="0"/>
          <w:sz w:val="32"/>
          <w:szCs w:val="32"/>
        </w:rPr>
        <w:t>上报省级智能工厂、数字化车间原则上从市智能工厂和数字化车间中推荐。</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黑体" w:hAnsi="Times New Roman" w:eastAsia="黑体" w:cs="Times New Roman"/>
          <w:b w:val="0"/>
          <w:bCs/>
          <w:spacing w:val="0"/>
          <w:sz w:val="32"/>
          <w:szCs w:val="32"/>
        </w:rPr>
      </w:pPr>
      <w:r>
        <w:rPr>
          <w:rFonts w:hint="eastAsia" w:ascii="黑体" w:hAnsi="Times New Roman" w:eastAsia="黑体" w:cs="Times New Roman"/>
          <w:b w:val="0"/>
          <w:bCs/>
          <w:spacing w:val="0"/>
          <w:sz w:val="32"/>
          <w:szCs w:val="32"/>
        </w:rPr>
        <w:t>第六章  附</w:t>
      </w:r>
      <w:r>
        <w:rPr>
          <w:rFonts w:hint="eastAsia" w:ascii="黑体" w:hAnsi="Times New Roman" w:eastAsia="黑体" w:cs="Times New Roman"/>
          <w:b w:val="0"/>
          <w:bCs/>
          <w:spacing w:val="0"/>
          <w:sz w:val="32"/>
          <w:szCs w:val="32"/>
          <w:lang w:val="en-US" w:eastAsia="zh-CN"/>
        </w:rPr>
        <w:t xml:space="preserve">  </w:t>
      </w:r>
      <w:r>
        <w:rPr>
          <w:rFonts w:hint="eastAsia" w:ascii="黑体" w:hAnsi="Times New Roman" w:eastAsia="黑体" w:cs="Times New Roman"/>
          <w:b w:val="0"/>
          <w:bCs/>
          <w:spacing w:val="0"/>
          <w:sz w:val="32"/>
          <w:szCs w:val="32"/>
        </w:rPr>
        <w:t>则</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eastAsia="仿宋_GB2312"/>
          <w:color w:val="000000"/>
          <w:spacing w:val="0"/>
          <w:kern w:val="0"/>
          <w:sz w:val="32"/>
          <w:szCs w:val="32"/>
        </w:rPr>
      </w:pPr>
      <w:r>
        <w:rPr>
          <w:rFonts w:hint="eastAsia" w:ascii="黑体" w:hAnsi="黑体" w:eastAsia="黑体" w:cs="黑体"/>
          <w:color w:val="000000"/>
          <w:spacing w:val="0"/>
          <w:kern w:val="0"/>
          <w:sz w:val="32"/>
          <w:szCs w:val="32"/>
        </w:rPr>
        <w:t xml:space="preserve">第十三条 </w:t>
      </w:r>
      <w:r>
        <w:rPr>
          <w:rFonts w:hint="eastAsia" w:ascii="黑体" w:hAnsi="黑体" w:eastAsia="黑体" w:cs="黑体"/>
          <w:color w:val="000000"/>
          <w:spacing w:val="0"/>
          <w:kern w:val="0"/>
          <w:sz w:val="32"/>
          <w:szCs w:val="32"/>
          <w:lang w:val="en-US" w:eastAsia="zh-CN"/>
        </w:rPr>
        <w:t xml:space="preserve"> </w:t>
      </w:r>
      <w:r>
        <w:rPr>
          <w:rFonts w:hint="eastAsia" w:ascii="仿宋_GB2312" w:hAnsi="楷体" w:eastAsia="仿宋_GB2312"/>
          <w:color w:val="000000"/>
          <w:spacing w:val="0"/>
          <w:kern w:val="0"/>
          <w:sz w:val="32"/>
          <w:szCs w:val="32"/>
        </w:rPr>
        <w:t>本办法由安庆市经济和信息化局负责解释。</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楷体" w:eastAsia="仿宋_GB2312"/>
          <w:color w:val="000000"/>
          <w:spacing w:val="0"/>
          <w:kern w:val="0"/>
          <w:sz w:val="32"/>
          <w:szCs w:val="32"/>
        </w:rPr>
      </w:pPr>
      <w:r>
        <w:rPr>
          <w:rFonts w:hint="eastAsia" w:ascii="黑体" w:hAnsi="黑体" w:eastAsia="黑体" w:cs="黑体"/>
          <w:color w:val="000000"/>
          <w:spacing w:val="0"/>
          <w:kern w:val="0"/>
          <w:sz w:val="32"/>
          <w:szCs w:val="32"/>
        </w:rPr>
        <w:t xml:space="preserve">第十四条 </w:t>
      </w:r>
      <w:r>
        <w:rPr>
          <w:rFonts w:hint="eastAsia" w:ascii="黑体" w:hAnsi="黑体" w:eastAsia="黑体" w:cs="黑体"/>
          <w:color w:val="000000"/>
          <w:spacing w:val="0"/>
          <w:kern w:val="0"/>
          <w:sz w:val="32"/>
          <w:szCs w:val="32"/>
          <w:lang w:val="en-US" w:eastAsia="zh-CN"/>
        </w:rPr>
        <w:t xml:space="preserve"> </w:t>
      </w:r>
      <w:r>
        <w:rPr>
          <w:rFonts w:hint="eastAsia" w:ascii="仿宋_GB2312" w:hAnsi="楷体" w:eastAsia="仿宋_GB2312"/>
          <w:color w:val="000000"/>
          <w:spacing w:val="0"/>
          <w:kern w:val="0"/>
          <w:sz w:val="32"/>
          <w:szCs w:val="32"/>
        </w:rPr>
        <w:t>本办法自发布之日起施行。</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eastAsia="仿宋_GB2312"/>
          <w:color w:val="000000"/>
          <w:spacing w:val="0"/>
          <w:kern w:val="0"/>
          <w:sz w:val="32"/>
          <w:szCs w:val="32"/>
        </w:rPr>
      </w:pP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rPr>
        <w:t>附件</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lang w:val="en-US" w:eastAsia="zh-CN"/>
        </w:rPr>
        <w:t>1.智能制造新模式关键要素</w:t>
      </w:r>
    </w:p>
    <w:p>
      <w:pPr>
        <w:keepNext w:val="0"/>
        <w:keepLines w:val="0"/>
        <w:pageBreakBefore w:val="0"/>
        <w:kinsoku/>
        <w:wordWrap/>
        <w:overflowPunct/>
        <w:topLinePunct w:val="0"/>
        <w:autoSpaceDE/>
        <w:autoSpaceDN/>
        <w:bidi w:val="0"/>
        <w:adjustRightInd/>
        <w:snapToGrid w:val="0"/>
        <w:spacing w:line="600" w:lineRule="exact"/>
        <w:ind w:firstLine="1600" w:firstLineChars="5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2.</w:t>
      </w:r>
      <w:r>
        <w:rPr>
          <w:rFonts w:hint="eastAsia" w:ascii="仿宋_GB2312" w:hAnsi="仿宋_GB2312" w:eastAsia="仿宋_GB2312" w:cs="仿宋_GB2312"/>
          <w:color w:val="000000"/>
          <w:spacing w:val="0"/>
          <w:kern w:val="0"/>
          <w:sz w:val="32"/>
          <w:szCs w:val="32"/>
        </w:rPr>
        <w:t>安庆市智能工厂申报书</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xml:space="preserve">      3.</w:t>
      </w:r>
      <w:r>
        <w:rPr>
          <w:rFonts w:hint="eastAsia" w:ascii="仿宋_GB2312" w:hAnsi="仿宋_GB2312" w:eastAsia="仿宋_GB2312" w:cs="仿宋_GB2312"/>
          <w:color w:val="000000"/>
          <w:spacing w:val="0"/>
          <w:kern w:val="0"/>
          <w:sz w:val="32"/>
          <w:szCs w:val="32"/>
        </w:rPr>
        <w:t>安庆市数字化车间申报书</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lang w:val="en-US" w:eastAsia="zh-CN"/>
        </w:rPr>
        <w:t>4.</w:t>
      </w:r>
      <w:r>
        <w:rPr>
          <w:rFonts w:hint="eastAsia" w:ascii="仿宋_GB2312" w:hAnsi="仿宋_GB2312" w:eastAsia="仿宋_GB2312" w:cs="仿宋_GB2312"/>
          <w:color w:val="000000"/>
          <w:spacing w:val="0"/>
          <w:kern w:val="0"/>
          <w:sz w:val="32"/>
          <w:szCs w:val="32"/>
        </w:rPr>
        <w:t>项目内容具体要求</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jc w:val="both"/>
        <w:textAlignment w:val="auto"/>
        <w:rPr>
          <w:rFonts w:ascii="黑体" w:hAnsi="黑体" w:eastAsia="黑体"/>
          <w:color w:val="000000"/>
          <w:spacing w:val="0"/>
          <w:kern w:val="0"/>
          <w:sz w:val="32"/>
          <w:szCs w:val="32"/>
        </w:rPr>
      </w:pPr>
      <w:r>
        <w:rPr>
          <w:rFonts w:hAnsi="楷体" w:eastAsia="楷体"/>
          <w:color w:val="000000"/>
          <w:spacing w:val="0"/>
          <w:kern w:val="0"/>
          <w:sz w:val="24"/>
          <w:szCs w:val="14"/>
        </w:rPr>
        <w:br w:type="page"/>
      </w:r>
      <w:r>
        <w:rPr>
          <w:rFonts w:ascii="黑体" w:hAnsi="黑体" w:eastAsia="黑体"/>
          <w:color w:val="000000"/>
          <w:spacing w:val="0"/>
          <w:kern w:val="0"/>
          <w:sz w:val="32"/>
          <w:szCs w:val="32"/>
        </w:rPr>
        <w:t>附件1</w:t>
      </w:r>
    </w:p>
    <w:p>
      <w:pPr>
        <w:keepNext w:val="0"/>
        <w:keepLines w:val="0"/>
        <w:pageBreakBefore w:val="0"/>
        <w:widowControl/>
        <w:shd w:val="clear" w:color="auto" w:fill="FFFFFF"/>
        <w:kinsoku/>
        <w:wordWrap/>
        <w:overflowPunct/>
        <w:topLinePunct w:val="0"/>
        <w:autoSpaceDE/>
        <w:autoSpaceDN/>
        <w:bidi w:val="0"/>
        <w:snapToGrid w:val="0"/>
        <w:spacing w:line="600" w:lineRule="exact"/>
        <w:ind w:firstLine="880" w:firstLineChars="200"/>
        <w:jc w:val="both"/>
        <w:textAlignment w:val="auto"/>
        <w:rPr>
          <w:rFonts w:hint="eastAsia" w:ascii="方正小标宋简体" w:hAnsi="方正小标宋简体" w:eastAsia="方正小标宋简体" w:cs="方正小标宋简体"/>
          <w:color w:val="000000"/>
          <w:spacing w:val="0"/>
          <w:kern w:val="0"/>
          <w:sz w:val="44"/>
          <w:szCs w:val="44"/>
        </w:rPr>
      </w:pP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color w:val="000000"/>
          <w:spacing w:val="0"/>
          <w:kern w:val="0"/>
          <w:sz w:val="32"/>
          <w:szCs w:val="32"/>
        </w:rPr>
      </w:pPr>
      <w:r>
        <w:rPr>
          <w:rFonts w:hint="eastAsia" w:ascii="方正小标宋简体" w:hAnsi="方正小标宋简体" w:eastAsia="方正小标宋简体" w:cs="方正小标宋简体"/>
          <w:color w:val="000000"/>
          <w:spacing w:val="0"/>
          <w:kern w:val="0"/>
          <w:sz w:val="44"/>
          <w:szCs w:val="44"/>
        </w:rPr>
        <w:t>智能制造新模式关键要素</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一、离散型智能制造模式</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1</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工厂的总体设计、工艺流程及布局均已建立数字化模型，并进行模拟仿真，实现规划、生产、运营全流程数字化管理。</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2</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应用数字化三维设计与工艺技术进行产品、工艺设计与仿真，并通过物理检测与试验进行验证与优化。建立产品数据管理系统（PDM），实现产品数据的集成管理。</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3</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实现高档数控机床与工业机器人、智能传感与控制装备、智能检测与装配装备、智能物流与仓储装备等关键技术装备在生产管控中的互联互通与高度集成。</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4</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建立生产过程数据采集和分析系统，充分采集生产进度、现场操作、质量检验、设备状态、物料传送等生产现场数据，并实现可视化管理。</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5</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建立车间制造执行系统（MES），实现计划、调度、质量、设备、生产、能效的全过程闭环管理。建立企业资源计划系统（ERP），实现供应链、物流、成本等企业经营管理的优化。</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6</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建立车间内部互联互通网络架构，实现设计、工艺、制造、检验、物流等制造过程各环节之间，以及与制造执行系统（MES）和企业资源计划系统（ERP）的高效协同与集成，建立全生命周期产品信息统一平台。</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7</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建有工业信息安全管理制度和技术防护体系，具备网络防护、应急响应等信息安全保障能力。建有功能安全保护系统，采用全生命周期方法有效避免系统失效。</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通过持续改进，实现企业设计、工艺、制造、管理、物流等环节的集成优化，推进企业数字化设计、装备智能化升级、工艺流程优化、精益生产、可视化管理、质量控制与追溯、智能物流等方面的快速提升。</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二、流程型智能制造模式</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1</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工厂总体设计、工艺流程及布局均已建立数字化模型，并进行模拟仿真，实现生产流程数据可视化和生产工艺优化。</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2</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实现对物流、能流、物性、资产的全流程监控与高度集成，建立数据采集和监控系统，生产工艺数据自动数采率达到90%以上。</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3</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采用先进控制系统，工厂自控投用率达到90%以上，关键生产环节实现基于模型的先进控制和在线优化。</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4</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建立制造执行系统（MES），生产计划、调度均建立模型，实现生产模型化分析决策、过程量化管理、成本和质量动态跟踪以及从原材料到产成品的一体化协同优化。建立企业资源计划系统（ERP），实现企业经营、管理和决策的智能优化。</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5</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对于存在较高安全风险和污染排放的项目，实现有毒有害物质排放和危险源的自动检测与监控、安全生产的全方位监控，建立在线应急指挥联动系统。</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6</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建立工厂内部互联互通网络架构，实现工艺、生产、检验、物流等各环节之间，以及数据采集系统和监控系统、制造执行系统（MES）与企业资源计划系统（ERP）的高效协同与集成，建立全生命周期数据统一平台。</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7</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建有工业信息安全管理制度和技术防护体系，具备网络防护、应急响应等信息安全保障能力。建有功能安全保护系统，采用全生命周期方法有效避免系统失效。</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通过持续改进，实现生产过程动态优化，制造和管理信息的全程可视化，企业在资源配置、工艺优化、过程控制、产业链管理、节能减排及安全生产等方面的智能化水平显著提升。</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三、网络协同制造模式</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1</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建有工业互联网网络化制造资源协同云平台，具有完善的体系架构和相应的运行规则。</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2</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通过企业间研发系统的协同，实现创新资源、设计能力的集成和对接。</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3</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通过企业间管理系统、服务支撑系统的协同，实现生产能力与服务能力的集成和对接，以及制造过程各环节和供应链的并行组织和协同优化。</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4</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利用工业云、工业大数据、工业互联网标识解析等技术，建有围绕全生产链协同共享的产品溯源体系，实现企业间涵盖产品生产制造与运维服务等环节的信息溯源服务。</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5</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针对制造需求和社会化制造资源，开展制造服务和资源的动态分析和柔性配置。</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6</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建有工业信息安全管理制度和技术防护体系，具备网络防护、应急响应等信息安全保障能力。</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通过持续改进，工业互联网网络化制造资源协同云平台不断优化，企业间、部门间创新资源、生产能力和服务能力高度集成，生产制造与服务运维信息高度共享，资源和服务的动态分析与柔性配置水平显著增强。</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四、大规模个性化定制模式</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1</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产品采用模块化设计，通过差异化的定制参数，组合形成个性化产品。</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2</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建有工业互联网个性化定制服务平台，通过定制参数选择、三维数字建模、虚拟现实或增强现实等方式，实现与用户深度交互，快速生成产品定制方案。</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3</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建有个性化产品数据库，应用大数据技术对用户的个性化需求特征进行挖掘和分析。</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4</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工业互联网个性化定制平台与企业研发设计、计划排产、柔性制造、营销管理、供应链管理、物流配送和售后服务等数字化制造系统实现协同与集成。</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通过持续改进，实现模块化设计方法、个性化定制平台、个性化产品数据库的不断优化，形成完善的基于数据驱动的企业研发、设计、生产、营销、供应链管理和服务体系，快速、低成本满足用户个性化需求的能力显著提升。</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五、远程运维服务模式</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1</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智能装备/产品配置开放的数据接口，具备数据采集、通信和远程控制等功能，利用支持IPv4、IPv6等技术的工业互联网,采集并上传设备状态、作业操作、环境情况等数据，并根据远程指令灵活调整设备运行参数。</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2</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建立智能装备/产品远程运维服务平台，能够对装备/产品上传数据进行有效筛选、梳理、存储与管理，并通过数据挖掘、分析，提供在线检测、故障预警、故障诊断与修复、预测性维护、运行优化、远程升级等服务。</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3</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实现智能装备/产品远程运维服务平台与产品全生命周期管理系统（PLM）、客户关系管理系统（CRM）、产品研发管理系统的协同与集成。</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4</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建立相应的专家库和专家咨询系统，能够为智能装备/产品的远程诊断提供决策支持，并向用户提出运行维护解决方案。</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5</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建立信息安全管理制度，具备信息安全防护能力。</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通过持续改进，建立高效、安全的智能服务系统，提供的服务能够与产品形成实时、有效互动，大幅度提升嵌入式系统、移动互联网、大数据分析、智能决策支持系统的集成应用水平。</w:t>
      </w:r>
    </w:p>
    <w:p>
      <w:pPr>
        <w:keepNext w:val="0"/>
        <w:keepLines w:val="0"/>
        <w:pageBreakBefore w:val="0"/>
        <w:kinsoku/>
        <w:wordWrap/>
        <w:overflowPunct/>
        <w:topLinePunct w:val="0"/>
        <w:autoSpaceDE/>
        <w:autoSpaceDN/>
        <w:bidi w:val="0"/>
        <w:spacing w:line="600" w:lineRule="exact"/>
        <w:jc w:val="both"/>
        <w:textAlignment w:val="auto"/>
        <w:rPr>
          <w:rFonts w:eastAsia="黑体"/>
          <w:spacing w:val="0"/>
          <w:sz w:val="32"/>
          <w:szCs w:val="28"/>
        </w:rPr>
      </w:pPr>
      <w:r>
        <w:rPr>
          <w:rFonts w:hAnsi="仿宋" w:eastAsia="仿宋"/>
          <w:color w:val="000000"/>
          <w:spacing w:val="0"/>
          <w:kern w:val="0"/>
          <w:sz w:val="24"/>
          <w:szCs w:val="14"/>
        </w:rPr>
        <w:br w:type="page"/>
      </w:r>
      <w:r>
        <w:rPr>
          <w:rFonts w:eastAsia="黑体"/>
          <w:spacing w:val="0"/>
          <w:sz w:val="32"/>
          <w:szCs w:val="28"/>
        </w:rPr>
        <w:t>附件2</w:t>
      </w:r>
    </w:p>
    <w:p>
      <w:pPr>
        <w:keepNext w:val="0"/>
        <w:keepLines w:val="0"/>
        <w:pageBreakBefore w:val="0"/>
        <w:tabs>
          <w:tab w:val="left" w:pos="5220"/>
        </w:tabs>
        <w:kinsoku/>
        <w:wordWrap/>
        <w:overflowPunct/>
        <w:topLinePunct w:val="0"/>
        <w:autoSpaceDE/>
        <w:autoSpaceDN/>
        <w:bidi w:val="0"/>
        <w:spacing w:line="600" w:lineRule="exact"/>
        <w:ind w:firstLine="640" w:firstLineChars="200"/>
        <w:jc w:val="both"/>
        <w:textAlignment w:val="auto"/>
        <w:rPr>
          <w:rFonts w:eastAsia="黑体"/>
          <w:spacing w:val="0"/>
          <w:sz w:val="32"/>
          <w:szCs w:val="32"/>
        </w:rPr>
      </w:pPr>
    </w:p>
    <w:p>
      <w:pPr>
        <w:keepNext w:val="0"/>
        <w:keepLines w:val="0"/>
        <w:pageBreakBefore w:val="0"/>
        <w:tabs>
          <w:tab w:val="left" w:pos="5220"/>
        </w:tabs>
        <w:kinsoku/>
        <w:wordWrap/>
        <w:overflowPunct/>
        <w:topLinePunct w:val="0"/>
        <w:autoSpaceDE/>
        <w:autoSpaceDN/>
        <w:bidi w:val="0"/>
        <w:spacing w:line="600" w:lineRule="exact"/>
        <w:jc w:val="center"/>
        <w:textAlignment w:val="auto"/>
        <w:rPr>
          <w:rFonts w:eastAsia="方正小标宋简体"/>
          <w:spacing w:val="0"/>
          <w:sz w:val="52"/>
          <w:szCs w:val="52"/>
        </w:rPr>
      </w:pPr>
      <w:r>
        <w:rPr>
          <w:rFonts w:eastAsia="方正小标宋简体"/>
          <w:spacing w:val="0"/>
          <w:sz w:val="52"/>
          <w:szCs w:val="52"/>
        </w:rPr>
        <w:t>安庆市智能工厂申报书</w:t>
      </w:r>
    </w:p>
    <w:p>
      <w:pPr>
        <w:keepNext w:val="0"/>
        <w:keepLines w:val="0"/>
        <w:pageBreakBefore w:val="0"/>
        <w:tabs>
          <w:tab w:val="left" w:pos="5220"/>
        </w:tabs>
        <w:kinsoku/>
        <w:wordWrap/>
        <w:overflowPunct/>
        <w:topLinePunct w:val="0"/>
        <w:autoSpaceDE/>
        <w:autoSpaceDN/>
        <w:bidi w:val="0"/>
        <w:spacing w:line="600" w:lineRule="exact"/>
        <w:ind w:firstLine="643" w:firstLineChars="200"/>
        <w:jc w:val="both"/>
        <w:textAlignment w:val="auto"/>
        <w:rPr>
          <w:rFonts w:eastAsia="仿宋_GB2312"/>
          <w:b/>
          <w:spacing w:val="0"/>
          <w:sz w:val="32"/>
          <w:szCs w:val="32"/>
        </w:rPr>
      </w:pPr>
    </w:p>
    <w:p>
      <w:pPr>
        <w:keepNext w:val="0"/>
        <w:keepLines w:val="0"/>
        <w:pageBreakBefore w:val="0"/>
        <w:tabs>
          <w:tab w:val="left" w:pos="5220"/>
        </w:tabs>
        <w:kinsoku/>
        <w:wordWrap/>
        <w:overflowPunct/>
        <w:topLinePunct w:val="0"/>
        <w:autoSpaceDE/>
        <w:autoSpaceDN/>
        <w:bidi w:val="0"/>
        <w:spacing w:line="600" w:lineRule="exact"/>
        <w:ind w:firstLine="643" w:firstLineChars="200"/>
        <w:jc w:val="both"/>
        <w:textAlignment w:val="auto"/>
        <w:rPr>
          <w:rFonts w:eastAsia="仿宋_GB2312"/>
          <w:b/>
          <w:spacing w:val="0"/>
          <w:sz w:val="32"/>
          <w:szCs w:val="32"/>
        </w:rPr>
      </w:pPr>
    </w:p>
    <w:p>
      <w:pPr>
        <w:keepNext w:val="0"/>
        <w:keepLines w:val="0"/>
        <w:pageBreakBefore w:val="0"/>
        <w:tabs>
          <w:tab w:val="left" w:pos="5220"/>
        </w:tabs>
        <w:kinsoku/>
        <w:wordWrap/>
        <w:overflowPunct/>
        <w:topLinePunct w:val="0"/>
        <w:autoSpaceDE/>
        <w:autoSpaceDN/>
        <w:bidi w:val="0"/>
        <w:spacing w:line="600" w:lineRule="exact"/>
        <w:ind w:firstLine="643" w:firstLineChars="200"/>
        <w:jc w:val="both"/>
        <w:textAlignment w:val="auto"/>
        <w:rPr>
          <w:rFonts w:eastAsia="仿宋_GB2312"/>
          <w:b/>
          <w:spacing w:val="0"/>
          <w:sz w:val="32"/>
          <w:szCs w:val="32"/>
        </w:rPr>
      </w:pP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rPr>
      </w:pP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rPr>
      </w:pP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rPr>
      </w:pP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rPr>
      </w:pP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u w:val="single"/>
        </w:rPr>
      </w:pPr>
      <w:r>
        <w:rPr>
          <w:rFonts w:eastAsia="黑体"/>
          <w:spacing w:val="0"/>
          <w:sz w:val="32"/>
        </w:rPr>
        <w:t>申报单位（</w:t>
      </w:r>
      <w:r>
        <w:rPr>
          <w:rFonts w:eastAsia="黑体"/>
          <w:spacing w:val="0"/>
          <w:sz w:val="32"/>
        </w:rPr>
        <w:tab/>
      </w:r>
      <w:r>
        <w:rPr>
          <w:rFonts w:eastAsia="黑体"/>
          <w:spacing w:val="0"/>
          <w:sz w:val="32"/>
        </w:rPr>
        <w:t>盖</w:t>
      </w:r>
      <w:r>
        <w:rPr>
          <w:rFonts w:eastAsia="黑体"/>
          <w:spacing w:val="0"/>
          <w:sz w:val="32"/>
        </w:rPr>
        <w:tab/>
      </w:r>
      <w:r>
        <w:rPr>
          <w:rFonts w:eastAsia="黑体"/>
          <w:spacing w:val="0"/>
          <w:sz w:val="32"/>
        </w:rPr>
        <w:t>章</w:t>
      </w:r>
      <w:r>
        <w:rPr>
          <w:rFonts w:eastAsia="黑体"/>
          <w:spacing w:val="0"/>
          <w:sz w:val="32"/>
        </w:rPr>
        <w:tab/>
      </w:r>
      <w:r>
        <w:rPr>
          <w:rFonts w:eastAsia="黑体"/>
          <w:spacing w:val="0"/>
          <w:sz w:val="32"/>
        </w:rPr>
        <w:t>）</w:t>
      </w:r>
      <w:r>
        <w:rPr>
          <w:rFonts w:eastAsia="黑体"/>
          <w:spacing w:val="0"/>
          <w:sz w:val="32"/>
          <w:u w:val="single"/>
        </w:rPr>
        <w:t xml:space="preserve">                               </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u w:val="single"/>
        </w:rPr>
      </w:pPr>
      <w:r>
        <w:rPr>
          <w:rFonts w:eastAsia="黑体"/>
          <w:spacing w:val="0"/>
          <w:sz w:val="32"/>
        </w:rPr>
        <w:t xml:space="preserve">智 能 工 厂 名 称 </w:t>
      </w:r>
      <w:r>
        <w:rPr>
          <w:rFonts w:eastAsia="黑体"/>
          <w:spacing w:val="0"/>
          <w:sz w:val="32"/>
          <w:u w:val="single"/>
        </w:rPr>
        <w:t xml:space="preserve">                               </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u w:val="single"/>
        </w:rPr>
      </w:pPr>
      <w:r>
        <w:rPr>
          <w:rFonts w:eastAsia="黑体"/>
          <w:spacing w:val="0"/>
          <w:sz w:val="32"/>
        </w:rPr>
        <w:t xml:space="preserve">智 能 工 厂 地 址 </w:t>
      </w:r>
      <w:r>
        <w:rPr>
          <w:rFonts w:eastAsia="黑体"/>
          <w:spacing w:val="0"/>
          <w:sz w:val="32"/>
          <w:u w:val="single"/>
        </w:rPr>
        <w:t xml:space="preserve">                               </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u w:val="single"/>
        </w:rPr>
      </w:pPr>
      <w:r>
        <w:rPr>
          <w:rFonts w:eastAsia="黑体"/>
          <w:spacing w:val="0"/>
          <w:sz w:val="32"/>
        </w:rPr>
        <w:t xml:space="preserve">申   报   日   期 </w:t>
      </w:r>
      <w:r>
        <w:rPr>
          <w:rFonts w:eastAsia="黑体"/>
          <w:spacing w:val="0"/>
          <w:sz w:val="32"/>
          <w:u w:val="single"/>
        </w:rPr>
        <w:t xml:space="preserve">                               </w:t>
      </w:r>
    </w:p>
    <w:p>
      <w:pPr>
        <w:keepNext w:val="0"/>
        <w:keepLines w:val="0"/>
        <w:pageBreakBefore w:val="0"/>
        <w:tabs>
          <w:tab w:val="left" w:pos="5220"/>
        </w:tabs>
        <w:kinsoku/>
        <w:wordWrap/>
        <w:overflowPunct/>
        <w:topLinePunct w:val="0"/>
        <w:autoSpaceDE/>
        <w:autoSpaceDN/>
        <w:bidi w:val="0"/>
        <w:spacing w:line="600" w:lineRule="exact"/>
        <w:ind w:firstLine="723" w:firstLineChars="200"/>
        <w:jc w:val="both"/>
        <w:textAlignment w:val="auto"/>
        <w:rPr>
          <w:rFonts w:eastAsia="仿宋_GB2312"/>
          <w:b/>
          <w:spacing w:val="0"/>
          <w:sz w:val="36"/>
          <w:szCs w:val="36"/>
        </w:rPr>
      </w:pPr>
    </w:p>
    <w:p>
      <w:pPr>
        <w:keepNext w:val="0"/>
        <w:keepLines w:val="0"/>
        <w:pageBreakBefore w:val="0"/>
        <w:tabs>
          <w:tab w:val="left" w:pos="5220"/>
        </w:tabs>
        <w:kinsoku/>
        <w:wordWrap/>
        <w:overflowPunct/>
        <w:topLinePunct w:val="0"/>
        <w:autoSpaceDE/>
        <w:autoSpaceDN/>
        <w:bidi w:val="0"/>
        <w:spacing w:line="600" w:lineRule="exact"/>
        <w:ind w:firstLine="723" w:firstLineChars="200"/>
        <w:jc w:val="both"/>
        <w:textAlignment w:val="auto"/>
        <w:rPr>
          <w:rFonts w:eastAsia="仿宋_GB2312"/>
          <w:b/>
          <w:spacing w:val="0"/>
          <w:sz w:val="36"/>
          <w:szCs w:val="36"/>
        </w:rPr>
      </w:pPr>
    </w:p>
    <w:p>
      <w:pPr>
        <w:keepNext w:val="0"/>
        <w:keepLines w:val="0"/>
        <w:pageBreakBefore w:val="0"/>
        <w:tabs>
          <w:tab w:val="left" w:pos="5220"/>
        </w:tabs>
        <w:kinsoku/>
        <w:wordWrap/>
        <w:overflowPunct/>
        <w:topLinePunct w:val="0"/>
        <w:autoSpaceDE/>
        <w:autoSpaceDN/>
        <w:bidi w:val="0"/>
        <w:spacing w:line="600" w:lineRule="exact"/>
        <w:ind w:firstLine="723" w:firstLineChars="200"/>
        <w:jc w:val="both"/>
        <w:textAlignment w:val="auto"/>
        <w:rPr>
          <w:rFonts w:eastAsia="仿宋_GB2312"/>
          <w:b/>
          <w:spacing w:val="0"/>
          <w:sz w:val="36"/>
          <w:szCs w:val="36"/>
        </w:rPr>
      </w:pPr>
    </w:p>
    <w:p>
      <w:pPr>
        <w:keepNext w:val="0"/>
        <w:keepLines w:val="0"/>
        <w:pageBreakBefore w:val="0"/>
        <w:tabs>
          <w:tab w:val="left" w:pos="5220"/>
        </w:tabs>
        <w:kinsoku/>
        <w:wordWrap/>
        <w:overflowPunct/>
        <w:topLinePunct w:val="0"/>
        <w:autoSpaceDE/>
        <w:autoSpaceDN/>
        <w:bidi w:val="0"/>
        <w:spacing w:line="600" w:lineRule="exact"/>
        <w:ind w:firstLine="723" w:firstLineChars="200"/>
        <w:jc w:val="both"/>
        <w:textAlignment w:val="auto"/>
        <w:rPr>
          <w:rFonts w:eastAsia="仿宋_GB2312"/>
          <w:b/>
          <w:spacing w:val="0"/>
          <w:sz w:val="36"/>
          <w:szCs w:val="36"/>
        </w:rPr>
      </w:pPr>
    </w:p>
    <w:p>
      <w:pPr>
        <w:keepNext w:val="0"/>
        <w:keepLines w:val="0"/>
        <w:pageBreakBefore w:val="0"/>
        <w:tabs>
          <w:tab w:val="left" w:pos="5220"/>
        </w:tabs>
        <w:kinsoku/>
        <w:wordWrap/>
        <w:overflowPunct/>
        <w:topLinePunct w:val="0"/>
        <w:autoSpaceDE/>
        <w:autoSpaceDN/>
        <w:bidi w:val="0"/>
        <w:spacing w:line="600" w:lineRule="exact"/>
        <w:ind w:firstLine="800" w:firstLineChars="200"/>
        <w:jc w:val="both"/>
        <w:textAlignment w:val="auto"/>
        <w:rPr>
          <w:rFonts w:eastAsia="黑体"/>
          <w:spacing w:val="0"/>
          <w:sz w:val="40"/>
          <w:szCs w:val="40"/>
        </w:rPr>
      </w:pPr>
    </w:p>
    <w:p>
      <w:pPr>
        <w:keepNext w:val="0"/>
        <w:keepLines w:val="0"/>
        <w:pageBreakBefore w:val="0"/>
        <w:tabs>
          <w:tab w:val="left" w:pos="5220"/>
        </w:tabs>
        <w:kinsoku/>
        <w:wordWrap/>
        <w:overflowPunct/>
        <w:topLinePunct w:val="0"/>
        <w:autoSpaceDE/>
        <w:autoSpaceDN/>
        <w:bidi w:val="0"/>
        <w:spacing w:line="600" w:lineRule="exact"/>
        <w:ind w:firstLine="800" w:firstLineChars="200"/>
        <w:jc w:val="both"/>
        <w:textAlignment w:val="auto"/>
        <w:rPr>
          <w:rFonts w:eastAsia="黑体"/>
          <w:spacing w:val="0"/>
          <w:sz w:val="40"/>
          <w:szCs w:val="40"/>
        </w:rPr>
      </w:pPr>
    </w:p>
    <w:p>
      <w:pPr>
        <w:keepNext w:val="0"/>
        <w:keepLines w:val="0"/>
        <w:pageBreakBefore w:val="0"/>
        <w:tabs>
          <w:tab w:val="left" w:pos="5220"/>
        </w:tabs>
        <w:kinsoku/>
        <w:wordWrap/>
        <w:overflowPunct/>
        <w:topLinePunct w:val="0"/>
        <w:autoSpaceDE/>
        <w:autoSpaceDN/>
        <w:bidi w:val="0"/>
        <w:spacing w:line="600" w:lineRule="exact"/>
        <w:jc w:val="center"/>
        <w:textAlignment w:val="auto"/>
        <w:rPr>
          <w:rFonts w:eastAsia="黑体"/>
          <w:spacing w:val="0"/>
          <w:sz w:val="56"/>
          <w:szCs w:val="56"/>
        </w:rPr>
      </w:pPr>
      <w:r>
        <w:rPr>
          <w:rFonts w:eastAsia="黑体"/>
          <w:spacing w:val="0"/>
          <w:sz w:val="40"/>
          <w:szCs w:val="40"/>
        </w:rPr>
        <w:t>安庆市经济和信息化</w:t>
      </w:r>
      <w:r>
        <w:rPr>
          <w:rFonts w:hint="eastAsia" w:eastAsia="黑体"/>
          <w:spacing w:val="0"/>
          <w:sz w:val="40"/>
          <w:szCs w:val="40"/>
        </w:rPr>
        <w:t>局</w:t>
      </w:r>
      <w:r>
        <w:rPr>
          <w:rFonts w:eastAsia="黑体"/>
          <w:spacing w:val="0"/>
          <w:sz w:val="40"/>
          <w:szCs w:val="40"/>
        </w:rPr>
        <w:t>编制</w:t>
      </w:r>
    </w:p>
    <w:p>
      <w:pPr>
        <w:keepNext w:val="0"/>
        <w:keepLines w:val="0"/>
        <w:pageBreakBefore w:val="0"/>
        <w:kinsoku/>
        <w:wordWrap/>
        <w:overflowPunct/>
        <w:topLinePunct w:val="0"/>
        <w:autoSpaceDE/>
        <w:autoSpaceDN/>
        <w:bidi w:val="0"/>
        <w:spacing w:line="600" w:lineRule="exact"/>
        <w:ind w:firstLine="420" w:firstLineChars="200"/>
        <w:jc w:val="both"/>
        <w:textAlignment w:val="auto"/>
        <w:rPr>
          <w:rFonts w:eastAsia="黑体"/>
          <w:spacing w:val="0"/>
          <w:sz w:val="32"/>
          <w:szCs w:val="32"/>
        </w:rPr>
      </w:pPr>
      <w:r>
        <w:rPr>
          <w:spacing w:val="0"/>
        </w:rPr>
        <w:br w:type="page"/>
      </w:r>
      <w:r>
        <w:rPr>
          <w:rFonts w:hAnsi="黑体" w:eastAsia="黑体"/>
          <w:spacing w:val="0"/>
          <w:sz w:val="32"/>
          <w:szCs w:val="32"/>
        </w:rPr>
        <w:t>一、企业和智能工厂基本信息</w:t>
      </w:r>
    </w:p>
    <w:tbl>
      <w:tblPr>
        <w:tblStyle w:val="4"/>
        <w:tblW w:w="91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666"/>
        <w:gridCol w:w="61"/>
        <w:gridCol w:w="1189"/>
        <w:gridCol w:w="1289"/>
        <w:gridCol w:w="401"/>
        <w:gridCol w:w="1029"/>
        <w:gridCol w:w="168"/>
        <w:gridCol w:w="655"/>
        <w:gridCol w:w="586"/>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120" w:type="dxa"/>
            <w:gridSpan w:val="11"/>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b/>
                <w:bCs/>
                <w:spacing w:val="0"/>
                <w:sz w:val="28"/>
                <w:szCs w:val="28"/>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91"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企业名称</w:t>
            </w:r>
          </w:p>
        </w:tc>
        <w:tc>
          <w:tcPr>
            <w:tcW w:w="7429" w:type="dxa"/>
            <w:gridSpan w:val="9"/>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91"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机构代码</w:t>
            </w:r>
          </w:p>
        </w:tc>
        <w:tc>
          <w:tcPr>
            <w:tcW w:w="3969" w:type="dxa"/>
            <w:gridSpan w:val="5"/>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140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成立时间</w:t>
            </w:r>
          </w:p>
        </w:tc>
        <w:tc>
          <w:tcPr>
            <w:tcW w:w="20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91"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单位地址</w:t>
            </w:r>
          </w:p>
        </w:tc>
        <w:tc>
          <w:tcPr>
            <w:tcW w:w="7429" w:type="dxa"/>
            <w:gridSpan w:val="9"/>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91" w:type="dxa"/>
            <w:gridSpan w:val="2"/>
            <w:vMerge w:val="restart"/>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联系人</w:t>
            </w:r>
          </w:p>
        </w:tc>
        <w:tc>
          <w:tcPr>
            <w:tcW w:w="12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姓名</w:t>
            </w:r>
          </w:p>
        </w:tc>
        <w:tc>
          <w:tcPr>
            <w:tcW w:w="169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1197"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电话</w:t>
            </w:r>
          </w:p>
        </w:tc>
        <w:tc>
          <w:tcPr>
            <w:tcW w:w="3292"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91" w:type="dxa"/>
            <w:gridSpan w:val="2"/>
            <w:vMerge w:val="continue"/>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12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职务</w:t>
            </w:r>
          </w:p>
        </w:tc>
        <w:tc>
          <w:tcPr>
            <w:tcW w:w="169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1197"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手机</w:t>
            </w:r>
          </w:p>
        </w:tc>
        <w:tc>
          <w:tcPr>
            <w:tcW w:w="3292"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91" w:type="dxa"/>
            <w:gridSpan w:val="2"/>
            <w:vMerge w:val="continue"/>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12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传真</w:t>
            </w:r>
          </w:p>
        </w:tc>
        <w:tc>
          <w:tcPr>
            <w:tcW w:w="169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1197"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E-mail</w:t>
            </w:r>
          </w:p>
        </w:tc>
        <w:tc>
          <w:tcPr>
            <w:tcW w:w="3292"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941" w:type="dxa"/>
            <w:gridSpan w:val="4"/>
            <w:vMerge w:val="restart"/>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企业负责人</w:t>
            </w:r>
          </w:p>
        </w:tc>
        <w:tc>
          <w:tcPr>
            <w:tcW w:w="1690" w:type="dxa"/>
            <w:gridSpan w:val="2"/>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姓名</w:t>
            </w:r>
          </w:p>
        </w:tc>
        <w:tc>
          <w:tcPr>
            <w:tcW w:w="2438" w:type="dxa"/>
            <w:gridSpan w:val="4"/>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职务和职称</w:t>
            </w:r>
          </w:p>
        </w:tc>
        <w:tc>
          <w:tcPr>
            <w:tcW w:w="2051" w:type="dxa"/>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941" w:type="dxa"/>
            <w:gridSpan w:val="4"/>
            <w:vMerge w:val="continue"/>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1690" w:type="dxa"/>
            <w:gridSpan w:val="2"/>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2438" w:type="dxa"/>
            <w:gridSpan w:val="4"/>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2051" w:type="dxa"/>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941" w:type="dxa"/>
            <w:gridSpan w:val="4"/>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近三年主要经济指标</w:t>
            </w:r>
          </w:p>
        </w:tc>
        <w:tc>
          <w:tcPr>
            <w:tcW w:w="1690" w:type="dxa"/>
            <w:gridSpan w:val="2"/>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20  年</w:t>
            </w:r>
          </w:p>
        </w:tc>
        <w:tc>
          <w:tcPr>
            <w:tcW w:w="2438" w:type="dxa"/>
            <w:gridSpan w:val="4"/>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20  年</w:t>
            </w:r>
          </w:p>
        </w:tc>
        <w:tc>
          <w:tcPr>
            <w:tcW w:w="2051" w:type="dxa"/>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941" w:type="dxa"/>
            <w:gridSpan w:val="4"/>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总资产（万元）</w:t>
            </w:r>
          </w:p>
        </w:tc>
        <w:tc>
          <w:tcPr>
            <w:tcW w:w="1690" w:type="dxa"/>
            <w:gridSpan w:val="2"/>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2438" w:type="dxa"/>
            <w:gridSpan w:val="4"/>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2051" w:type="dxa"/>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941" w:type="dxa"/>
            <w:gridSpan w:val="4"/>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总负债（万元）</w:t>
            </w:r>
          </w:p>
        </w:tc>
        <w:tc>
          <w:tcPr>
            <w:tcW w:w="1690" w:type="dxa"/>
            <w:gridSpan w:val="2"/>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2438" w:type="dxa"/>
            <w:gridSpan w:val="4"/>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2051" w:type="dxa"/>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941" w:type="dxa"/>
            <w:gridSpan w:val="4"/>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主营业务收入（万元）</w:t>
            </w:r>
          </w:p>
        </w:tc>
        <w:tc>
          <w:tcPr>
            <w:tcW w:w="1690" w:type="dxa"/>
            <w:gridSpan w:val="2"/>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2438" w:type="dxa"/>
            <w:gridSpan w:val="4"/>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2051" w:type="dxa"/>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941" w:type="dxa"/>
            <w:gridSpan w:val="4"/>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利润（万元）</w:t>
            </w:r>
          </w:p>
        </w:tc>
        <w:tc>
          <w:tcPr>
            <w:tcW w:w="1690" w:type="dxa"/>
            <w:gridSpan w:val="2"/>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2438" w:type="dxa"/>
            <w:gridSpan w:val="4"/>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2051" w:type="dxa"/>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41" w:type="dxa"/>
            <w:gridSpan w:val="4"/>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税金（万元）</w:t>
            </w:r>
          </w:p>
        </w:tc>
        <w:tc>
          <w:tcPr>
            <w:tcW w:w="1690" w:type="dxa"/>
            <w:gridSpan w:val="2"/>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2438" w:type="dxa"/>
            <w:gridSpan w:val="4"/>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c>
          <w:tcPr>
            <w:tcW w:w="2051" w:type="dxa"/>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1025" w:type="dxa"/>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企</w:t>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业</w:t>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简</w:t>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介</w:t>
            </w:r>
          </w:p>
        </w:tc>
        <w:tc>
          <w:tcPr>
            <w:tcW w:w="8095" w:type="dxa"/>
            <w:gridSpan w:val="10"/>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hint="eastAsia" w:ascii="仿宋_GB2312" w:hAnsi="仿宋_GB2312" w:eastAsia="仿宋_GB2312" w:cs="仿宋_GB2312"/>
                <w:spacing w:val="0"/>
                <w:sz w:val="28"/>
                <w:szCs w:val="28"/>
              </w:rPr>
              <w:t>（发展历程、主营业务、市场开拓等方面的特点，400字左右）</w:t>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120" w:type="dxa"/>
            <w:gridSpan w:val="11"/>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b/>
                <w:bCs/>
                <w:spacing w:val="0"/>
                <w:sz w:val="28"/>
                <w:szCs w:val="28"/>
              </w:rPr>
              <w:t>（二）智能工厂基本信息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752"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智能制造</w:t>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模式</w:t>
            </w:r>
          </w:p>
        </w:tc>
        <w:tc>
          <w:tcPr>
            <w:tcW w:w="7368" w:type="dxa"/>
            <w:gridSpan w:val="8"/>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□离散型智能制造模式    □流程型智能制造模式</w:t>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□网络协同制造模式      □大规模个性化定制模式</w:t>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□远程运维服务模式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52"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项目名称</w:t>
            </w:r>
          </w:p>
        </w:tc>
        <w:tc>
          <w:tcPr>
            <w:tcW w:w="7368" w:type="dxa"/>
            <w:gridSpan w:val="8"/>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52"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项目地址</w:t>
            </w:r>
          </w:p>
        </w:tc>
        <w:tc>
          <w:tcPr>
            <w:tcW w:w="7368" w:type="dxa"/>
            <w:gridSpan w:val="8"/>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52"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起止日期</w:t>
            </w:r>
          </w:p>
        </w:tc>
        <w:tc>
          <w:tcPr>
            <w:tcW w:w="2478" w:type="dxa"/>
            <w:gridSpan w:val="2"/>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p>
        </w:tc>
        <w:tc>
          <w:tcPr>
            <w:tcW w:w="2253" w:type="dxa"/>
            <w:gridSpan w:val="4"/>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项目投资（万元）</w:t>
            </w:r>
          </w:p>
        </w:tc>
        <w:tc>
          <w:tcPr>
            <w:tcW w:w="2637" w:type="dxa"/>
            <w:gridSpan w:val="2"/>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6" w:hRule="atLeast"/>
        </w:trPr>
        <w:tc>
          <w:tcPr>
            <w:tcW w:w="1752"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项</w:t>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目</w:t>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简</w:t>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述</w:t>
            </w:r>
          </w:p>
        </w:tc>
        <w:tc>
          <w:tcPr>
            <w:tcW w:w="7368" w:type="dxa"/>
            <w:gridSpan w:val="8"/>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（对项目的智能化特征进行简要描述， 400字左右。）</w:t>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2"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申报单位真实性承诺</w:t>
            </w:r>
          </w:p>
        </w:tc>
        <w:tc>
          <w:tcPr>
            <w:tcW w:w="7368" w:type="dxa"/>
            <w:gridSpan w:val="8"/>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kern w:val="0"/>
                <w:sz w:val="28"/>
                <w:szCs w:val="28"/>
              </w:rPr>
            </w:pPr>
            <w:r>
              <w:rPr>
                <w:rFonts w:eastAsia="仿宋_GB2312"/>
                <w:spacing w:val="0"/>
                <w:kern w:val="0"/>
                <w:sz w:val="28"/>
                <w:szCs w:val="28"/>
              </w:rPr>
              <w:t>我单位申报的所有材料，均真实、完整，如有不实，愿承担相应的责任。</w:t>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kern w:val="0"/>
                <w:sz w:val="28"/>
                <w:szCs w:val="28"/>
              </w:rPr>
            </w:pPr>
            <w:r>
              <w:rPr>
                <w:rFonts w:eastAsia="仿宋_GB2312"/>
                <w:spacing w:val="0"/>
                <w:kern w:val="0"/>
                <w:sz w:val="28"/>
                <w:szCs w:val="28"/>
              </w:rPr>
              <w:t xml:space="preserve">                     法定代表人签章：</w:t>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kern w:val="0"/>
                <w:sz w:val="28"/>
                <w:szCs w:val="28"/>
              </w:rPr>
            </w:pPr>
            <w:r>
              <w:rPr>
                <w:rFonts w:eastAsia="仿宋_GB2312"/>
                <w:spacing w:val="0"/>
                <w:kern w:val="0"/>
                <w:sz w:val="28"/>
                <w:szCs w:val="28"/>
              </w:rPr>
              <w:t xml:space="preserve">                         公章：</w:t>
            </w:r>
          </w:p>
          <w:p>
            <w:pPr>
              <w:keepNext w:val="0"/>
              <w:keepLines w:val="0"/>
              <w:pageBreakBefore w:val="0"/>
              <w:widowControl w:val="0"/>
              <w:tabs>
                <w:tab w:val="left" w:pos="402"/>
              </w:tabs>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1752"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县</w:t>
            </w:r>
            <w:r>
              <w:rPr>
                <w:rFonts w:hint="eastAsia" w:eastAsia="仿宋_GB2312"/>
                <w:spacing w:val="0"/>
                <w:sz w:val="28"/>
                <w:szCs w:val="28"/>
              </w:rPr>
              <w:t>（市）、区</w:t>
            </w:r>
            <w:r>
              <w:rPr>
                <w:rFonts w:eastAsia="仿宋_GB2312"/>
                <w:spacing w:val="0"/>
                <w:sz w:val="28"/>
                <w:szCs w:val="28"/>
              </w:rPr>
              <w:t>经信</w:t>
            </w:r>
            <w:r>
              <w:rPr>
                <w:rFonts w:hint="eastAsia" w:eastAsia="仿宋_GB2312"/>
                <w:spacing w:val="0"/>
                <w:sz w:val="28"/>
                <w:szCs w:val="28"/>
              </w:rPr>
              <w:t>局</w:t>
            </w:r>
            <w:r>
              <w:rPr>
                <w:rFonts w:eastAsia="仿宋_GB2312"/>
                <w:spacing w:val="0"/>
                <w:sz w:val="28"/>
                <w:szCs w:val="28"/>
              </w:rPr>
              <w:t>初审及推荐意见</w:t>
            </w:r>
          </w:p>
        </w:tc>
        <w:tc>
          <w:tcPr>
            <w:tcW w:w="7368" w:type="dxa"/>
            <w:gridSpan w:val="8"/>
            <w:noWrap w:val="0"/>
            <w:vAlign w:val="top"/>
          </w:tcPr>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
                <w:color w:val="000000"/>
                <w:spacing w:val="0"/>
                <w:kern w:val="0"/>
                <w:sz w:val="28"/>
                <w:szCs w:val="28"/>
              </w:rPr>
            </w:pP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
                <w:color w:val="000000"/>
                <w:spacing w:val="0"/>
                <w:kern w:val="0"/>
                <w:sz w:val="28"/>
                <w:szCs w:val="28"/>
              </w:rPr>
            </w:pP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_GB2312"/>
                <w:spacing w:val="0"/>
                <w:sz w:val="28"/>
                <w:szCs w:val="28"/>
              </w:rPr>
            </w:pPr>
            <w:r>
              <w:rPr>
                <w:rFonts w:eastAsia="仿宋_GB2312"/>
                <w:spacing w:val="0"/>
                <w:sz w:val="28"/>
                <w:szCs w:val="28"/>
              </w:rPr>
              <w:t>推荐单位（公章）</w:t>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eastAsia="仿宋"/>
                <w:color w:val="000000"/>
                <w:spacing w:val="0"/>
                <w:kern w:val="0"/>
                <w:sz w:val="28"/>
                <w:szCs w:val="28"/>
              </w:rPr>
            </w:pPr>
            <w:r>
              <w:rPr>
                <w:rFonts w:eastAsia="仿宋_GB2312"/>
                <w:spacing w:val="0"/>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eastAsia="黑体"/>
          <w:spacing w:val="0"/>
          <w:sz w:val="32"/>
          <w:szCs w:val="32"/>
        </w:rPr>
      </w:pPr>
      <w:r>
        <w:rPr>
          <w:rFonts w:eastAsia="黑体"/>
          <w:spacing w:val="0"/>
          <w:sz w:val="32"/>
          <w:szCs w:val="32"/>
        </w:rPr>
        <w:t>二、智能工厂基本情况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eastAsia="仿宋_GB2312"/>
          <w:bCs/>
          <w:spacing w:val="0"/>
          <w:sz w:val="32"/>
          <w:szCs w:val="32"/>
        </w:rPr>
      </w:pPr>
      <w:r>
        <w:rPr>
          <w:rFonts w:eastAsia="仿宋_GB2312"/>
          <w:bCs/>
          <w:spacing w:val="0"/>
          <w:sz w:val="32"/>
          <w:szCs w:val="32"/>
        </w:rPr>
        <w:t>（一）项目概述</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eastAsia="仿宋_GB2312"/>
          <w:bCs/>
          <w:spacing w:val="0"/>
          <w:sz w:val="32"/>
          <w:szCs w:val="32"/>
        </w:rPr>
      </w:pPr>
      <w:r>
        <w:rPr>
          <w:rFonts w:eastAsia="仿宋_GB2312"/>
          <w:bCs/>
          <w:spacing w:val="0"/>
          <w:sz w:val="32"/>
          <w:szCs w:val="32"/>
        </w:rPr>
        <w:t>（二）项目实施的先进性（与项目实施前的效果比较，与国内外先进水平的比较，目标产品市场前景分析。）</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bCs/>
          <w:spacing w:val="0"/>
          <w:sz w:val="32"/>
          <w:szCs w:val="32"/>
        </w:rPr>
      </w:pPr>
      <w:r>
        <w:rPr>
          <w:rFonts w:eastAsia="黑体"/>
          <w:spacing w:val="0"/>
          <w:sz w:val="32"/>
          <w:szCs w:val="32"/>
        </w:rPr>
        <w:t>三、项目实施现状</w:t>
      </w:r>
      <w:r>
        <w:rPr>
          <w:rFonts w:hint="eastAsia" w:ascii="仿宋_GB2312" w:hAnsi="仿宋_GB2312" w:eastAsia="仿宋_GB2312" w:cs="仿宋_GB2312"/>
          <w:bCs/>
          <w:spacing w:val="0"/>
          <w:sz w:val="32"/>
          <w:szCs w:val="32"/>
        </w:rPr>
        <w:t>（此部分具体编写要点见附4，如申报多个模式试点示范，需分别描述</w:t>
      </w:r>
      <w:r>
        <w:rPr>
          <w:rFonts w:hint="eastAsia" w:ascii="仿宋_GB2312" w:hAnsi="仿宋_GB2312" w:eastAsia="仿宋_GB2312" w:cs="仿宋_GB2312"/>
          <w:spacing w:val="0"/>
          <w:sz w:val="32"/>
          <w:szCs w:val="32"/>
        </w:rPr>
        <w:t>。</w:t>
      </w:r>
      <w:r>
        <w:rPr>
          <w:rFonts w:hint="eastAsia" w:ascii="仿宋_GB2312" w:hAnsi="仿宋_GB2312" w:eastAsia="仿宋_GB2312" w:cs="仿宋_GB2312"/>
          <w:bCs/>
          <w:spacing w:val="0"/>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eastAsia="仿宋_GB2312"/>
          <w:bCs/>
          <w:spacing w:val="0"/>
          <w:sz w:val="32"/>
          <w:szCs w:val="32"/>
        </w:rPr>
      </w:pPr>
      <w:r>
        <w:rPr>
          <w:rFonts w:eastAsia="黑体"/>
          <w:spacing w:val="0"/>
          <w:sz w:val="32"/>
          <w:szCs w:val="32"/>
        </w:rPr>
        <w:t>四、示范作用</w:t>
      </w:r>
      <w:r>
        <w:rPr>
          <w:rFonts w:eastAsia="仿宋_GB2312"/>
          <w:bCs/>
          <w:spacing w:val="0"/>
          <w:sz w:val="32"/>
          <w:szCs w:val="32"/>
        </w:rPr>
        <w:t>（突出对典型行业和区域内开展同类业务的可复制性和示范价值。）</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eastAsia="黑体"/>
          <w:spacing w:val="0"/>
          <w:sz w:val="32"/>
          <w:szCs w:val="32"/>
        </w:rPr>
      </w:pPr>
      <w:r>
        <w:rPr>
          <w:rFonts w:eastAsia="黑体"/>
          <w:spacing w:val="0"/>
          <w:sz w:val="32"/>
          <w:szCs w:val="32"/>
        </w:rPr>
        <w:t>五、相关附件</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企业营业执照复印件；</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企业上年经会计师事务所审计的财务审计报告原件复印件，包括审计报告正文（含会计师事务所盖章和注册会计师签字）、财务报表（资产负债表、利润表或损益表、现金流量表）、报表附注；</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rPr>
        <w:t>3</w:t>
      </w:r>
      <w:r>
        <w:rPr>
          <w:rFonts w:hint="eastAsia" w:ascii="仿宋_GB2312" w:hAnsi="仿宋_GB2312" w:eastAsia="仿宋_GB2312" w:cs="仿宋_GB2312"/>
          <w:bCs/>
          <w:spacing w:val="0"/>
          <w:sz w:val="32"/>
          <w:szCs w:val="32"/>
          <w:lang w:eastAsia="zh-CN"/>
        </w:rPr>
        <w:t>.</w:t>
      </w:r>
      <w:r>
        <w:rPr>
          <w:rFonts w:hint="eastAsia" w:ascii="仿宋_GB2312" w:hAnsi="仿宋_GB2312" w:eastAsia="仿宋_GB2312" w:cs="仿宋_GB2312"/>
          <w:bCs/>
          <w:spacing w:val="0"/>
          <w:sz w:val="32"/>
          <w:szCs w:val="32"/>
        </w:rPr>
        <w:t>企业智能制造关键技术装备、软件的清单及品牌、供应商和发票复印件；</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rPr>
        <w:t>4</w:t>
      </w:r>
      <w:r>
        <w:rPr>
          <w:rFonts w:hint="eastAsia" w:ascii="仿宋_GB2312" w:hAnsi="仿宋_GB2312" w:eastAsia="仿宋_GB2312" w:cs="仿宋_GB2312"/>
          <w:bCs/>
          <w:spacing w:val="0"/>
          <w:sz w:val="32"/>
          <w:szCs w:val="32"/>
          <w:lang w:eastAsia="zh-CN"/>
        </w:rPr>
        <w:t>.</w:t>
      </w:r>
      <w:r>
        <w:rPr>
          <w:rFonts w:hint="eastAsia" w:ascii="仿宋_GB2312" w:hAnsi="仿宋_GB2312" w:eastAsia="仿宋_GB2312" w:cs="仿宋_GB2312"/>
          <w:bCs/>
          <w:spacing w:val="0"/>
          <w:sz w:val="32"/>
          <w:szCs w:val="32"/>
        </w:rPr>
        <w:t>企业智能制造方面取得的专利；</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能够证明满足</w:t>
      </w:r>
      <w:r>
        <w:rPr>
          <w:rFonts w:hint="eastAsia" w:ascii="仿宋_GB2312" w:hAnsi="仿宋_GB2312" w:eastAsia="仿宋_GB2312" w:cs="仿宋_GB2312"/>
          <w:color w:val="000000"/>
          <w:spacing w:val="0"/>
          <w:kern w:val="0"/>
          <w:sz w:val="32"/>
          <w:szCs w:val="32"/>
        </w:rPr>
        <w:t>智能工厂的基本条件</w:t>
      </w:r>
      <w:r>
        <w:rPr>
          <w:rFonts w:hint="eastAsia" w:ascii="仿宋_GB2312" w:hAnsi="仿宋_GB2312" w:eastAsia="仿宋_GB2312" w:cs="仿宋_GB2312"/>
          <w:spacing w:val="0"/>
          <w:sz w:val="32"/>
          <w:szCs w:val="32"/>
        </w:rPr>
        <w:t>的其他文件资料。</w:t>
      </w:r>
      <w:r>
        <w:rPr>
          <w:rFonts w:hint="eastAsia" w:ascii="仿宋_GB2312" w:hAnsi="仿宋_GB2312" w:eastAsia="仿宋_GB2312" w:cs="仿宋_GB2312"/>
          <w:color w:val="000000"/>
          <w:spacing w:val="0"/>
          <w:kern w:val="0"/>
          <w:sz w:val="32"/>
          <w:szCs w:val="32"/>
        </w:rPr>
        <w:t>另附能够突出反映企业智能工厂建设成效的视频资料（清晰度不低于1080P，时长5分钟左右，并配以说明性旁白）或电子照片（大小不低于5M，像素不低于800万，张数不少于10张，并附照片说明性文字）。</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eastAsia="黑体"/>
          <w:spacing w:val="0"/>
          <w:sz w:val="32"/>
          <w:szCs w:val="28"/>
        </w:rPr>
      </w:pPr>
      <w:r>
        <w:rPr>
          <w:rFonts w:hint="eastAsia" w:ascii="仿宋_GB2312" w:hAnsi="仿宋_GB2312" w:eastAsia="仿宋_GB2312" w:cs="仿宋_GB2312"/>
          <w:bCs/>
          <w:spacing w:val="0"/>
          <w:sz w:val="32"/>
          <w:szCs w:val="32"/>
          <w:lang w:eastAsia="zh-CN"/>
        </w:rPr>
        <w:t>（</w:t>
      </w:r>
      <w:r>
        <w:rPr>
          <w:rFonts w:hint="eastAsia" w:ascii="仿宋_GB2312" w:hAnsi="仿宋_GB2312" w:eastAsia="仿宋_GB2312" w:cs="仿宋_GB2312"/>
          <w:bCs/>
          <w:spacing w:val="0"/>
          <w:sz w:val="32"/>
          <w:szCs w:val="32"/>
        </w:rPr>
        <w:t>填报格式说明：请用A4幅面编辑，正文字体为4号仿宋体，1.5倍行距。一级标题3号黑体，二级标题3号楷体。</w:t>
      </w:r>
      <w:r>
        <w:rPr>
          <w:rFonts w:hint="eastAsia" w:ascii="仿宋_GB2312" w:hAnsi="仿宋_GB2312" w:eastAsia="仿宋_GB2312" w:cs="仿宋_GB2312"/>
          <w:bCs/>
          <w:spacing w:val="0"/>
          <w:sz w:val="32"/>
          <w:szCs w:val="32"/>
          <w:lang w:eastAsia="zh-CN"/>
        </w:rPr>
        <w:t>）</w:t>
      </w:r>
    </w:p>
    <w:p>
      <w:pPr>
        <w:keepNext w:val="0"/>
        <w:keepLines w:val="0"/>
        <w:pageBreakBefore w:val="0"/>
        <w:kinsoku/>
        <w:wordWrap/>
        <w:overflowPunct/>
        <w:topLinePunct w:val="0"/>
        <w:autoSpaceDE/>
        <w:autoSpaceDN/>
        <w:bidi w:val="0"/>
        <w:spacing w:line="600" w:lineRule="exact"/>
        <w:jc w:val="both"/>
        <w:textAlignment w:val="auto"/>
        <w:rPr>
          <w:rFonts w:eastAsia="黑体"/>
          <w:spacing w:val="0"/>
          <w:sz w:val="32"/>
          <w:szCs w:val="28"/>
        </w:rPr>
      </w:pPr>
      <w:r>
        <w:rPr>
          <w:rFonts w:eastAsia="黑体"/>
          <w:spacing w:val="0"/>
          <w:sz w:val="32"/>
          <w:szCs w:val="28"/>
        </w:rPr>
        <w:br w:type="page"/>
      </w:r>
      <w:r>
        <w:rPr>
          <w:rFonts w:eastAsia="黑体"/>
          <w:spacing w:val="0"/>
          <w:sz w:val="32"/>
          <w:szCs w:val="28"/>
        </w:rPr>
        <w:t>附件</w:t>
      </w:r>
      <w:r>
        <w:rPr>
          <w:rFonts w:hint="eastAsia" w:eastAsia="黑体"/>
          <w:spacing w:val="0"/>
          <w:sz w:val="32"/>
          <w:szCs w:val="28"/>
        </w:rPr>
        <w:t>3</w:t>
      </w:r>
    </w:p>
    <w:p>
      <w:pPr>
        <w:keepNext w:val="0"/>
        <w:keepLines w:val="0"/>
        <w:pageBreakBefore w:val="0"/>
        <w:tabs>
          <w:tab w:val="left" w:pos="5220"/>
        </w:tabs>
        <w:kinsoku/>
        <w:wordWrap/>
        <w:overflowPunct/>
        <w:topLinePunct w:val="0"/>
        <w:autoSpaceDE/>
        <w:autoSpaceDN/>
        <w:bidi w:val="0"/>
        <w:spacing w:line="600" w:lineRule="exact"/>
        <w:ind w:firstLine="640" w:firstLineChars="200"/>
        <w:jc w:val="both"/>
        <w:textAlignment w:val="auto"/>
        <w:rPr>
          <w:rFonts w:eastAsia="黑体"/>
          <w:spacing w:val="0"/>
          <w:sz w:val="32"/>
          <w:szCs w:val="32"/>
        </w:rPr>
      </w:pPr>
    </w:p>
    <w:p>
      <w:pPr>
        <w:keepNext w:val="0"/>
        <w:keepLines w:val="0"/>
        <w:pageBreakBefore w:val="0"/>
        <w:tabs>
          <w:tab w:val="left" w:pos="5220"/>
        </w:tabs>
        <w:kinsoku/>
        <w:wordWrap/>
        <w:overflowPunct/>
        <w:topLinePunct w:val="0"/>
        <w:autoSpaceDE/>
        <w:autoSpaceDN/>
        <w:bidi w:val="0"/>
        <w:spacing w:line="600" w:lineRule="exact"/>
        <w:jc w:val="center"/>
        <w:textAlignment w:val="auto"/>
        <w:rPr>
          <w:rFonts w:eastAsia="方正小标宋简体"/>
          <w:spacing w:val="0"/>
          <w:sz w:val="52"/>
          <w:szCs w:val="52"/>
        </w:rPr>
      </w:pPr>
      <w:r>
        <w:rPr>
          <w:rFonts w:eastAsia="方正小标宋简体"/>
          <w:spacing w:val="0"/>
          <w:sz w:val="52"/>
          <w:szCs w:val="52"/>
        </w:rPr>
        <w:t>安庆市数字化车间申报书</w:t>
      </w:r>
    </w:p>
    <w:p>
      <w:pPr>
        <w:keepNext w:val="0"/>
        <w:keepLines w:val="0"/>
        <w:pageBreakBefore w:val="0"/>
        <w:tabs>
          <w:tab w:val="left" w:pos="5220"/>
        </w:tabs>
        <w:kinsoku/>
        <w:wordWrap/>
        <w:overflowPunct/>
        <w:topLinePunct w:val="0"/>
        <w:autoSpaceDE/>
        <w:autoSpaceDN/>
        <w:bidi w:val="0"/>
        <w:spacing w:line="600" w:lineRule="exact"/>
        <w:ind w:firstLine="643" w:firstLineChars="200"/>
        <w:jc w:val="both"/>
        <w:textAlignment w:val="auto"/>
        <w:rPr>
          <w:rFonts w:eastAsia="仿宋_GB2312"/>
          <w:b/>
          <w:spacing w:val="0"/>
          <w:sz w:val="32"/>
          <w:szCs w:val="32"/>
        </w:rPr>
      </w:pPr>
    </w:p>
    <w:p>
      <w:pPr>
        <w:keepNext w:val="0"/>
        <w:keepLines w:val="0"/>
        <w:pageBreakBefore w:val="0"/>
        <w:tabs>
          <w:tab w:val="left" w:pos="5220"/>
        </w:tabs>
        <w:kinsoku/>
        <w:wordWrap/>
        <w:overflowPunct/>
        <w:topLinePunct w:val="0"/>
        <w:autoSpaceDE/>
        <w:autoSpaceDN/>
        <w:bidi w:val="0"/>
        <w:spacing w:line="600" w:lineRule="exact"/>
        <w:ind w:firstLine="643" w:firstLineChars="200"/>
        <w:jc w:val="both"/>
        <w:textAlignment w:val="auto"/>
        <w:rPr>
          <w:rFonts w:eastAsia="仿宋_GB2312"/>
          <w:b/>
          <w:spacing w:val="0"/>
          <w:sz w:val="32"/>
          <w:szCs w:val="32"/>
        </w:rPr>
      </w:pPr>
    </w:p>
    <w:p>
      <w:pPr>
        <w:keepNext w:val="0"/>
        <w:keepLines w:val="0"/>
        <w:pageBreakBefore w:val="0"/>
        <w:tabs>
          <w:tab w:val="left" w:pos="5220"/>
        </w:tabs>
        <w:kinsoku/>
        <w:wordWrap/>
        <w:overflowPunct/>
        <w:topLinePunct w:val="0"/>
        <w:autoSpaceDE/>
        <w:autoSpaceDN/>
        <w:bidi w:val="0"/>
        <w:spacing w:line="600" w:lineRule="exact"/>
        <w:ind w:firstLine="643" w:firstLineChars="200"/>
        <w:jc w:val="both"/>
        <w:textAlignment w:val="auto"/>
        <w:rPr>
          <w:rFonts w:eastAsia="仿宋_GB2312"/>
          <w:b/>
          <w:spacing w:val="0"/>
          <w:sz w:val="32"/>
          <w:szCs w:val="32"/>
        </w:rPr>
      </w:pP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rPr>
      </w:pP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rPr>
      </w:pP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rPr>
      </w:pP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rPr>
      </w:pP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rPr>
      </w:pP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u w:val="single"/>
        </w:rPr>
      </w:pPr>
      <w:r>
        <w:rPr>
          <w:rFonts w:eastAsia="黑体"/>
          <w:spacing w:val="0"/>
          <w:sz w:val="32"/>
        </w:rPr>
        <w:t>申  报  单 位（盖章）</w:t>
      </w:r>
      <w:r>
        <w:rPr>
          <w:rFonts w:eastAsia="黑体"/>
          <w:spacing w:val="0"/>
          <w:sz w:val="32"/>
          <w:u w:val="single"/>
        </w:rPr>
        <w:t xml:space="preserve">                               </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u w:val="single"/>
        </w:rPr>
      </w:pPr>
      <w:r>
        <w:rPr>
          <w:rFonts w:eastAsia="黑体"/>
          <w:spacing w:val="0"/>
          <w:sz w:val="32"/>
        </w:rPr>
        <w:t xml:space="preserve">数 字 化 车 间 名 称 </w:t>
      </w:r>
      <w:r>
        <w:rPr>
          <w:rFonts w:eastAsia="黑体"/>
          <w:spacing w:val="0"/>
          <w:sz w:val="32"/>
          <w:u w:val="single"/>
        </w:rPr>
        <w:t xml:space="preserve">                               </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rPr>
      </w:pPr>
      <w:r>
        <w:rPr>
          <w:rFonts w:eastAsia="黑体"/>
          <w:spacing w:val="0"/>
          <w:sz w:val="32"/>
        </w:rPr>
        <w:t xml:space="preserve">数 字 化 车 间 地 址 </w:t>
      </w:r>
      <w:r>
        <w:rPr>
          <w:rFonts w:eastAsia="黑体"/>
          <w:spacing w:val="0"/>
          <w:sz w:val="32"/>
          <w:u w:val="single"/>
        </w:rPr>
        <w:t xml:space="preserve">                               </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u w:val="single"/>
        </w:rPr>
      </w:pPr>
      <w:r>
        <w:rPr>
          <w:rFonts w:eastAsia="黑体"/>
          <w:spacing w:val="0"/>
          <w:sz w:val="32"/>
        </w:rPr>
        <w:t xml:space="preserve">申    报    日    期 </w:t>
      </w:r>
      <w:r>
        <w:rPr>
          <w:rFonts w:eastAsia="黑体"/>
          <w:spacing w:val="0"/>
          <w:sz w:val="32"/>
          <w:u w:val="single"/>
        </w:rPr>
        <w:t xml:space="preserve">                               </w:t>
      </w:r>
    </w:p>
    <w:p>
      <w:pPr>
        <w:keepNext w:val="0"/>
        <w:keepLines w:val="0"/>
        <w:pageBreakBefore w:val="0"/>
        <w:tabs>
          <w:tab w:val="left" w:pos="5220"/>
        </w:tabs>
        <w:kinsoku/>
        <w:wordWrap/>
        <w:overflowPunct/>
        <w:topLinePunct w:val="0"/>
        <w:autoSpaceDE/>
        <w:autoSpaceDN/>
        <w:bidi w:val="0"/>
        <w:spacing w:line="600" w:lineRule="exact"/>
        <w:ind w:firstLine="723" w:firstLineChars="200"/>
        <w:jc w:val="both"/>
        <w:textAlignment w:val="auto"/>
        <w:rPr>
          <w:rFonts w:eastAsia="仿宋_GB2312"/>
          <w:b/>
          <w:spacing w:val="0"/>
          <w:sz w:val="36"/>
          <w:szCs w:val="36"/>
        </w:rPr>
      </w:pPr>
    </w:p>
    <w:p>
      <w:pPr>
        <w:keepNext w:val="0"/>
        <w:keepLines w:val="0"/>
        <w:pageBreakBefore w:val="0"/>
        <w:tabs>
          <w:tab w:val="left" w:pos="5220"/>
        </w:tabs>
        <w:kinsoku/>
        <w:wordWrap/>
        <w:overflowPunct/>
        <w:topLinePunct w:val="0"/>
        <w:autoSpaceDE/>
        <w:autoSpaceDN/>
        <w:bidi w:val="0"/>
        <w:spacing w:line="600" w:lineRule="exact"/>
        <w:ind w:firstLine="800" w:firstLineChars="200"/>
        <w:jc w:val="both"/>
        <w:textAlignment w:val="auto"/>
        <w:rPr>
          <w:rFonts w:eastAsia="黑体"/>
          <w:spacing w:val="0"/>
          <w:sz w:val="40"/>
          <w:szCs w:val="40"/>
        </w:rPr>
      </w:pPr>
    </w:p>
    <w:p>
      <w:pPr>
        <w:keepNext w:val="0"/>
        <w:keepLines w:val="0"/>
        <w:pageBreakBefore w:val="0"/>
        <w:tabs>
          <w:tab w:val="left" w:pos="5220"/>
        </w:tabs>
        <w:kinsoku/>
        <w:wordWrap/>
        <w:overflowPunct/>
        <w:topLinePunct w:val="0"/>
        <w:autoSpaceDE/>
        <w:autoSpaceDN/>
        <w:bidi w:val="0"/>
        <w:spacing w:line="600" w:lineRule="exact"/>
        <w:ind w:firstLine="800" w:firstLineChars="200"/>
        <w:jc w:val="both"/>
        <w:textAlignment w:val="auto"/>
        <w:rPr>
          <w:rFonts w:eastAsia="黑体"/>
          <w:spacing w:val="0"/>
          <w:sz w:val="40"/>
          <w:szCs w:val="40"/>
        </w:rPr>
      </w:pPr>
    </w:p>
    <w:p>
      <w:pPr>
        <w:keepNext w:val="0"/>
        <w:keepLines w:val="0"/>
        <w:pageBreakBefore w:val="0"/>
        <w:tabs>
          <w:tab w:val="left" w:pos="5220"/>
        </w:tabs>
        <w:kinsoku/>
        <w:wordWrap/>
        <w:overflowPunct/>
        <w:topLinePunct w:val="0"/>
        <w:autoSpaceDE/>
        <w:autoSpaceDN/>
        <w:bidi w:val="0"/>
        <w:spacing w:line="600" w:lineRule="exact"/>
        <w:ind w:firstLine="800" w:firstLineChars="200"/>
        <w:jc w:val="both"/>
        <w:textAlignment w:val="auto"/>
        <w:rPr>
          <w:rFonts w:eastAsia="黑体"/>
          <w:spacing w:val="0"/>
          <w:sz w:val="40"/>
          <w:szCs w:val="40"/>
        </w:rPr>
      </w:pPr>
    </w:p>
    <w:p>
      <w:pPr>
        <w:keepNext w:val="0"/>
        <w:keepLines w:val="0"/>
        <w:pageBreakBefore w:val="0"/>
        <w:tabs>
          <w:tab w:val="left" w:pos="5220"/>
        </w:tabs>
        <w:kinsoku/>
        <w:wordWrap/>
        <w:overflowPunct/>
        <w:topLinePunct w:val="0"/>
        <w:autoSpaceDE/>
        <w:autoSpaceDN/>
        <w:bidi w:val="0"/>
        <w:spacing w:line="600" w:lineRule="exact"/>
        <w:ind w:firstLine="800" w:firstLineChars="200"/>
        <w:jc w:val="both"/>
        <w:textAlignment w:val="auto"/>
        <w:rPr>
          <w:rFonts w:eastAsia="黑体"/>
          <w:spacing w:val="0"/>
          <w:sz w:val="40"/>
          <w:szCs w:val="40"/>
        </w:rPr>
      </w:pPr>
    </w:p>
    <w:p>
      <w:pPr>
        <w:keepNext w:val="0"/>
        <w:keepLines w:val="0"/>
        <w:pageBreakBefore w:val="0"/>
        <w:tabs>
          <w:tab w:val="left" w:pos="5220"/>
        </w:tabs>
        <w:kinsoku/>
        <w:wordWrap/>
        <w:overflowPunct/>
        <w:topLinePunct w:val="0"/>
        <w:autoSpaceDE/>
        <w:autoSpaceDN/>
        <w:bidi w:val="0"/>
        <w:spacing w:line="600" w:lineRule="exact"/>
        <w:ind w:firstLine="800" w:firstLineChars="200"/>
        <w:jc w:val="both"/>
        <w:textAlignment w:val="auto"/>
        <w:rPr>
          <w:rFonts w:eastAsia="黑体"/>
          <w:spacing w:val="0"/>
          <w:sz w:val="40"/>
          <w:szCs w:val="40"/>
        </w:rPr>
      </w:pPr>
    </w:p>
    <w:p>
      <w:pPr>
        <w:keepNext w:val="0"/>
        <w:keepLines w:val="0"/>
        <w:pageBreakBefore w:val="0"/>
        <w:tabs>
          <w:tab w:val="left" w:pos="5220"/>
        </w:tabs>
        <w:kinsoku/>
        <w:wordWrap/>
        <w:overflowPunct/>
        <w:topLinePunct w:val="0"/>
        <w:autoSpaceDE/>
        <w:autoSpaceDN/>
        <w:bidi w:val="0"/>
        <w:spacing w:line="600" w:lineRule="exact"/>
        <w:jc w:val="center"/>
        <w:textAlignment w:val="auto"/>
        <w:rPr>
          <w:rFonts w:eastAsia="黑体"/>
          <w:spacing w:val="0"/>
          <w:sz w:val="56"/>
          <w:szCs w:val="56"/>
        </w:rPr>
      </w:pPr>
      <w:r>
        <w:rPr>
          <w:rFonts w:eastAsia="黑体"/>
          <w:spacing w:val="0"/>
          <w:sz w:val="40"/>
          <w:szCs w:val="40"/>
        </w:rPr>
        <w:t>安庆市经济和信息化</w:t>
      </w:r>
      <w:r>
        <w:rPr>
          <w:rFonts w:hint="eastAsia" w:eastAsia="黑体"/>
          <w:spacing w:val="0"/>
          <w:sz w:val="40"/>
          <w:szCs w:val="40"/>
        </w:rPr>
        <w:t>局</w:t>
      </w:r>
      <w:r>
        <w:rPr>
          <w:rFonts w:eastAsia="黑体"/>
          <w:spacing w:val="0"/>
          <w:sz w:val="40"/>
          <w:szCs w:val="40"/>
        </w:rPr>
        <w:t>编制</w:t>
      </w:r>
    </w:p>
    <w:p>
      <w:pPr>
        <w:keepNext w:val="0"/>
        <w:keepLines w:val="0"/>
        <w:pageBreakBefore w:val="0"/>
        <w:kinsoku/>
        <w:wordWrap/>
        <w:overflowPunct/>
        <w:topLinePunct w:val="0"/>
        <w:autoSpaceDE/>
        <w:autoSpaceDN/>
        <w:bidi w:val="0"/>
        <w:spacing w:line="600" w:lineRule="exact"/>
        <w:jc w:val="center"/>
        <w:textAlignment w:val="auto"/>
        <w:rPr>
          <w:rFonts w:eastAsia="方正小标宋简体"/>
          <w:bCs/>
          <w:spacing w:val="0"/>
          <w:kern w:val="0"/>
          <w:sz w:val="36"/>
          <w:szCs w:val="36"/>
        </w:rPr>
      </w:pPr>
      <w:r>
        <w:rPr>
          <w:spacing w:val="0"/>
        </w:rPr>
        <w:br w:type="page"/>
      </w:r>
      <w:r>
        <w:rPr>
          <w:rFonts w:eastAsia="方正小标宋简体"/>
          <w:bCs/>
          <w:spacing w:val="0"/>
          <w:kern w:val="0"/>
          <w:sz w:val="44"/>
          <w:szCs w:val="44"/>
        </w:rPr>
        <w:t>安庆市数字化车间申请表</w:t>
      </w:r>
    </w:p>
    <w:tbl>
      <w:tblPr>
        <w:tblStyle w:val="4"/>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445"/>
        <w:gridCol w:w="1538"/>
        <w:gridCol w:w="1518"/>
        <w:gridCol w:w="2475"/>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8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企业基本信息</w:t>
            </w:r>
          </w:p>
        </w:tc>
        <w:tc>
          <w:tcPr>
            <w:tcW w:w="14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企业名称</w:t>
            </w:r>
          </w:p>
        </w:tc>
        <w:tc>
          <w:tcPr>
            <w:tcW w:w="6907"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所属行业</w:t>
            </w:r>
          </w:p>
        </w:tc>
        <w:tc>
          <w:tcPr>
            <w:tcW w:w="305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（按国民经济行业分类具体到中类，如：制造业-化学纤维制造业-纤维素纤维原料及纤维制造）</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所属地区</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填写格式： xx县（市、区）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组织机构代码</w:t>
            </w:r>
          </w:p>
        </w:tc>
        <w:tc>
          <w:tcPr>
            <w:tcW w:w="153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15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成立时间</w:t>
            </w:r>
          </w:p>
        </w:tc>
        <w:tc>
          <w:tcPr>
            <w:tcW w:w="385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详细地址</w:t>
            </w:r>
          </w:p>
        </w:tc>
        <w:tc>
          <w:tcPr>
            <w:tcW w:w="6907"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联系人</w:t>
            </w:r>
          </w:p>
        </w:tc>
        <w:tc>
          <w:tcPr>
            <w:tcW w:w="153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姓名</w:t>
            </w:r>
          </w:p>
        </w:tc>
        <w:tc>
          <w:tcPr>
            <w:tcW w:w="15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电话</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53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职务</w:t>
            </w:r>
          </w:p>
        </w:tc>
        <w:tc>
          <w:tcPr>
            <w:tcW w:w="15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手机</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53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传真</w:t>
            </w:r>
          </w:p>
        </w:tc>
        <w:tc>
          <w:tcPr>
            <w:tcW w:w="15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E-mail</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2983"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上年末总资产（万元）</w:t>
            </w:r>
          </w:p>
        </w:tc>
        <w:tc>
          <w:tcPr>
            <w:tcW w:w="15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上年末资产负债率（%）</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2983"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上年末信用等级</w:t>
            </w:r>
          </w:p>
        </w:tc>
        <w:tc>
          <w:tcPr>
            <w:tcW w:w="15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上年销售（万元）</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2983"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上年税金（万元）</w:t>
            </w:r>
          </w:p>
        </w:tc>
        <w:tc>
          <w:tcPr>
            <w:tcW w:w="15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上年利润（万元）</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2983"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企业简介</w:t>
            </w:r>
          </w:p>
        </w:tc>
        <w:tc>
          <w:tcPr>
            <w:tcW w:w="5369"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（发展历程、主营业务、市场销售等方面基本情况，限400字）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8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bookmarkStart w:id="0" w:name="OLE_LINK2"/>
            <w:bookmarkStart w:id="1" w:name="OLE_LINK1"/>
            <w:r>
              <w:rPr>
                <w:rFonts w:hint="eastAsia" w:ascii="仿宋_GB2312" w:hAnsi="仿宋_GB2312" w:eastAsia="仿宋_GB2312" w:cs="仿宋_GB2312"/>
                <w:spacing w:val="0"/>
                <w:kern w:val="0"/>
                <w:sz w:val="28"/>
                <w:szCs w:val="28"/>
              </w:rPr>
              <w:t>车间</w:t>
            </w:r>
          </w:p>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基本</w:t>
            </w:r>
          </w:p>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信息</w:t>
            </w:r>
            <w:bookmarkEnd w:id="0"/>
            <w:bookmarkEnd w:id="1"/>
          </w:p>
        </w:tc>
        <w:tc>
          <w:tcPr>
            <w:tcW w:w="14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车间名称</w:t>
            </w:r>
          </w:p>
        </w:tc>
        <w:tc>
          <w:tcPr>
            <w:tcW w:w="305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车间智能化改造完成投资（万元）</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车间建设开始时间</w:t>
            </w:r>
          </w:p>
        </w:tc>
        <w:tc>
          <w:tcPr>
            <w:tcW w:w="305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xx年xx月</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车间建设完成时间</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车间生产产品及产量</w:t>
            </w:r>
          </w:p>
        </w:tc>
        <w:tc>
          <w:tcPr>
            <w:tcW w:w="305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车间上年度产出（万元）</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车间内全部设备台套（产线）数</w:t>
            </w:r>
          </w:p>
        </w:tc>
        <w:tc>
          <w:tcPr>
            <w:tcW w:w="305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其中工业机器人数量</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车间总体描述</w:t>
            </w:r>
          </w:p>
        </w:tc>
        <w:tc>
          <w:tcPr>
            <w:tcW w:w="6907"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从车间智能装备应用及联网、生产过程实时调度、物料配送自动化、产品信息可追溯、环境与资源能源消耗智能监控、设计与生产联动协同、售后服务智能化等方面，对拟申报示范数字化车间的智能化情况进行简要描述，不超过500字。）</w:t>
            </w:r>
          </w:p>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88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车间</w:t>
            </w:r>
          </w:p>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基本</w:t>
            </w:r>
          </w:p>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信息</w:t>
            </w:r>
          </w:p>
        </w:tc>
        <w:tc>
          <w:tcPr>
            <w:tcW w:w="14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智能装备广泛应用</w:t>
            </w:r>
          </w:p>
        </w:tc>
        <w:tc>
          <w:tcPr>
            <w:tcW w:w="153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车间内自动化、智能化设备台套（产线）数</w:t>
            </w:r>
          </w:p>
        </w:tc>
        <w:tc>
          <w:tcPr>
            <w:tcW w:w="15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lang w:eastAsia="zh-CN"/>
              </w:rPr>
            </w:pPr>
            <w:r>
              <w:rPr>
                <w:rFonts w:hint="eastAsia" w:ascii="仿宋_GB2312" w:hAnsi="仿宋_GB2312" w:eastAsia="仿宋_GB2312" w:cs="仿宋_GB2312"/>
                <w:spacing w:val="0"/>
                <w:kern w:val="0"/>
                <w:sz w:val="28"/>
                <w:szCs w:val="28"/>
              </w:rPr>
              <w:t>车间内自动化、智能化设备占全部设备比重（%</w:t>
            </w:r>
            <w:r>
              <w:rPr>
                <w:rFonts w:hint="eastAsia" w:ascii="仿宋_GB2312" w:hAnsi="仿宋_GB2312" w:cs="仿宋_GB2312"/>
                <w:spacing w:val="0"/>
                <w:kern w:val="0"/>
                <w:sz w:val="28"/>
                <w:szCs w:val="28"/>
                <w:lang w:eastAsia="zh-CN"/>
              </w:rPr>
              <w:t>）</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车间设备实现联网</w:t>
            </w:r>
          </w:p>
        </w:tc>
        <w:tc>
          <w:tcPr>
            <w:tcW w:w="153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车间内自动化、智能化设备联网数</w:t>
            </w:r>
          </w:p>
        </w:tc>
        <w:tc>
          <w:tcPr>
            <w:tcW w:w="15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车间内自动化、智能化设备联网数占自动化、智能化设备总数的比重（%）</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生产过程实现实时调度</w:t>
            </w:r>
          </w:p>
        </w:tc>
        <w:tc>
          <w:tcPr>
            <w:tcW w:w="153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生产设备运行状态监控情况</w:t>
            </w:r>
          </w:p>
        </w:tc>
        <w:tc>
          <w:tcPr>
            <w:tcW w:w="5369"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（请简要说明生产设备运行状态实时监控、故障自动报警和诊断分析的情况）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53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5369"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（请简要说明关键设备自动调试修复的情况）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53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生产数据采集分析情况</w:t>
            </w:r>
          </w:p>
        </w:tc>
        <w:tc>
          <w:tcPr>
            <w:tcW w:w="5369"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（请简要说明车间作业计划生成情况）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53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5369"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（请简要说明生产制造过程中物料投放、产品产出数据采集、传送情况）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53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5369"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（请简要说明生产制造过程根据产品生产计划实时调整的情况）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物料配送实现自动化</w:t>
            </w:r>
          </w:p>
        </w:tc>
        <w:tc>
          <w:tcPr>
            <w:tcW w:w="153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自动识别技术设施、自动物流设备使用情况</w:t>
            </w:r>
          </w:p>
        </w:tc>
        <w:tc>
          <w:tcPr>
            <w:tcW w:w="5369"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（请简要说明生产过程采用自动识别技术设施的情况）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53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5369"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（请简要说明车间物流自动挑选、实时配送和自动输送情况）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产品信息实现可追溯</w:t>
            </w:r>
          </w:p>
        </w:tc>
        <w:tc>
          <w:tcPr>
            <w:tcW w:w="153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关键工序智能化质量检测设备使用情况</w:t>
            </w:r>
          </w:p>
        </w:tc>
        <w:tc>
          <w:tcPr>
            <w:tcW w:w="5369"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（请简要说明产品质量在线自动检测、报警情况）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53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5369"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（请简要说明产品质量自动诊断分析和处理情况）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53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产品信息管理情况</w:t>
            </w:r>
          </w:p>
        </w:tc>
        <w:tc>
          <w:tcPr>
            <w:tcW w:w="5369"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（请简要说明采用智能化技术设备实时记录产品信息的情况）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53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5369"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（请简要说明产品采用批号/批次/序列号管理的情况）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88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数字化车间建设前后经济、社会效益情况</w:t>
            </w:r>
          </w:p>
        </w:tc>
        <w:tc>
          <w:tcPr>
            <w:tcW w:w="14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数字化车间建设前后经济、社会效益情况总体描述</w:t>
            </w:r>
          </w:p>
        </w:tc>
        <w:tc>
          <w:tcPr>
            <w:tcW w:w="6907"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（从产出水平、生产效率、产品质量、绿色制造、安全生产、服务型制造等方面，对拟申报示范数字化车间建设前后情况进行对比分析，并说明目前在行业内所处水平）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数字化车间建设前后经济效益情况</w:t>
            </w:r>
          </w:p>
        </w:tc>
        <w:tc>
          <w:tcPr>
            <w:tcW w:w="153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建设完成前的企业年销售（万元）</w:t>
            </w:r>
          </w:p>
        </w:tc>
        <w:tc>
          <w:tcPr>
            <w:tcW w:w="15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建设完成后的企业年销售（万元）</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53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建设完成前的企业年利润（万元）</w:t>
            </w:r>
          </w:p>
        </w:tc>
        <w:tc>
          <w:tcPr>
            <w:tcW w:w="15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建设完成后的企业年利润（万元）</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53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建设完成前的企业年税金（万元）</w:t>
            </w:r>
          </w:p>
        </w:tc>
        <w:tc>
          <w:tcPr>
            <w:tcW w:w="15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建设完成后的企业年税金（万元）</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8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车间人数情况</w:t>
            </w:r>
          </w:p>
        </w:tc>
        <w:tc>
          <w:tcPr>
            <w:tcW w:w="153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建设完成前车间人数</w:t>
            </w:r>
          </w:p>
        </w:tc>
        <w:tc>
          <w:tcPr>
            <w:tcW w:w="15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建设完成后车间人数</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生产效率提升情况</w:t>
            </w:r>
          </w:p>
        </w:tc>
        <w:tc>
          <w:tcPr>
            <w:tcW w:w="153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建设完成前每人每天产出水平（元/人/天）</w:t>
            </w:r>
          </w:p>
        </w:tc>
        <w:tc>
          <w:tcPr>
            <w:tcW w:w="15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建设完成后每人每天产出水平（元/人/天）</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产品质量提升情况</w:t>
            </w:r>
          </w:p>
        </w:tc>
        <w:tc>
          <w:tcPr>
            <w:tcW w:w="153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建设完成前产品合格率（%）</w:t>
            </w:r>
          </w:p>
        </w:tc>
        <w:tc>
          <w:tcPr>
            <w:tcW w:w="15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建设完成后产品合格率（%）</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88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p>
        </w:tc>
        <w:tc>
          <w:tcPr>
            <w:tcW w:w="153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建设完成前优良品率（%）</w:t>
            </w:r>
          </w:p>
        </w:tc>
        <w:tc>
          <w:tcPr>
            <w:tcW w:w="15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c>
          <w:tcPr>
            <w:tcW w:w="24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建设完成后优良品率（%）</w:t>
            </w:r>
          </w:p>
        </w:tc>
        <w:tc>
          <w:tcPr>
            <w:tcW w:w="13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88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申报</w:t>
            </w:r>
          </w:p>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单位</w:t>
            </w:r>
          </w:p>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真实</w:t>
            </w:r>
          </w:p>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性承</w:t>
            </w:r>
          </w:p>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诺</w:t>
            </w:r>
          </w:p>
        </w:tc>
        <w:tc>
          <w:tcPr>
            <w:tcW w:w="8352" w:type="dxa"/>
            <w:gridSpan w:val="5"/>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我单位申报的所有材料，均真实、完整，如有不实，愿承担相应的责任。</w:t>
            </w:r>
          </w:p>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spacing w:val="0"/>
                <w:kern w:val="0"/>
                <w:sz w:val="28"/>
                <w:szCs w:val="28"/>
              </w:rPr>
            </w:pPr>
          </w:p>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xml:space="preserve">                     法定代表人签章：</w:t>
            </w:r>
          </w:p>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xml:space="preserve">                         公章：</w:t>
            </w:r>
          </w:p>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color w:val="000000"/>
                <w:spacing w:val="0"/>
                <w:kern w:val="0"/>
                <w:sz w:val="28"/>
                <w:szCs w:val="28"/>
              </w:rPr>
            </w:pPr>
            <w:r>
              <w:rPr>
                <w:rFonts w:hint="eastAsia" w:ascii="仿宋_GB2312" w:hAnsi="仿宋_GB2312" w:eastAsia="仿宋_GB2312" w:cs="仿宋_GB2312"/>
                <w:spacing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88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县（市）、区</w:t>
            </w:r>
          </w:p>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经信局初</w:t>
            </w:r>
          </w:p>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审及推荐</w:t>
            </w:r>
          </w:p>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意见</w:t>
            </w:r>
          </w:p>
        </w:tc>
        <w:tc>
          <w:tcPr>
            <w:tcW w:w="8352" w:type="dxa"/>
            <w:gridSpan w:val="5"/>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color w:val="000000"/>
                <w:spacing w:val="0"/>
                <w:kern w:val="0"/>
                <w:sz w:val="28"/>
                <w:szCs w:val="28"/>
              </w:rPr>
            </w:pPr>
          </w:p>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推荐单位（公章）</w:t>
            </w:r>
          </w:p>
          <w:p>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hAnsi="仿宋_GB2312" w:eastAsia="仿宋_GB2312" w:cs="仿宋_GB2312"/>
                <w:color w:val="000000"/>
                <w:spacing w:val="0"/>
                <w:kern w:val="0"/>
                <w:sz w:val="28"/>
                <w:szCs w:val="28"/>
              </w:rPr>
            </w:pPr>
            <w:r>
              <w:rPr>
                <w:rFonts w:hint="eastAsia" w:ascii="仿宋_GB2312" w:hAnsi="仿宋_GB2312" w:eastAsia="仿宋_GB2312" w:cs="仿宋_GB2312"/>
                <w:spacing w:val="0"/>
                <w:sz w:val="28"/>
                <w:szCs w:val="28"/>
              </w:rPr>
              <w:t>年   月   日</w:t>
            </w:r>
          </w:p>
        </w:tc>
      </w:tr>
    </w:tbl>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黑体"/>
          <w:spacing w:val="0"/>
          <w:sz w:val="32"/>
          <w:szCs w:val="32"/>
        </w:rPr>
      </w:pPr>
      <w:r>
        <w:rPr>
          <w:rFonts w:eastAsia="黑体"/>
          <w:spacing w:val="0"/>
          <w:sz w:val="32"/>
          <w:szCs w:val="32"/>
        </w:rPr>
        <w:t>一、企业情况概述</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仿宋_GB2312"/>
          <w:spacing w:val="0"/>
          <w:sz w:val="32"/>
          <w:szCs w:val="32"/>
        </w:rPr>
      </w:pPr>
      <w:r>
        <w:rPr>
          <w:rFonts w:eastAsia="仿宋_GB2312"/>
          <w:spacing w:val="0"/>
          <w:sz w:val="32"/>
          <w:szCs w:val="32"/>
        </w:rPr>
        <w:t>（一）申报单位概况：成立时间、发展历程、资本性质、组织结构、财务状况、经营情况等；</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仿宋_GB2312"/>
          <w:spacing w:val="0"/>
          <w:sz w:val="32"/>
          <w:szCs w:val="32"/>
        </w:rPr>
      </w:pPr>
      <w:r>
        <w:rPr>
          <w:rFonts w:eastAsia="仿宋_GB2312"/>
          <w:spacing w:val="0"/>
          <w:sz w:val="32"/>
          <w:szCs w:val="32"/>
        </w:rPr>
        <w:t>（二）技术水平：研发队伍、科研成果、知识产权、提供技术支持和服务的能力和条件等情况；</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仿宋_GB2312"/>
          <w:spacing w:val="0"/>
          <w:sz w:val="32"/>
          <w:szCs w:val="32"/>
        </w:rPr>
      </w:pPr>
      <w:r>
        <w:rPr>
          <w:rFonts w:eastAsia="仿宋_GB2312"/>
          <w:spacing w:val="0"/>
          <w:sz w:val="32"/>
          <w:szCs w:val="32"/>
        </w:rPr>
        <w:t>（三）行业优势：在相关行业、区域以及智能制造方面已具备的技术优势、服务优势，已有的智能制造基础和取得的经济、社会效益。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黑体"/>
          <w:spacing w:val="0"/>
          <w:sz w:val="32"/>
          <w:szCs w:val="32"/>
        </w:rPr>
      </w:pPr>
      <w:r>
        <w:rPr>
          <w:rFonts w:eastAsia="黑体"/>
          <w:spacing w:val="0"/>
          <w:sz w:val="32"/>
          <w:szCs w:val="32"/>
        </w:rPr>
        <w:t>二、数字化车间情况概述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仿宋_GB2312"/>
          <w:spacing w:val="0"/>
          <w:sz w:val="32"/>
          <w:szCs w:val="32"/>
        </w:rPr>
      </w:pPr>
      <w:r>
        <w:rPr>
          <w:rFonts w:eastAsia="仿宋_GB2312"/>
          <w:spacing w:val="0"/>
          <w:sz w:val="32"/>
          <w:szCs w:val="32"/>
        </w:rPr>
        <w:t>（一）企业建设数字化车间的目的和意义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仿宋_GB2312"/>
          <w:spacing w:val="0"/>
          <w:sz w:val="32"/>
          <w:szCs w:val="32"/>
        </w:rPr>
      </w:pPr>
      <w:r>
        <w:rPr>
          <w:rFonts w:eastAsia="仿宋_GB2312"/>
          <w:spacing w:val="0"/>
          <w:sz w:val="32"/>
          <w:szCs w:val="32"/>
        </w:rPr>
        <w:t>（二）企业建设数字化车间的目标和任务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仿宋_GB2312"/>
          <w:spacing w:val="0"/>
          <w:sz w:val="32"/>
          <w:szCs w:val="32"/>
        </w:rPr>
      </w:pPr>
      <w:r>
        <w:rPr>
          <w:rFonts w:eastAsia="仿宋_GB2312"/>
          <w:spacing w:val="0"/>
          <w:sz w:val="32"/>
          <w:szCs w:val="32"/>
        </w:rPr>
        <w:t>（三）当前国内外同行业数字化车间建设情况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仿宋_GB2312"/>
          <w:spacing w:val="0"/>
          <w:sz w:val="32"/>
          <w:szCs w:val="32"/>
        </w:rPr>
      </w:pPr>
      <w:r>
        <w:rPr>
          <w:rFonts w:eastAsia="仿宋_GB2312"/>
          <w:spacing w:val="0"/>
          <w:sz w:val="32"/>
          <w:szCs w:val="32"/>
        </w:rPr>
        <w:t>（四）车间智能化改造实施前后社会、经济、环境效益对比，在提升智能制造水平、提高产品质量、促进安全生产、实现绿色发展等方面取得的经济和社会效益分析；（着重介绍，尽可能列出数据、图片或视频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仿宋_GB2312"/>
          <w:spacing w:val="0"/>
          <w:sz w:val="32"/>
          <w:szCs w:val="32"/>
        </w:rPr>
      </w:pPr>
      <w:r>
        <w:rPr>
          <w:rFonts w:eastAsia="仿宋_GB2312"/>
          <w:spacing w:val="0"/>
          <w:sz w:val="32"/>
          <w:szCs w:val="32"/>
        </w:rPr>
        <w:t>（五）数字化车间对引领行业转型升级的示范点、创新点；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黑体"/>
          <w:spacing w:val="0"/>
          <w:sz w:val="32"/>
          <w:szCs w:val="32"/>
        </w:rPr>
      </w:pPr>
      <w:r>
        <w:rPr>
          <w:rFonts w:eastAsia="黑体"/>
          <w:spacing w:val="0"/>
          <w:sz w:val="32"/>
          <w:szCs w:val="32"/>
        </w:rPr>
        <w:t>三、数字化车间具体情况介绍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仿宋_GB2312"/>
          <w:spacing w:val="0"/>
          <w:sz w:val="32"/>
          <w:szCs w:val="32"/>
        </w:rPr>
      </w:pPr>
      <w:r>
        <w:rPr>
          <w:rFonts w:eastAsia="仿宋_GB2312"/>
          <w:spacing w:val="0"/>
          <w:sz w:val="32"/>
          <w:szCs w:val="32"/>
        </w:rPr>
        <w:t>（一）智能装备应用情况。车间内应用的自动化生产线、机器人等自动化、智能化生产、试验、检测等设备情况，包括台套（产线）数、占车间设备台套（产线）数比例以及设备的具体功能及性能指标等。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仿宋_GB2312"/>
          <w:spacing w:val="0"/>
          <w:sz w:val="32"/>
          <w:szCs w:val="32"/>
        </w:rPr>
      </w:pPr>
      <w:r>
        <w:rPr>
          <w:rFonts w:eastAsia="仿宋_GB2312"/>
          <w:spacing w:val="0"/>
          <w:sz w:val="32"/>
          <w:szCs w:val="32"/>
        </w:rPr>
        <w:t>（二）车间设备联网情况。车间采用现场总线、以太网、物联网和分布式控制系统等信息技术和控制系统，建立车间级工业互联网的情况，车间内生产设备联网数，占智能化、自动化设备总量的比例。请提供车间信息通信系统与网络结构图，对架构进行说明；提供实现系统、装备、零部件以及人员之间信息互联互通和有效集成的方案；详细描述企业信息安全保障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eastAsia="仿宋_GB2312"/>
          <w:spacing w:val="0"/>
          <w:sz w:val="32"/>
          <w:szCs w:val="32"/>
        </w:rPr>
        <w:t>（三）生产过程实时调度情况。生产设备运行状态实时监控、故障报警和诊断分析情况，生产任务指挥调度、车间作业计划生成情况</w:t>
      </w:r>
      <w:r>
        <w:rPr>
          <w:rFonts w:hint="eastAsia" w:ascii="仿宋_GB2312" w:hAnsi="仿宋_GB2312" w:eastAsia="仿宋_GB2312" w:cs="仿宋_GB2312"/>
          <w:spacing w:val="0"/>
          <w:sz w:val="32"/>
          <w:szCs w:val="32"/>
        </w:rPr>
        <w:t>。请提供制造执行系统的架构，描述与生产直接相关的子系统的功能；描述制造执行系统（MES）与企业资源计划管理系统（ERP）集成的技术方案。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仿宋_GB2312"/>
          <w:spacing w:val="0"/>
          <w:sz w:val="32"/>
          <w:szCs w:val="32"/>
        </w:rPr>
      </w:pPr>
      <w:r>
        <w:rPr>
          <w:rFonts w:eastAsia="仿宋_GB2312"/>
          <w:spacing w:val="0"/>
          <w:sz w:val="32"/>
          <w:szCs w:val="32"/>
        </w:rPr>
        <w:t>（四）物料配送自动化情况。生产过程采用二维码、条形码、电子标签、移动扫描终端等自动识别技术设施的情况。请提供物流信息化系统的整体架构图；物流设施及设备的清单；描述物流系统的自动化、柔性化和网络化特征。请描述电子单证、无线射频识别等物联网技术的应用情况。请提供物流信息链软硬件系统架构图、信息集成图；描述多种运输方式的联动方式及效果；提供物流过程可视化、可追溯管理的实施方案；描述定制化增值服务的类别和相应的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仿宋_GB2312"/>
          <w:spacing w:val="0"/>
          <w:sz w:val="32"/>
          <w:szCs w:val="32"/>
        </w:rPr>
      </w:pPr>
      <w:r>
        <w:rPr>
          <w:rFonts w:eastAsia="仿宋_GB2312"/>
          <w:spacing w:val="0"/>
          <w:sz w:val="32"/>
          <w:szCs w:val="32"/>
        </w:rPr>
        <w:t>（五）产品信息可追溯情况。产品质量在线自动检测、报警和诊断分析情况；在原辅料供应、生产管理、仓储物流等环节采用智能化技术设备实时记录产品信息情况。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黑体"/>
          <w:spacing w:val="0"/>
          <w:sz w:val="32"/>
          <w:szCs w:val="32"/>
        </w:rPr>
      </w:pPr>
      <w:r>
        <w:rPr>
          <w:rFonts w:eastAsia="黑体"/>
          <w:spacing w:val="0"/>
          <w:sz w:val="32"/>
          <w:szCs w:val="32"/>
        </w:rPr>
        <w:t>四、相关附件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仿宋_GB2312"/>
          <w:spacing w:val="0"/>
          <w:sz w:val="32"/>
          <w:szCs w:val="32"/>
        </w:rPr>
      </w:pPr>
      <w:r>
        <w:rPr>
          <w:rFonts w:eastAsia="仿宋_GB2312"/>
          <w:spacing w:val="0"/>
          <w:sz w:val="32"/>
          <w:szCs w:val="32"/>
        </w:rPr>
        <w:t>（一）企业营业执照复印件；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仿宋_GB2312"/>
          <w:spacing w:val="0"/>
          <w:sz w:val="32"/>
          <w:szCs w:val="32"/>
        </w:rPr>
      </w:pPr>
      <w:r>
        <w:rPr>
          <w:rFonts w:eastAsia="仿宋_GB2312"/>
          <w:spacing w:val="0"/>
          <w:sz w:val="32"/>
          <w:szCs w:val="32"/>
        </w:rPr>
        <w:t>（二）企业上年经会计师事务所审计的财务审计报告原件复印件，包括审计报告正文（含会计师事务所盖章和注册会计师签字）、财务报表（资产负债表、利润表或损益表、现金流量表）、报表附注；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仿宋_GB2312"/>
          <w:spacing w:val="0"/>
          <w:sz w:val="32"/>
          <w:szCs w:val="32"/>
        </w:rPr>
      </w:pPr>
      <w:r>
        <w:rPr>
          <w:rFonts w:eastAsia="仿宋_GB2312"/>
          <w:spacing w:val="0"/>
          <w:sz w:val="32"/>
          <w:szCs w:val="32"/>
        </w:rPr>
        <w:t>（三）车间内智能设备、控制系统、软件的购置发票清单及发票复印件；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olor w:val="000000"/>
          <w:spacing w:val="0"/>
          <w:kern w:val="0"/>
          <w:sz w:val="32"/>
          <w:szCs w:val="32"/>
        </w:rPr>
      </w:pPr>
      <w:r>
        <w:rPr>
          <w:rFonts w:eastAsia="仿宋_GB2312"/>
          <w:spacing w:val="0"/>
          <w:sz w:val="32"/>
          <w:szCs w:val="32"/>
        </w:rPr>
        <w:t>（四）</w:t>
      </w:r>
      <w:r>
        <w:rPr>
          <w:rFonts w:hint="eastAsia" w:ascii="仿宋_GB2312" w:hAnsi="仿宋_GB2312" w:eastAsia="仿宋_GB2312" w:cs="仿宋_GB2312"/>
          <w:spacing w:val="0"/>
          <w:sz w:val="32"/>
          <w:szCs w:val="32"/>
        </w:rPr>
        <w:t>其他相关文件。</w:t>
      </w:r>
      <w:r>
        <w:rPr>
          <w:rFonts w:hint="eastAsia" w:ascii="仿宋_GB2312" w:hAnsi="仿宋_GB2312" w:eastAsia="仿宋_GB2312" w:cs="仿宋_GB2312"/>
          <w:color w:val="000000"/>
          <w:spacing w:val="0"/>
          <w:kern w:val="0"/>
          <w:sz w:val="32"/>
          <w:szCs w:val="32"/>
        </w:rPr>
        <w:t>另附能够突出反映企业数字化车间建设成效的视频资料（清晰度不低于1080P，时长5分钟左右，并配以说明性旁白）或电子照片（大小不低于5M，像素不低于800万，张数不少于10张，并附照片说明性文字）。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spacing w:val="0"/>
          <w:sz w:val="32"/>
          <w:szCs w:val="32"/>
          <w:lang w:eastAsia="zh-CN"/>
        </w:rPr>
        <w:t>（</w:t>
      </w:r>
      <w:r>
        <w:rPr>
          <w:rFonts w:hint="eastAsia" w:ascii="仿宋_GB2312" w:hAnsi="仿宋_GB2312" w:eastAsia="仿宋_GB2312" w:cs="仿宋_GB2312"/>
          <w:bCs/>
          <w:spacing w:val="0"/>
          <w:sz w:val="32"/>
          <w:szCs w:val="32"/>
        </w:rPr>
        <w:t>填报格式说明：请用A4幅面编辑，正文字体为4号仿宋体，1.5倍行距。一级标题3号黑体，二级标题3号楷体。</w:t>
      </w:r>
      <w:r>
        <w:rPr>
          <w:rFonts w:hint="eastAsia" w:ascii="仿宋_GB2312" w:hAnsi="仿宋_GB2312" w:eastAsia="仿宋_GB2312" w:cs="仿宋_GB2312"/>
          <w:bCs/>
          <w:spacing w:val="0"/>
          <w:sz w:val="32"/>
          <w:szCs w:val="32"/>
          <w:lang w:eastAsia="zh-CN"/>
        </w:rPr>
        <w:t>）</w:t>
      </w:r>
    </w:p>
    <w:p>
      <w:pPr>
        <w:keepNext w:val="0"/>
        <w:keepLines w:val="0"/>
        <w:pageBreakBefore w:val="0"/>
        <w:tabs>
          <w:tab w:val="left" w:pos="5220"/>
        </w:tabs>
        <w:kinsoku/>
        <w:wordWrap/>
        <w:overflowPunct/>
        <w:topLinePunct w:val="0"/>
        <w:autoSpaceDE/>
        <w:autoSpaceDN/>
        <w:bidi w:val="0"/>
        <w:spacing w:line="600" w:lineRule="exact"/>
        <w:jc w:val="both"/>
        <w:textAlignment w:val="auto"/>
        <w:rPr>
          <w:rFonts w:hint="eastAsia" w:ascii="仿宋_GB2312" w:hAnsi="仿宋_GB2312" w:eastAsia="仿宋_GB2312" w:cs="仿宋_GB2312"/>
          <w:spacing w:val="0"/>
          <w:sz w:val="32"/>
          <w:szCs w:val="32"/>
        </w:rPr>
      </w:pPr>
      <w:r>
        <w:rPr>
          <w:spacing w:val="0"/>
          <w:szCs w:val="20"/>
        </w:rPr>
        <w:br w:type="page"/>
      </w:r>
      <w:r>
        <w:rPr>
          <w:rFonts w:hint="eastAsia" w:ascii="黑体" w:hAnsi="黑体" w:eastAsia="黑体" w:cs="黑体"/>
          <w:spacing w:val="0"/>
          <w:sz w:val="32"/>
          <w:szCs w:val="32"/>
        </w:rPr>
        <w:t>附件4</w:t>
      </w:r>
    </w:p>
    <w:p>
      <w:pPr>
        <w:keepNext w:val="0"/>
        <w:keepLines w:val="0"/>
        <w:pageBreakBefore w:val="0"/>
        <w:widowControl w:val="0"/>
        <w:tabs>
          <w:tab w:val="left" w:pos="5220"/>
        </w:tabs>
        <w:kinsoku/>
        <w:wordWrap/>
        <w:overflowPunct/>
        <w:topLinePunct w:val="0"/>
        <w:autoSpaceDE/>
        <w:autoSpaceDN/>
        <w:bidi w:val="0"/>
        <w:adjustRightInd/>
        <w:spacing w:line="600" w:lineRule="exact"/>
        <w:ind w:firstLine="880" w:firstLineChars="200"/>
        <w:jc w:val="both"/>
        <w:textAlignment w:val="auto"/>
        <w:rPr>
          <w:rFonts w:hint="eastAsia" w:ascii="方正小标宋简体" w:hAnsi="方正小标宋简体" w:eastAsia="方正小标宋简体" w:cs="方正小标宋简体"/>
          <w:spacing w:val="0"/>
          <w:sz w:val="44"/>
          <w:szCs w:val="44"/>
        </w:rPr>
      </w:pPr>
    </w:p>
    <w:p>
      <w:pPr>
        <w:keepNext w:val="0"/>
        <w:keepLines w:val="0"/>
        <w:pageBreakBefore w:val="0"/>
        <w:widowControl w:val="0"/>
        <w:tabs>
          <w:tab w:val="left" w:pos="5220"/>
        </w:tabs>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pacing w:val="0"/>
          <w:sz w:val="32"/>
          <w:szCs w:val="32"/>
        </w:rPr>
      </w:pPr>
      <w:r>
        <w:rPr>
          <w:rFonts w:hint="eastAsia" w:ascii="方正小标宋简体" w:hAnsi="方正小标宋简体" w:eastAsia="方正小标宋简体" w:cs="方正小标宋简体"/>
          <w:spacing w:val="0"/>
          <w:sz w:val="44"/>
          <w:szCs w:val="44"/>
        </w:rPr>
        <w:t>项目内容具体要求</w:t>
      </w:r>
    </w:p>
    <w:p>
      <w:pPr>
        <w:keepNext w:val="0"/>
        <w:keepLines w:val="0"/>
        <w:pageBreakBefore w:val="0"/>
        <w:widowControl w:val="0"/>
        <w:tabs>
          <w:tab w:val="left" w:pos="5220"/>
        </w:tabs>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spacing w:val="0"/>
          <w:sz w:val="32"/>
          <w:szCs w:val="32"/>
        </w:rPr>
      </w:pPr>
    </w:p>
    <w:p>
      <w:pPr>
        <w:keepNext w:val="0"/>
        <w:keepLines w:val="0"/>
        <w:pageBreakBefore w:val="0"/>
        <w:tabs>
          <w:tab w:val="left" w:pos="5220"/>
        </w:tabs>
        <w:kinsoku/>
        <w:wordWrap/>
        <w:overflowPunct/>
        <w:topLinePunct w:val="0"/>
        <w:autoSpaceDE/>
        <w:autoSpaceDN/>
        <w:bidi w:val="0"/>
        <w:snapToGrid w:val="0"/>
        <w:spacing w:line="600" w:lineRule="exact"/>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模式一：离散型智能制造试点示范项目</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项目系统模型建立与运行情况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请分别提供车间/工厂总体设计模型、工程设计模型、工艺流程及布局模型的架构及说明；提供上述系统模型模拟仿真的情况。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先进设计技术应用和产品数据管理系统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PDM</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建设情况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请描述数字化三维设计与工艺技术的应用情况，以及通过物理检测与试验进行验证和优化的情况；提供产品数据管理系统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PDM</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的整体架构图，描述其主要功能。</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关键技术装备应用情况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请提供高档数控机床与工业机器人、智能传感与控制装备、智能检测与装配装备、智能物流与仓储装备等关键技术装备的应用与集成情况。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生产过程数据采集与分析系统建设情况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请提供生产过程数据采集与分析系统的整体架构及功能描述。</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制造执行系统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MES</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与企业资源计划系统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ERP</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建设情况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请提供制造执行系统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MES</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的架构，描述其主要子系统的功能；提供企业资源计划系统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ERP</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架构，并描述其主要子系统的功能。</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工厂内部网络架构建设及信息集成情况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请提供工厂内部工业通信网络结构图，并对架构进行说明；提供制造执行系统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MES</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与企业资源计划系统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ERP</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实现信息集成的技术方案及运行情况；提供全生命周期产品信息统一平台的架构，说明其运行情况。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信息安全保障情况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请描述项目的信息安全管理制度、技术防护体系和功能安全保护系统的建设及运行情况。</w:t>
      </w:r>
    </w:p>
    <w:p>
      <w:pPr>
        <w:keepNext w:val="0"/>
        <w:keepLines w:val="0"/>
        <w:pageBreakBefore w:val="0"/>
        <w:tabs>
          <w:tab w:val="left" w:pos="5220"/>
        </w:tabs>
        <w:kinsoku/>
        <w:wordWrap/>
        <w:overflowPunct/>
        <w:topLinePunct w:val="0"/>
        <w:autoSpaceDE/>
        <w:autoSpaceDN/>
        <w:bidi w:val="0"/>
        <w:snapToGrid w:val="0"/>
        <w:spacing w:line="600" w:lineRule="exact"/>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模式二：流程型智能制造试点示范项目</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项目系统模型建立与运行情况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请分别提供工厂总体设计模型、工程设计模型、工艺流程及布局模型的架构及说明，并提供上述系统模型模拟仿真的情况。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数据采集与监控系统建设情况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请提供数据采集与监控系统架构图、系统建设和运行情况；描述现场数据采集与分析情况。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先进控制系统建设情况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请提供先进控制系统架构图、系统建设情况；描述关键环节实现自动控制与在线优化的总体情况。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制造执行系统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MES</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和企业资源计划系统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ERP</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建设情况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请提供制造执行系统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MES</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的架构，并描述其主要子系统的功能；提供企业资源计划系统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ERP</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架构，及其主要子系统的功能。</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健康安全环境监控情况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对于存在较高安全风险和污染排放的项目，请提供有害物质排放和危险源的自动检测与监控情况，安全生产的监控情况，描述在线应急指挥系统主要功能及运行情况。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工厂内部网络架构建设情况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请提供项目的信息通信与网络系统的架构，并对架构进行描述；描述数据采集与监控系统与制造执行系统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MES</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实现信息集成的技术方案；描述制造执行系统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MES</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与企业资源计划系统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ERP</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实现信息集成的技术方案；提供全生命周期数据统一平台的架构，说明其建设和运行情况。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信息安全保障情况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请描述项目的信息安全管理制度、技术防护体系和功能安全保护系统的建设情况。</w:t>
      </w:r>
    </w:p>
    <w:p>
      <w:pPr>
        <w:keepNext w:val="0"/>
        <w:keepLines w:val="0"/>
        <w:pageBreakBefore w:val="0"/>
        <w:tabs>
          <w:tab w:val="left" w:pos="5220"/>
        </w:tabs>
        <w:kinsoku/>
        <w:wordWrap/>
        <w:overflowPunct/>
        <w:topLinePunct w:val="0"/>
        <w:autoSpaceDE/>
        <w:autoSpaceDN/>
        <w:bidi w:val="0"/>
        <w:snapToGrid w:val="0"/>
        <w:spacing w:line="600" w:lineRule="exact"/>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模式三：网络协同制造试点示范项目</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1.网络化制造资源协同平台建设情况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请提供网络化制造资源协同平台的软硬件系统架构图</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包括技术架构、逻辑架构等</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和运行规则；说明各协同企业的信息系统与该平台对接方式。</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2.开展协同开发的情况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请描述跨企业、跨部门开展协同开发的业务流程，以及异地资源的统筹和协同情况。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3.开展协同制造的情况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请描述基于网络化制造资源协同平台所提供的制造服务和资源，企业间、部门间的典型应用场景。</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4.产品溯源体系建设情况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请提供产品溯源体系的建设情况，描述主要环节信息溯源服务开展情况。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5.制造服务和资源的动态分析和柔性配置情况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请描述企业制造资源协同平台实现对制造需求和社会化制造资源的动态分析和柔性配置功能。</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6.信息安全保障情况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请描述项目的信息安全管理制度和技术防护体系建设及运行情况。</w:t>
      </w:r>
    </w:p>
    <w:p>
      <w:pPr>
        <w:keepNext w:val="0"/>
        <w:keepLines w:val="0"/>
        <w:pageBreakBefore w:val="0"/>
        <w:tabs>
          <w:tab w:val="left" w:pos="5220"/>
        </w:tabs>
        <w:kinsoku/>
        <w:wordWrap/>
        <w:overflowPunct/>
        <w:topLinePunct w:val="0"/>
        <w:autoSpaceDE/>
        <w:autoSpaceDN/>
        <w:bidi w:val="0"/>
        <w:snapToGrid w:val="0"/>
        <w:spacing w:line="600" w:lineRule="exact"/>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模式四：大规模个性化定制试点示范项目</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1.产品采用模块化设计的情况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请提供可定制产品的品类、各品类可定制的参数、定制服务模式、用户定制流程、企业个性化制造流程。</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2.个性化定制服务平台的建设情况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请提供个性化定制平台的软硬件系统架构图，包括技术架构、逻辑架构等，描述与用户的交互方式等功能。</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3.个性化产品数据库的建设情况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请提供个性化产品数据库的建设情况，描述对用户个性化需求数据的挖掘和分析的情况。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4.个性化定制平台与相关系统集成情况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请提供个性化定制平台与企业设计、生产、营销、供应链管理、物流配送、客户服务等数字化制造系统的协同与集成情况。</w:t>
      </w:r>
    </w:p>
    <w:p>
      <w:pPr>
        <w:keepNext w:val="0"/>
        <w:keepLines w:val="0"/>
        <w:pageBreakBefore w:val="0"/>
        <w:tabs>
          <w:tab w:val="left" w:pos="5220"/>
        </w:tabs>
        <w:kinsoku/>
        <w:wordWrap/>
        <w:overflowPunct/>
        <w:topLinePunct w:val="0"/>
        <w:autoSpaceDE/>
        <w:autoSpaceDN/>
        <w:bidi w:val="0"/>
        <w:snapToGrid w:val="0"/>
        <w:spacing w:line="600" w:lineRule="exact"/>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模式五：远程运维服务试点示范项目</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1.智能装备/产品的数据采集、通信和远程控制功能</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请描述智能装备/产品的数据采集、通信和远程控制功能，及所采用的技术方案、数据接口格式。</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2.远程运维服务平台建设及运行情况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请提供远程运维服务平台的系统架构</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包括技术架构、逻辑架构等</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和详细功能；描述基于远程运维服务平台提供的具体增值服务，以及各种增值服务的业务流程和实施方案。</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3.远程运维服务平台与相关系统集成情况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请提供远程运维服务平台与产品全生命周期管理系统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PLM</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、客户关系管理系统</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CRM</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、产品研发管理系统的集成方案。</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4.专家库和专家咨询系统建设情况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请描述专家库、专家咨询系统的系统架构、主要功能、运行情况。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5.信息安全保障情况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请描述项目的信息安全管理制度和技术防护体系建设情况。</w:t>
      </w:r>
    </w:p>
    <w:sectPr>
      <w:footerReference r:id="rId3" w:type="default"/>
      <w:pgSz w:w="11906" w:h="16838"/>
      <w:pgMar w:top="1440" w:right="1800" w:bottom="1440" w:left="174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eastAsiaTheme="minorEastAsia"/>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C14BA"/>
    <w:rsid w:val="01371948"/>
    <w:rsid w:val="025262AF"/>
    <w:rsid w:val="04021944"/>
    <w:rsid w:val="0A1F78A5"/>
    <w:rsid w:val="19313AA9"/>
    <w:rsid w:val="1D3F084A"/>
    <w:rsid w:val="2194436C"/>
    <w:rsid w:val="22D1333B"/>
    <w:rsid w:val="2718525C"/>
    <w:rsid w:val="296E6985"/>
    <w:rsid w:val="2EFF71EE"/>
    <w:rsid w:val="30D679C0"/>
    <w:rsid w:val="30D94584"/>
    <w:rsid w:val="31A371B3"/>
    <w:rsid w:val="35D774E2"/>
    <w:rsid w:val="3FDF682C"/>
    <w:rsid w:val="42EA26A0"/>
    <w:rsid w:val="43946675"/>
    <w:rsid w:val="43E31E87"/>
    <w:rsid w:val="4C4D5965"/>
    <w:rsid w:val="518F6CC9"/>
    <w:rsid w:val="52CC4BE7"/>
    <w:rsid w:val="5B6C14BA"/>
    <w:rsid w:val="5B7C20D4"/>
    <w:rsid w:val="5F7E53A1"/>
    <w:rsid w:val="69115CBD"/>
    <w:rsid w:val="6E994F68"/>
    <w:rsid w:val="73494294"/>
    <w:rsid w:val="78997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2020-04-02T00:05:00Z</dcterms:created>
  <dc:creator>gyb1</dc:creator>
  <cp:lastModifiedBy>Administrator</cp:lastModifiedBy>
  <cp:lastPrinted>2021-04-15T00:57:34Z</cp:lastPrinted>
  <dcterms:modified xsi:type="dcterms:W3CDTF">2021-04-15T00:57:38Z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43EBD21F245C4EDEA247015B26CF1082</vt:lpwstr>
  </property>
</Properties>
</file>